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42" w:rsidRPr="00C836CC" w:rsidRDefault="00111542" w:rsidP="00111542">
      <w:pPr>
        <w:pStyle w:val="nhsdept"/>
        <w:rPr>
          <w:sz w:val="20"/>
        </w:rPr>
      </w:pPr>
    </w:p>
    <w:tbl>
      <w:tblPr>
        <w:tblW w:w="10008" w:type="dxa"/>
        <w:tblLook w:val="0000" w:firstRow="0" w:lastRow="0" w:firstColumn="0" w:lastColumn="0" w:noHBand="0" w:noVBand="0"/>
      </w:tblPr>
      <w:tblGrid>
        <w:gridCol w:w="4872"/>
        <w:gridCol w:w="3000"/>
        <w:gridCol w:w="2136"/>
      </w:tblGrid>
      <w:tr w:rsidR="00111542" w:rsidRPr="00711DEE" w:rsidTr="00DA176F">
        <w:tc>
          <w:tcPr>
            <w:tcW w:w="4872" w:type="dxa"/>
          </w:tcPr>
          <w:p w:rsidR="00111542" w:rsidRPr="00711DEE" w:rsidRDefault="00111542" w:rsidP="00DA176F">
            <w:pPr>
              <w:pStyle w:val="Heading1"/>
              <w:rPr>
                <w:b w:val="0"/>
                <w:sz w:val="28"/>
              </w:rPr>
            </w:pPr>
          </w:p>
          <w:p w:rsidR="00111542" w:rsidRPr="00711DEE" w:rsidRDefault="00111542" w:rsidP="00DA176F"/>
          <w:p w:rsidR="00111542" w:rsidRPr="00711DEE" w:rsidRDefault="00111542" w:rsidP="00DA176F"/>
        </w:tc>
        <w:tc>
          <w:tcPr>
            <w:tcW w:w="3000" w:type="dxa"/>
          </w:tcPr>
          <w:p w:rsidR="00111542" w:rsidRPr="00711DEE" w:rsidRDefault="00111542" w:rsidP="00DA176F">
            <w:pPr>
              <w:spacing w:line="276" w:lineRule="auto"/>
              <w:rPr>
                <w:b/>
                <w:szCs w:val="24"/>
              </w:rPr>
            </w:pPr>
            <w:r w:rsidRPr="00711DEE">
              <w:rPr>
                <w:b/>
                <w:szCs w:val="24"/>
              </w:rPr>
              <w:t>Scottish Infected Blood Support Scheme</w:t>
            </w:r>
          </w:p>
          <w:p w:rsidR="00111542" w:rsidRPr="00711DEE" w:rsidRDefault="00111542" w:rsidP="00DA176F">
            <w:pPr>
              <w:spacing w:line="276" w:lineRule="auto"/>
              <w:rPr>
                <w:szCs w:val="24"/>
              </w:rPr>
            </w:pPr>
            <w:r w:rsidRPr="00711DEE">
              <w:rPr>
                <w:szCs w:val="24"/>
              </w:rPr>
              <w:t>Practitioner Services</w:t>
            </w:r>
          </w:p>
          <w:p w:rsidR="00111542" w:rsidRPr="00EC6636" w:rsidRDefault="00111542" w:rsidP="00DA176F">
            <w:pPr>
              <w:spacing w:line="276" w:lineRule="auto"/>
              <w:rPr>
                <w:szCs w:val="24"/>
                <w:lang w:eastAsia="en-GB"/>
              </w:rPr>
            </w:pPr>
            <w:proofErr w:type="spellStart"/>
            <w:r w:rsidRPr="00EC6636">
              <w:rPr>
                <w:szCs w:val="24"/>
                <w:lang w:eastAsia="en-GB"/>
              </w:rPr>
              <w:t>Gyle</w:t>
            </w:r>
            <w:proofErr w:type="spellEnd"/>
            <w:r w:rsidRPr="00EC6636">
              <w:rPr>
                <w:szCs w:val="24"/>
                <w:lang w:eastAsia="en-GB"/>
              </w:rPr>
              <w:t xml:space="preserve"> Square </w:t>
            </w:r>
          </w:p>
          <w:p w:rsidR="00111542" w:rsidRPr="00EC6636" w:rsidRDefault="00111542" w:rsidP="00DA176F">
            <w:pPr>
              <w:spacing w:line="276" w:lineRule="auto"/>
              <w:rPr>
                <w:szCs w:val="24"/>
                <w:lang w:eastAsia="en-GB"/>
              </w:rPr>
            </w:pPr>
            <w:r w:rsidRPr="00EC6636">
              <w:rPr>
                <w:szCs w:val="24"/>
                <w:lang w:eastAsia="en-GB"/>
              </w:rPr>
              <w:t xml:space="preserve">1 South </w:t>
            </w:r>
            <w:proofErr w:type="spellStart"/>
            <w:r w:rsidRPr="00EC6636">
              <w:rPr>
                <w:szCs w:val="24"/>
                <w:lang w:eastAsia="en-GB"/>
              </w:rPr>
              <w:t>Gyle</w:t>
            </w:r>
            <w:proofErr w:type="spellEnd"/>
            <w:r w:rsidRPr="00EC6636">
              <w:rPr>
                <w:szCs w:val="24"/>
                <w:lang w:eastAsia="en-GB"/>
              </w:rPr>
              <w:t xml:space="preserve"> Crescent </w:t>
            </w:r>
          </w:p>
          <w:p w:rsidR="00111542" w:rsidRPr="00EC6636" w:rsidRDefault="00111542" w:rsidP="00DA176F">
            <w:pPr>
              <w:spacing w:line="276" w:lineRule="auto"/>
              <w:rPr>
                <w:szCs w:val="24"/>
                <w:lang w:eastAsia="en-GB"/>
              </w:rPr>
            </w:pPr>
            <w:r>
              <w:rPr>
                <w:szCs w:val="24"/>
                <w:lang w:eastAsia="en-GB"/>
              </w:rPr>
              <w:t xml:space="preserve">Edinburgh, </w:t>
            </w:r>
            <w:r w:rsidRPr="00EC6636">
              <w:rPr>
                <w:szCs w:val="24"/>
                <w:lang w:eastAsia="en-GB"/>
              </w:rPr>
              <w:t xml:space="preserve">EH12 9EB </w:t>
            </w:r>
          </w:p>
          <w:p w:rsidR="00111542" w:rsidRPr="00711DEE" w:rsidRDefault="00111542" w:rsidP="00DA176F">
            <w:pPr>
              <w:spacing w:line="276" w:lineRule="auto"/>
              <w:rPr>
                <w:szCs w:val="24"/>
              </w:rPr>
            </w:pPr>
            <w:r w:rsidRPr="00711DEE">
              <w:rPr>
                <w:szCs w:val="24"/>
              </w:rPr>
              <w:t xml:space="preserve">Email: </w:t>
            </w:r>
            <w:proofErr w:type="spellStart"/>
            <w:r w:rsidRPr="00711DEE">
              <w:rPr>
                <w:szCs w:val="24"/>
              </w:rPr>
              <w:t>NSS.SIBSS@nhs.</w:t>
            </w:r>
            <w:r w:rsidR="007072DE">
              <w:rPr>
                <w:szCs w:val="24"/>
              </w:rPr>
              <w:t>scot</w:t>
            </w:r>
            <w:proofErr w:type="spellEnd"/>
          </w:p>
          <w:p w:rsidR="00111542" w:rsidRPr="00711DEE" w:rsidRDefault="007072DE" w:rsidP="007072DE">
            <w:pPr>
              <w:spacing w:line="276" w:lineRule="auto"/>
              <w:rPr>
                <w:b/>
              </w:rPr>
            </w:pPr>
            <w:hyperlink r:id="rId7" w:history="1">
              <w:r w:rsidR="00111542" w:rsidRPr="007072DE">
                <w:rPr>
                  <w:rStyle w:val="Hyperlink"/>
                  <w:szCs w:val="24"/>
                </w:rPr>
                <w:t>www.</w:t>
              </w:r>
              <w:r w:rsidRPr="007072DE">
                <w:rPr>
                  <w:rStyle w:val="Hyperlink"/>
                  <w:szCs w:val="24"/>
                </w:rPr>
                <w:t>nss.</w:t>
              </w:r>
              <w:r w:rsidR="00111542" w:rsidRPr="007072DE">
                <w:rPr>
                  <w:rStyle w:val="Hyperlink"/>
                  <w:szCs w:val="24"/>
                </w:rPr>
                <w:t>nhs</w:t>
              </w:r>
              <w:r w:rsidRPr="007072DE">
                <w:rPr>
                  <w:rStyle w:val="Hyperlink"/>
                  <w:szCs w:val="24"/>
                </w:rPr>
                <w:t>.scot</w:t>
              </w:r>
            </w:hyperlink>
          </w:p>
        </w:tc>
        <w:tc>
          <w:tcPr>
            <w:tcW w:w="2136" w:type="dxa"/>
          </w:tcPr>
          <w:p w:rsidR="00111542" w:rsidRPr="00711DEE" w:rsidRDefault="00111542" w:rsidP="00DA176F">
            <w:pPr>
              <w:jc w:val="right"/>
            </w:pPr>
            <w:r w:rsidRPr="00711DEE">
              <w:rPr>
                <w:noProof/>
                <w:lang w:eastAsia="en-GB"/>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2"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111542" w:rsidRPr="00AE33F4" w:rsidRDefault="00111542" w:rsidP="00111542">
      <w:pPr>
        <w:pStyle w:val="Title"/>
        <w:rPr>
          <w:kern w:val="0"/>
        </w:rPr>
      </w:pPr>
      <w:r>
        <w:t>Minutes</w:t>
      </w:r>
    </w:p>
    <w:p w:rsidR="00111542" w:rsidRPr="009714C0" w:rsidRDefault="00111542" w:rsidP="00111542">
      <w:pPr>
        <w:rPr>
          <w:b/>
        </w:rPr>
      </w:pPr>
      <w:r w:rsidRPr="009714C0">
        <w:rPr>
          <w:b/>
        </w:rPr>
        <w:t>Meeting:</w:t>
      </w:r>
      <w:r w:rsidRPr="009714C0">
        <w:rPr>
          <w:b/>
        </w:rPr>
        <w:tab/>
        <w:t>Scottish Infected Blood Support Scheme – Advisory Group</w:t>
      </w:r>
    </w:p>
    <w:p w:rsidR="00111542" w:rsidRDefault="00111542" w:rsidP="00111542">
      <w:r>
        <w:t>Date:</w:t>
      </w:r>
      <w:r>
        <w:tab/>
      </w:r>
      <w:r>
        <w:tab/>
        <w:t>6</w:t>
      </w:r>
      <w:r>
        <w:rPr>
          <w:vertAlign w:val="superscript"/>
        </w:rPr>
        <w:t>th</w:t>
      </w:r>
      <w:r>
        <w:t xml:space="preserve"> December 2018, 13:30</w:t>
      </w:r>
      <w:r>
        <w:rPr>
          <w:spacing w:val="-2"/>
        </w:rPr>
        <w:t xml:space="preserve"> </w:t>
      </w:r>
      <w:r>
        <w:t>-15:00</w:t>
      </w:r>
    </w:p>
    <w:p w:rsidR="00111542" w:rsidRDefault="00111542" w:rsidP="00111542">
      <w:r>
        <w:t>Location:</w:t>
      </w:r>
      <w:r>
        <w:tab/>
        <w:t xml:space="preserve">Meeting Room GS 2.13, 2nd </w:t>
      </w:r>
      <w:r>
        <w:rPr>
          <w:spacing w:val="-3"/>
        </w:rPr>
        <w:t xml:space="preserve">Floor, </w:t>
      </w:r>
      <w:proofErr w:type="spellStart"/>
      <w:r>
        <w:t>Gyle</w:t>
      </w:r>
      <w:proofErr w:type="spellEnd"/>
      <w:r>
        <w:t xml:space="preserve"> Square,</w:t>
      </w:r>
      <w:r>
        <w:rPr>
          <w:spacing w:val="-1"/>
        </w:rPr>
        <w:t xml:space="preserve"> </w:t>
      </w:r>
      <w:r>
        <w:t>Edinburgh</w:t>
      </w:r>
    </w:p>
    <w:p w:rsidR="00111542" w:rsidRDefault="00111542" w:rsidP="00111542">
      <w:pPr>
        <w:pStyle w:val="BodyText"/>
        <w:tabs>
          <w:tab w:val="left" w:pos="1553"/>
        </w:tabs>
        <w:spacing w:line="252" w:lineRule="exact"/>
        <w:ind w:left="112"/>
      </w:pPr>
    </w:p>
    <w:p w:rsidR="00111542" w:rsidRDefault="00111542" w:rsidP="00111542">
      <w:pPr>
        <w:pStyle w:val="Heading1"/>
      </w:pPr>
      <w:r>
        <w:t>Attendees:</w:t>
      </w:r>
    </w:p>
    <w:p w:rsidR="00111542" w:rsidRDefault="00111542" w:rsidP="00111542">
      <w:r>
        <w:t>David</w:t>
      </w:r>
      <w:r>
        <w:rPr>
          <w:spacing w:val="-2"/>
        </w:rPr>
        <w:t xml:space="preserve"> </w:t>
      </w:r>
      <w:r>
        <w:t>Knowles</w:t>
      </w:r>
      <w:r>
        <w:rPr>
          <w:spacing w:val="-2"/>
        </w:rPr>
        <w:t xml:space="preserve"> </w:t>
      </w:r>
      <w:r>
        <w:t>(DK)</w:t>
      </w:r>
      <w:r>
        <w:tab/>
      </w:r>
      <w:r>
        <w:tab/>
      </w:r>
      <w:r>
        <w:tab/>
        <w:t>NHS National Services Scotland - Practitioner Services (Chair) Sally</w:t>
      </w:r>
      <w:r>
        <w:rPr>
          <w:spacing w:val="-4"/>
        </w:rPr>
        <w:t xml:space="preserve"> </w:t>
      </w:r>
      <w:r>
        <w:t>Richards</w:t>
      </w:r>
      <w:r>
        <w:rPr>
          <w:spacing w:val="-28"/>
        </w:rPr>
        <w:t xml:space="preserve"> </w:t>
      </w:r>
      <w:r>
        <w:t>(SR)</w:t>
      </w:r>
      <w:r>
        <w:tab/>
      </w:r>
      <w:r>
        <w:tab/>
        <w:t>NHS National Services Scotland - Practitioner</w:t>
      </w:r>
      <w:r>
        <w:rPr>
          <w:spacing w:val="-6"/>
        </w:rPr>
        <w:t xml:space="preserve"> </w:t>
      </w:r>
      <w:r>
        <w:t>Services</w:t>
      </w:r>
    </w:p>
    <w:p w:rsidR="00111542" w:rsidRDefault="00111542" w:rsidP="00111542">
      <w:pPr>
        <w:rPr>
          <w:b/>
          <w:i/>
        </w:rPr>
      </w:pPr>
      <w:r>
        <w:t>Kelly</w:t>
      </w:r>
      <w:r>
        <w:rPr>
          <w:spacing w:val="-5"/>
        </w:rPr>
        <w:t xml:space="preserve"> </w:t>
      </w:r>
      <w:r>
        <w:t>Watt (KW)</w:t>
      </w:r>
      <w:r>
        <w:tab/>
      </w:r>
      <w:r>
        <w:tab/>
      </w:r>
      <w:r>
        <w:tab/>
        <w:t>NHS National Services Scotland - Practitioner Services (Minutes) David</w:t>
      </w:r>
      <w:r>
        <w:rPr>
          <w:spacing w:val="-2"/>
        </w:rPr>
        <w:t xml:space="preserve"> </w:t>
      </w:r>
      <w:r>
        <w:t>Goldberg</w:t>
      </w:r>
      <w:r>
        <w:rPr>
          <w:spacing w:val="-1"/>
        </w:rPr>
        <w:t xml:space="preserve"> </w:t>
      </w:r>
      <w:r>
        <w:t>(DG)</w:t>
      </w:r>
      <w:r>
        <w:tab/>
        <w:t xml:space="preserve">NHS National Services Scotland - Health Protection Scotland – </w:t>
      </w:r>
      <w:r>
        <w:rPr>
          <w:b/>
          <w:i/>
        </w:rPr>
        <w:t xml:space="preserve">Tele </w:t>
      </w:r>
    </w:p>
    <w:p w:rsidR="00111542" w:rsidRDefault="00111542" w:rsidP="00111542">
      <w:r>
        <w:t>Tommy</w:t>
      </w:r>
      <w:r>
        <w:rPr>
          <w:spacing w:val="-3"/>
        </w:rPr>
        <w:t xml:space="preserve"> </w:t>
      </w:r>
      <w:proofErr w:type="spellStart"/>
      <w:r>
        <w:t>Leggate</w:t>
      </w:r>
      <w:proofErr w:type="spellEnd"/>
      <w:r>
        <w:rPr>
          <w:spacing w:val="-3"/>
        </w:rPr>
        <w:t xml:space="preserve"> </w:t>
      </w:r>
      <w:r>
        <w:t>(TL)</w:t>
      </w:r>
      <w:r>
        <w:tab/>
      </w:r>
      <w:r>
        <w:tab/>
        <w:t>Scottish Infected Blood</w:t>
      </w:r>
      <w:r>
        <w:rPr>
          <w:spacing w:val="-5"/>
        </w:rPr>
        <w:t xml:space="preserve"> </w:t>
      </w:r>
      <w:r>
        <w:t>Forum</w:t>
      </w:r>
    </w:p>
    <w:p w:rsidR="00111542" w:rsidRDefault="00111542" w:rsidP="00111542">
      <w:r>
        <w:t>Dan</w:t>
      </w:r>
      <w:r>
        <w:rPr>
          <w:spacing w:val="-2"/>
        </w:rPr>
        <w:t xml:space="preserve"> </w:t>
      </w:r>
      <w:r>
        <w:t>Farthing-Sykes</w:t>
      </w:r>
      <w:r>
        <w:rPr>
          <w:spacing w:val="-4"/>
        </w:rPr>
        <w:t xml:space="preserve"> </w:t>
      </w:r>
      <w:r>
        <w:t>(DF-S)</w:t>
      </w:r>
      <w:r>
        <w:tab/>
        <w:t xml:space="preserve">Haemophilia Scotland </w:t>
      </w:r>
    </w:p>
    <w:p w:rsidR="00111542" w:rsidRDefault="00111542" w:rsidP="00111542">
      <w:r>
        <w:t>Leon</w:t>
      </w:r>
      <w:r>
        <w:rPr>
          <w:spacing w:val="-4"/>
        </w:rPr>
        <w:t xml:space="preserve"> </w:t>
      </w:r>
      <w:r>
        <w:t>Wylie</w:t>
      </w:r>
      <w:r>
        <w:rPr>
          <w:spacing w:val="-1"/>
        </w:rPr>
        <w:t xml:space="preserve"> </w:t>
      </w:r>
      <w:r>
        <w:t>(LW)</w:t>
      </w:r>
      <w:r>
        <w:tab/>
      </w:r>
      <w:r>
        <w:tab/>
      </w:r>
      <w:r>
        <w:tab/>
        <w:t>Hepatitis Scotland</w:t>
      </w:r>
    </w:p>
    <w:p w:rsidR="00111542" w:rsidRDefault="00111542" w:rsidP="00111542">
      <w:r>
        <w:t>Joyce</w:t>
      </w:r>
      <w:r>
        <w:rPr>
          <w:spacing w:val="-1"/>
        </w:rPr>
        <w:t xml:space="preserve"> </w:t>
      </w:r>
      <w:r>
        <w:t>Donnelly</w:t>
      </w:r>
      <w:r>
        <w:rPr>
          <w:spacing w:val="-3"/>
        </w:rPr>
        <w:t xml:space="preserve"> </w:t>
      </w:r>
      <w:r>
        <w:t>(JD)</w:t>
      </w:r>
      <w:r>
        <w:tab/>
      </w:r>
      <w:r>
        <w:tab/>
      </w:r>
      <w:r>
        <w:tab/>
        <w:t xml:space="preserve">Scottish Infected Blood Forum </w:t>
      </w:r>
    </w:p>
    <w:p w:rsidR="00111542" w:rsidRDefault="00111542" w:rsidP="00111542">
      <w:r>
        <w:t>Petra</w:t>
      </w:r>
      <w:r>
        <w:rPr>
          <w:spacing w:val="-6"/>
        </w:rPr>
        <w:t xml:space="preserve"> </w:t>
      </w:r>
      <w:r>
        <w:t>Wright (PW)</w:t>
      </w:r>
      <w:r>
        <w:tab/>
      </w:r>
      <w:r>
        <w:tab/>
      </w:r>
      <w:r>
        <w:tab/>
        <w:t>Hepatitis C</w:t>
      </w:r>
      <w:r>
        <w:rPr>
          <w:spacing w:val="-2"/>
        </w:rPr>
        <w:t xml:space="preserve"> </w:t>
      </w:r>
      <w:r>
        <w:t>Trust</w:t>
      </w:r>
    </w:p>
    <w:p w:rsidR="00111542" w:rsidRDefault="00111542" w:rsidP="00111542">
      <w:pPr>
        <w:pStyle w:val="BodyText"/>
        <w:spacing w:before="11"/>
        <w:rPr>
          <w:sz w:val="21"/>
        </w:rPr>
      </w:pPr>
    </w:p>
    <w:p w:rsidR="00111542" w:rsidRDefault="00111542" w:rsidP="00111542">
      <w:pPr>
        <w:pStyle w:val="Heading1"/>
      </w:pPr>
      <w:r>
        <w:t>Observers:</w:t>
      </w:r>
    </w:p>
    <w:p w:rsidR="00111542" w:rsidRDefault="00111542" w:rsidP="00111542">
      <w:r>
        <w:t>Sam Baker</w:t>
      </w:r>
      <w:r>
        <w:rPr>
          <w:spacing w:val="-2"/>
        </w:rPr>
        <w:t xml:space="preserve"> </w:t>
      </w:r>
      <w:r>
        <w:t>(SB)</w:t>
      </w:r>
      <w:r>
        <w:tab/>
      </w:r>
      <w:r>
        <w:tab/>
      </w:r>
      <w:r>
        <w:tab/>
        <w:t xml:space="preserve">Scottish Government </w:t>
      </w:r>
    </w:p>
    <w:p w:rsidR="00111542" w:rsidRDefault="00111542" w:rsidP="00111542">
      <w:r>
        <w:t>Paul Sorenson</w:t>
      </w:r>
      <w:r>
        <w:rPr>
          <w:spacing w:val="-2"/>
        </w:rPr>
        <w:t xml:space="preserve"> </w:t>
      </w:r>
      <w:r>
        <w:t>(PS)</w:t>
      </w:r>
      <w:r>
        <w:tab/>
      </w:r>
      <w:r>
        <w:tab/>
      </w:r>
      <w:r>
        <w:tab/>
        <w:t>Scottish</w:t>
      </w:r>
      <w:r>
        <w:rPr>
          <w:spacing w:val="-4"/>
        </w:rPr>
        <w:t xml:space="preserve"> </w:t>
      </w:r>
      <w:r>
        <w:t>Government</w:t>
      </w:r>
    </w:p>
    <w:p w:rsidR="00111542" w:rsidRDefault="00111542" w:rsidP="00111542">
      <w:pPr>
        <w:pStyle w:val="BodyText"/>
        <w:spacing w:before="8"/>
        <w:rPr>
          <w:sz w:val="21"/>
        </w:rPr>
      </w:pPr>
    </w:p>
    <w:p w:rsidR="00111542" w:rsidRPr="009714C0" w:rsidRDefault="00111542" w:rsidP="00111542">
      <w:pPr>
        <w:pStyle w:val="Heading1"/>
      </w:pPr>
      <w:r w:rsidRPr="009714C0">
        <w:t>Welcome and Apologies</w:t>
      </w:r>
    </w:p>
    <w:p w:rsidR="00111542" w:rsidRDefault="00111542" w:rsidP="00111542">
      <w:r>
        <w:t>DK welcomed everyone to the meeting and took the group through the agenda.</w:t>
      </w:r>
    </w:p>
    <w:p w:rsidR="00111542" w:rsidRDefault="00111542" w:rsidP="00111542"/>
    <w:p w:rsidR="00111542" w:rsidRPr="009714C0" w:rsidRDefault="00111542" w:rsidP="00111542">
      <w:pPr>
        <w:pStyle w:val="Heading1"/>
      </w:pPr>
      <w:r w:rsidRPr="009714C0">
        <w:lastRenderedPageBreak/>
        <w:t>Actions from precious meeting held 29th August 2018 Additional notes to be added to August minute:</w:t>
      </w:r>
    </w:p>
    <w:p w:rsidR="00111542" w:rsidRDefault="00111542" w:rsidP="00111542">
      <w:pPr>
        <w:numPr>
          <w:ilvl w:val="0"/>
          <w:numId w:val="1"/>
        </w:numPr>
      </w:pPr>
      <w:r>
        <w:t>Infection Statistics – DF-S advised that FOIs had been completed with regards to the</w:t>
      </w:r>
      <w:r>
        <w:rPr>
          <w:spacing w:val="-21"/>
        </w:rPr>
        <w:t xml:space="preserve"> </w:t>
      </w:r>
      <w:r>
        <w:t>death</w:t>
      </w:r>
    </w:p>
    <w:p w:rsidR="00111542" w:rsidRDefault="00111542" w:rsidP="00111542">
      <w:pPr>
        <w:numPr>
          <w:ilvl w:val="0"/>
          <w:numId w:val="1"/>
        </w:numPr>
      </w:pPr>
      <w:r>
        <w:rPr>
          <w:sz w:val="22"/>
        </w:rPr>
        <w:t>rates in Britain and there had been some concerns with regards to the high death rate in Scotland compared to England. DF-S suggested that the charities worked together with assistance from Prof Goldberg on a separate study to look at this in more detail and would amalgamate the data gathering into one document. This would then be brought to the SIBSS Advisory Group for review.</w:t>
      </w:r>
    </w:p>
    <w:p w:rsidR="00111542" w:rsidRDefault="00111542" w:rsidP="00111542">
      <w:pPr>
        <w:rPr>
          <w:sz w:val="21"/>
        </w:rPr>
      </w:pPr>
    </w:p>
    <w:p w:rsidR="00111542" w:rsidRDefault="00111542" w:rsidP="00111542">
      <w:r>
        <w:t>Enquiry to be amended to</w:t>
      </w:r>
      <w:r>
        <w:rPr>
          <w:spacing w:val="-4"/>
        </w:rPr>
        <w:t xml:space="preserve"> </w:t>
      </w:r>
      <w:r>
        <w:t>Inquiry</w:t>
      </w:r>
    </w:p>
    <w:p w:rsidR="00111542" w:rsidRDefault="00111542" w:rsidP="00111542"/>
    <w:p w:rsidR="00111542" w:rsidRDefault="00111542" w:rsidP="00111542">
      <w:r>
        <w:t>The group went through the previous minutes and they were agreed.</w:t>
      </w:r>
    </w:p>
    <w:p w:rsidR="00111542" w:rsidRPr="009714C0" w:rsidRDefault="00111542" w:rsidP="00111542"/>
    <w:p w:rsidR="00111542" w:rsidRPr="009714C0" w:rsidRDefault="00111542" w:rsidP="00111542">
      <w:pPr>
        <w:pStyle w:val="Heading1"/>
      </w:pPr>
      <w:r w:rsidRPr="009714C0">
        <w:t>Scheme Update</w:t>
      </w:r>
    </w:p>
    <w:p w:rsidR="00111542" w:rsidRDefault="00111542" w:rsidP="00111542">
      <w:pPr>
        <w:rPr>
          <w:u w:color="0000FF"/>
        </w:rPr>
      </w:pPr>
      <w:r>
        <w:rPr>
          <w:u w:color="0000FF"/>
        </w:rPr>
        <w:t>6 December 2018 Advisory Group Meeting</w:t>
      </w:r>
    </w:p>
    <w:p w:rsidR="00111542" w:rsidRPr="00F000A1" w:rsidRDefault="00111542" w:rsidP="00111542">
      <w:pPr>
        <w:rPr>
          <w:sz w:val="22"/>
        </w:rPr>
      </w:pPr>
      <w:r>
        <w:t>SR updated the group on the scheme progress. Statistics shared below;</w:t>
      </w:r>
    </w:p>
    <w:p w:rsidR="00111542" w:rsidRDefault="00111542" w:rsidP="00111542">
      <w:pPr>
        <w:numPr>
          <w:ilvl w:val="0"/>
          <w:numId w:val="2"/>
        </w:numPr>
      </w:pPr>
      <w:r>
        <w:t>Total number of beneficiaries – 520</w:t>
      </w:r>
    </w:p>
    <w:p w:rsidR="00111542" w:rsidRDefault="00111542" w:rsidP="00111542">
      <w:pPr>
        <w:numPr>
          <w:ilvl w:val="0"/>
          <w:numId w:val="2"/>
        </w:numPr>
      </w:pPr>
      <w:r>
        <w:t>Applications processed Sep – Nov -</w:t>
      </w:r>
      <w:r>
        <w:rPr>
          <w:spacing w:val="-6"/>
        </w:rPr>
        <w:t xml:space="preserve"> </w:t>
      </w:r>
      <w:r>
        <w:t>255</w:t>
      </w:r>
    </w:p>
    <w:p w:rsidR="00111542" w:rsidRDefault="00111542" w:rsidP="00111542">
      <w:pPr>
        <w:numPr>
          <w:ilvl w:val="0"/>
          <w:numId w:val="2"/>
        </w:numPr>
      </w:pPr>
      <w:r>
        <w:t>% Processed within 2 weeks - 100%</w:t>
      </w:r>
    </w:p>
    <w:p w:rsidR="00111542" w:rsidRDefault="00111542" w:rsidP="00111542">
      <w:pPr>
        <w:numPr>
          <w:ilvl w:val="0"/>
          <w:numId w:val="2"/>
        </w:numPr>
      </w:pPr>
      <w:r>
        <w:t>Value of payments made Sep – Nov -</w:t>
      </w:r>
      <w:r>
        <w:rPr>
          <w:spacing w:val="57"/>
        </w:rPr>
        <w:t xml:space="preserve"> </w:t>
      </w:r>
      <w:r>
        <w:t>£1.6m</w:t>
      </w:r>
    </w:p>
    <w:p w:rsidR="00111542" w:rsidRDefault="00111542" w:rsidP="00111542">
      <w:pPr>
        <w:numPr>
          <w:ilvl w:val="0"/>
          <w:numId w:val="2"/>
        </w:numPr>
      </w:pPr>
      <w:r>
        <w:t>Unsuccessful applications –</w:t>
      </w:r>
      <w:r>
        <w:rPr>
          <w:spacing w:val="60"/>
        </w:rPr>
        <w:t xml:space="preserve"> </w:t>
      </w:r>
      <w:r>
        <w:t>4</w:t>
      </w:r>
    </w:p>
    <w:p w:rsidR="00111542" w:rsidRDefault="00111542" w:rsidP="00111542">
      <w:pPr>
        <w:numPr>
          <w:ilvl w:val="0"/>
          <w:numId w:val="2"/>
        </w:numPr>
      </w:pPr>
      <w:r>
        <w:t>Deceased since Sep 2018 - 1 stage 1 &amp; 1 stage</w:t>
      </w:r>
      <w:r>
        <w:rPr>
          <w:spacing w:val="-11"/>
        </w:rPr>
        <w:t xml:space="preserve"> </w:t>
      </w:r>
      <w:r>
        <w:t>2</w:t>
      </w:r>
    </w:p>
    <w:p w:rsidR="00111542" w:rsidRDefault="00111542" w:rsidP="00111542">
      <w:pPr>
        <w:numPr>
          <w:ilvl w:val="0"/>
          <w:numId w:val="2"/>
        </w:numPr>
      </w:pPr>
      <w:r>
        <w:t>One appeal pending – conference call on 10</w:t>
      </w:r>
      <w:r>
        <w:rPr>
          <w:vertAlign w:val="superscript"/>
        </w:rPr>
        <w:t>th</w:t>
      </w:r>
      <w:r>
        <w:t xml:space="preserve"> December</w:t>
      </w:r>
      <w:r>
        <w:rPr>
          <w:spacing w:val="-5"/>
        </w:rPr>
        <w:t xml:space="preserve"> </w:t>
      </w:r>
      <w:r>
        <w:t>2018</w:t>
      </w:r>
    </w:p>
    <w:p w:rsidR="00111542" w:rsidRDefault="00111542" w:rsidP="00111542">
      <w:pPr>
        <w:pStyle w:val="BodyText"/>
        <w:spacing w:before="7"/>
        <w:rPr>
          <w:sz w:val="13"/>
        </w:rPr>
      </w:pPr>
    </w:p>
    <w:p w:rsidR="00111542" w:rsidRDefault="00111542" w:rsidP="00111542">
      <w:r w:rsidRPr="00F000A1">
        <w:rPr>
          <w:rStyle w:val="Heading2Char"/>
        </w:rPr>
        <w:t>Action 021</w:t>
      </w:r>
      <w:r>
        <w:rPr>
          <w:rStyle w:val="Heading2Char"/>
        </w:rPr>
        <w:t xml:space="preserve"> </w:t>
      </w:r>
      <w:r>
        <w:t>– SR to circulate the figures to the group after the meeting for information.</w:t>
      </w:r>
    </w:p>
    <w:p w:rsidR="00111542" w:rsidRDefault="00111542" w:rsidP="00111542"/>
    <w:p w:rsidR="00111542" w:rsidRPr="00F000A1" w:rsidRDefault="00111542" w:rsidP="00111542">
      <w:pPr>
        <w:pStyle w:val="Heading1"/>
      </w:pPr>
      <w:r w:rsidRPr="009714C0">
        <w:t>Scottish Government Update</w:t>
      </w:r>
    </w:p>
    <w:p w:rsidR="00111542" w:rsidRDefault="00111542" w:rsidP="00111542">
      <w:r>
        <w:t>SB reported the following;</w:t>
      </w:r>
    </w:p>
    <w:p w:rsidR="00111542" w:rsidRDefault="00111542" w:rsidP="00111542">
      <w:pPr>
        <w:numPr>
          <w:ilvl w:val="0"/>
          <w:numId w:val="3"/>
        </w:numPr>
      </w:pPr>
      <w:r>
        <w:t>Applications process had gone well with regards to</w:t>
      </w:r>
      <w:r>
        <w:rPr>
          <w:spacing w:val="-9"/>
        </w:rPr>
        <w:t xml:space="preserve"> </w:t>
      </w:r>
      <w:r>
        <w:t>payments</w:t>
      </w:r>
    </w:p>
    <w:p w:rsidR="00111542" w:rsidRDefault="00111542" w:rsidP="00111542">
      <w:pPr>
        <w:numPr>
          <w:ilvl w:val="0"/>
          <w:numId w:val="3"/>
        </w:numPr>
      </w:pPr>
      <w:r>
        <w:t>Scheme document currently being amended and review by the</w:t>
      </w:r>
      <w:r>
        <w:rPr>
          <w:spacing w:val="-10"/>
        </w:rPr>
        <w:t xml:space="preserve"> </w:t>
      </w:r>
      <w:r>
        <w:t>ministers</w:t>
      </w:r>
    </w:p>
    <w:p w:rsidR="00111542" w:rsidRDefault="00111542" w:rsidP="00111542">
      <w:pPr>
        <w:numPr>
          <w:ilvl w:val="0"/>
          <w:numId w:val="3"/>
        </w:numPr>
      </w:pPr>
      <w:r>
        <w:t>Guidance being updated</w:t>
      </w:r>
    </w:p>
    <w:p w:rsidR="00111542" w:rsidRDefault="00111542" w:rsidP="00111542">
      <w:pPr>
        <w:numPr>
          <w:ilvl w:val="0"/>
          <w:numId w:val="3"/>
        </w:numPr>
      </w:pPr>
      <w:r>
        <w:t>Inquiry producing a lot of work for SB’s team – many files being looked at in the Scottish Government and SNBTS (JCC). Electronic files still to be</w:t>
      </w:r>
      <w:r>
        <w:rPr>
          <w:spacing w:val="-10"/>
        </w:rPr>
        <w:t xml:space="preserve"> </w:t>
      </w:r>
      <w:r>
        <w:t>reviewed.</w:t>
      </w:r>
    </w:p>
    <w:p w:rsidR="00111542" w:rsidRDefault="00111542" w:rsidP="00111542">
      <w:pPr>
        <w:numPr>
          <w:ilvl w:val="0"/>
          <w:numId w:val="3"/>
        </w:numPr>
      </w:pPr>
      <w:r>
        <w:t>A Section 21 notice had been received for</w:t>
      </w:r>
      <w:r>
        <w:rPr>
          <w:spacing w:val="-8"/>
        </w:rPr>
        <w:t xml:space="preserve"> </w:t>
      </w:r>
      <w:r>
        <w:t>NRS</w:t>
      </w:r>
    </w:p>
    <w:p w:rsidR="00111542" w:rsidRDefault="00111542" w:rsidP="00111542">
      <w:pPr>
        <w:numPr>
          <w:ilvl w:val="0"/>
          <w:numId w:val="3"/>
        </w:numPr>
      </w:pPr>
      <w:r>
        <w:lastRenderedPageBreak/>
        <w:t>Michelle currently on Maternity Leave for 6 months – Paul Sorenson (PS) helping out in her absence.</w:t>
      </w:r>
    </w:p>
    <w:p w:rsidR="00111542" w:rsidRDefault="00111542" w:rsidP="00111542">
      <w:pPr>
        <w:pStyle w:val="BodyText"/>
        <w:spacing w:before="8"/>
        <w:rPr>
          <w:sz w:val="21"/>
        </w:rPr>
      </w:pPr>
    </w:p>
    <w:p w:rsidR="00111542" w:rsidRPr="00F000A1" w:rsidRDefault="00111542" w:rsidP="00111542">
      <w:pPr>
        <w:pStyle w:val="Heading1"/>
      </w:pPr>
      <w:r w:rsidRPr="009714C0">
        <w:t>Group Membership</w:t>
      </w:r>
    </w:p>
    <w:p w:rsidR="00111542" w:rsidRDefault="00111542" w:rsidP="00111542">
      <w:r>
        <w:t>Advisory Group – SR reported that an advert had gone out for a patient rep for the group. There had been 2 notes of interest. DK advised he awaited references from one person and SR reported she was still awaiting an email from someone.</w:t>
      </w:r>
    </w:p>
    <w:p w:rsidR="00111542" w:rsidRDefault="00111542" w:rsidP="00111542">
      <w:pPr>
        <w:rPr>
          <w:sz w:val="13"/>
        </w:rPr>
      </w:pPr>
    </w:p>
    <w:p w:rsidR="00111542" w:rsidRDefault="00111542" w:rsidP="00111542">
      <w:r w:rsidRPr="00F000A1">
        <w:rPr>
          <w:rStyle w:val="Heading2Char"/>
        </w:rPr>
        <w:t>Action 022</w:t>
      </w:r>
      <w:r>
        <w:rPr>
          <w:b/>
        </w:rPr>
        <w:t xml:space="preserve"> </w:t>
      </w:r>
      <w:r>
        <w:t>– SR agreed to chase up with the interested party.</w:t>
      </w:r>
    </w:p>
    <w:p w:rsidR="00111542" w:rsidRDefault="00111542" w:rsidP="00111542"/>
    <w:p w:rsidR="00111542" w:rsidRDefault="00111542" w:rsidP="00111542">
      <w:r>
        <w:t>Appeals Panel – DK reported that the Chair of the group, Graham Laurie was leaving his post in the University of Edinburgh Faculty of Law and had therefore tendered his resignation as Chair to the Appeals Panel. A replacement was currently being sought and a few people had already been suggested for the role.</w:t>
      </w:r>
    </w:p>
    <w:p w:rsidR="00111542" w:rsidRPr="00F000A1" w:rsidRDefault="00111542" w:rsidP="00111542"/>
    <w:p w:rsidR="00111542" w:rsidRPr="00F000A1" w:rsidRDefault="00111542" w:rsidP="00111542">
      <w:pPr>
        <w:pStyle w:val="Heading1"/>
      </w:pPr>
      <w:r w:rsidRPr="009714C0">
        <w:t>Regular Payment Audit</w:t>
      </w:r>
    </w:p>
    <w:p w:rsidR="00111542" w:rsidRDefault="00111542" w:rsidP="00111542">
      <w:r>
        <w:t xml:space="preserve">SR reported that 14 applicants had been selected for audit. She added that random sampling had not been used. Those selected had been written to with all the categories noted in the guidance. She advised in most, the forms had been signed but auditees had not completed the tick box categories. SR expressed concern that the process was perhaps not working for some potential beneficiaries. It was agreed that the new system should be allowed to bed in and the SIBSS team would assist applicants whenever possible and issues would be kept under </w:t>
      </w:r>
      <w:proofErr w:type="gramStart"/>
      <w:r>
        <w:t>review..</w:t>
      </w:r>
      <w:proofErr w:type="gramEnd"/>
    </w:p>
    <w:p w:rsidR="00111542" w:rsidRDefault="00111542" w:rsidP="00111542">
      <w:pPr>
        <w:pStyle w:val="BodyText"/>
      </w:pPr>
    </w:p>
    <w:p w:rsidR="00111542" w:rsidRDefault="00111542" w:rsidP="00111542">
      <w:r>
        <w:t xml:space="preserve">SR also advised that there had been a few submissions with the wrong categories ticked that her team were actively pursuing and it was noted that, going forward, anyone who appeared to have </w:t>
      </w:r>
      <w:proofErr w:type="spellStart"/>
      <w:r>
        <w:t>ticked</w:t>
      </w:r>
      <w:proofErr w:type="spellEnd"/>
      <w:r>
        <w:t xml:space="preserve"> the wrong category would be asked to provide evidence.</w:t>
      </w:r>
    </w:p>
    <w:p w:rsidR="00111542" w:rsidRPr="00F000A1" w:rsidRDefault="00111542" w:rsidP="00111542"/>
    <w:p w:rsidR="00111542" w:rsidRDefault="00111542" w:rsidP="00111542">
      <w:r>
        <w:t>The group all recognised that the process had been a positive one with positive feedback being received from members/applicants. TL reported on feedback they had received at a recent meeting at which beneficiaries had felt relieved that they were being believed. They did have some concerns that applicants had some lack of understanding over what paperwork they had been sent to fill in. SR advised her team did try to chase these up and would continue to monitor these.</w:t>
      </w:r>
    </w:p>
    <w:p w:rsidR="00111542" w:rsidRDefault="00111542" w:rsidP="00111542">
      <w:pPr>
        <w:pStyle w:val="BodyText"/>
        <w:spacing w:before="8"/>
        <w:rPr>
          <w:sz w:val="21"/>
        </w:rPr>
      </w:pPr>
    </w:p>
    <w:p w:rsidR="00111542" w:rsidRPr="00F000A1" w:rsidRDefault="00111542" w:rsidP="00111542">
      <w:pPr>
        <w:pStyle w:val="Heading1"/>
      </w:pPr>
      <w:r w:rsidRPr="009714C0">
        <w:lastRenderedPageBreak/>
        <w:t>AOB</w:t>
      </w:r>
    </w:p>
    <w:p w:rsidR="00111542" w:rsidRDefault="00111542" w:rsidP="00111542">
      <w:r>
        <w:t>New Chair of Advisory Group – DK advised he would be retiring from NSS in March 2019 and he would step down as Chair to the Advisory Group from December 2018. SR confirmed she would Chair the next meeting in April 2019 until the new Director could join the group.</w:t>
      </w:r>
    </w:p>
    <w:p w:rsidR="00111542" w:rsidRDefault="00111542" w:rsidP="00111542"/>
    <w:p w:rsidR="00111542" w:rsidRDefault="00111542" w:rsidP="00111542">
      <w:r>
        <w:rPr>
          <w:b/>
        </w:rPr>
        <w:t xml:space="preserve">Next Meeting: </w:t>
      </w:r>
      <w:r>
        <w:t>11</w:t>
      </w:r>
      <w:r>
        <w:rPr>
          <w:vertAlign w:val="superscript"/>
        </w:rPr>
        <w:t>th</w:t>
      </w:r>
      <w:r>
        <w:t xml:space="preserve"> April 2019 at 1030am.</w:t>
      </w:r>
    </w:p>
    <w:p w:rsidR="00111542" w:rsidRDefault="00111542" w:rsidP="00111542">
      <w:pPr>
        <w:jc w:val="both"/>
        <w:sectPr w:rsidR="00111542">
          <w:footerReference w:type="default" r:id="rId9"/>
          <w:pgSz w:w="11910" w:h="16850"/>
          <w:pgMar w:top="880" w:right="920" w:bottom="640" w:left="1020" w:header="0" w:footer="452" w:gutter="0"/>
          <w:cols w:space="720"/>
        </w:sectPr>
      </w:pPr>
    </w:p>
    <w:p w:rsidR="00111542" w:rsidRDefault="00111542" w:rsidP="00111542">
      <w:pPr>
        <w:pStyle w:val="BodyText"/>
        <w:spacing w:before="5"/>
        <w:rPr>
          <w:sz w:val="2"/>
        </w:rPr>
      </w:pPr>
    </w:p>
    <w:p w:rsidR="00111542" w:rsidRDefault="00111542" w:rsidP="00111542">
      <w:pPr>
        <w:tabs>
          <w:tab w:val="left" w:pos="13311"/>
        </w:tabs>
        <w:ind w:left="111"/>
        <w:rPr>
          <w:sz w:val="20"/>
        </w:rPr>
      </w:pPr>
      <w:r>
        <w:rPr>
          <w:noProof/>
          <w:sz w:val="20"/>
          <w:lang w:eastAsia="en-GB"/>
        </w:rPr>
        <mc:AlternateContent>
          <mc:Choice Requires="wps">
            <w:drawing>
              <wp:inline distT="0" distB="0" distL="0" distR="0">
                <wp:extent cx="7954010" cy="1492250"/>
                <wp:effectExtent l="127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401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41"/>
                              <w:gridCol w:w="4885"/>
                            </w:tblGrid>
                            <w:tr w:rsidR="00111542" w:rsidTr="00ED4789">
                              <w:trPr>
                                <w:trHeight w:val="2439"/>
                              </w:trPr>
                              <w:tc>
                                <w:tcPr>
                                  <w:tcW w:w="7641" w:type="dxa"/>
                                </w:tcPr>
                                <w:p w:rsidR="00111542" w:rsidRDefault="00111542" w:rsidP="00ED4789">
                                  <w:pPr>
                                    <w:pStyle w:val="Title"/>
                                    <w:rPr>
                                      <w:sz w:val="28"/>
                                    </w:rPr>
                                  </w:pPr>
                                  <w:r>
                                    <w:t>Action Log</w:t>
                                  </w:r>
                                  <w:r>
                                    <w:rPr>
                                      <w:sz w:val="28"/>
                                    </w:rPr>
                                    <w:t xml:space="preserve"> </w:t>
                                  </w:r>
                                </w:p>
                                <w:p w:rsidR="00111542" w:rsidRDefault="00111542" w:rsidP="00ED4789">
                                  <w:r>
                                    <w:t>Scottish Infected Blood Support Scheme – Advisory Group</w:t>
                                  </w:r>
                                </w:p>
                                <w:p w:rsidR="00111542" w:rsidRDefault="00111542" w:rsidP="00ED4789">
                                  <w:r>
                                    <w:t>6</w:t>
                                  </w:r>
                                  <w:r>
                                    <w:rPr>
                                      <w:vertAlign w:val="superscript"/>
                                    </w:rPr>
                                    <w:t>th</w:t>
                                  </w:r>
                                  <w:r>
                                    <w:t xml:space="preserve"> December 2018, 13:30-15:00, Meeting Room GS 2.13 </w:t>
                                  </w:r>
                                  <w:proofErr w:type="spellStart"/>
                                  <w:r>
                                    <w:t>Gyle</w:t>
                                  </w:r>
                                  <w:proofErr w:type="spellEnd"/>
                                  <w:r>
                                    <w:t xml:space="preserve"> Square, Edinburgh</w:t>
                                  </w:r>
                                </w:p>
                                <w:p w:rsidR="00111542" w:rsidRDefault="00111542">
                                  <w:pPr>
                                    <w:pStyle w:val="TableParagraph"/>
                                    <w:spacing w:line="624" w:lineRule="exact"/>
                                    <w:ind w:left="200"/>
                                    <w:rPr>
                                      <w:sz w:val="56"/>
                                    </w:rPr>
                                  </w:pPr>
                                </w:p>
                              </w:tc>
                              <w:tc>
                                <w:tcPr>
                                  <w:tcW w:w="4885" w:type="dxa"/>
                                </w:tcPr>
                                <w:p w:rsidR="00111542" w:rsidRPr="00ED4789" w:rsidRDefault="00111542" w:rsidP="00ED4789">
                                  <w:pPr>
                                    <w:rPr>
                                      <w:b/>
                                    </w:rPr>
                                  </w:pPr>
                                  <w:r w:rsidRPr="00ED4789">
                                    <w:rPr>
                                      <w:b/>
                                    </w:rPr>
                                    <w:t>Scottish Infected Blood Support Scheme</w:t>
                                  </w:r>
                                </w:p>
                                <w:p w:rsidR="00111542" w:rsidRDefault="00111542" w:rsidP="00ED4789">
                                  <w:r>
                                    <w:t xml:space="preserve">Practitioner Services </w:t>
                                  </w:r>
                                  <w:proofErr w:type="spellStart"/>
                                  <w:r>
                                    <w:t>Gyle</w:t>
                                  </w:r>
                                  <w:proofErr w:type="spellEnd"/>
                                  <w:r>
                                    <w:t xml:space="preserve"> Square</w:t>
                                  </w:r>
                                </w:p>
                                <w:p w:rsidR="00111542" w:rsidRDefault="00111542" w:rsidP="00ED4789">
                                  <w:r>
                                    <w:t xml:space="preserve">1 South </w:t>
                                  </w:r>
                                  <w:proofErr w:type="spellStart"/>
                                  <w:r>
                                    <w:t>Gyle</w:t>
                                  </w:r>
                                  <w:proofErr w:type="spellEnd"/>
                                  <w:r>
                                    <w:t xml:space="preserve"> Crescent </w:t>
                                  </w:r>
                                </w:p>
                                <w:p w:rsidR="00111542" w:rsidRDefault="00111542" w:rsidP="00ED4789">
                                  <w:r>
                                    <w:t>Edinburgh, EH12 9EB</w:t>
                                  </w:r>
                                </w:p>
                                <w:p w:rsidR="00111542" w:rsidRDefault="00111542" w:rsidP="00ED4789">
                                  <w:pPr>
                                    <w:rPr>
                                      <w:b/>
                                    </w:rPr>
                                  </w:pPr>
                                  <w:r>
                                    <w:rPr>
                                      <w:b/>
                                    </w:rPr>
                                    <w:t xml:space="preserve">Email: </w:t>
                                  </w:r>
                                  <w:proofErr w:type="spellStart"/>
                                  <w:r w:rsidR="007072DE" w:rsidRPr="007072DE">
                                    <w:rPr>
                                      <w:b/>
                                    </w:rPr>
                                    <w:t>NSS.SIBSS@nhs.scot</w:t>
                                  </w:r>
                                  <w:proofErr w:type="spellEnd"/>
                                  <w:r>
                                    <w:rPr>
                                      <w:b/>
                                    </w:rPr>
                                    <w:t xml:space="preserve"> </w:t>
                                  </w:r>
                                </w:p>
                                <w:p w:rsidR="00111542" w:rsidRDefault="007072DE" w:rsidP="00ED4789">
                                  <w:pPr>
                                    <w:rPr>
                                      <w:b/>
                                    </w:rPr>
                                  </w:pPr>
                                  <w:hyperlink r:id="rId10" w:history="1">
                                    <w:r w:rsidRPr="007072DE">
                                      <w:rPr>
                                        <w:rStyle w:val="Hyperlink"/>
                                        <w:b/>
                                      </w:rPr>
                                      <w:t>www.nss.nhs.scot</w:t>
                                    </w:r>
                                  </w:hyperlink>
                                  <w:bookmarkStart w:id="0" w:name="_GoBack"/>
                                  <w:bookmarkEnd w:id="0"/>
                                </w:p>
                              </w:tc>
                            </w:tr>
                          </w:tbl>
                          <w:p w:rsidR="00111542" w:rsidRDefault="00111542" w:rsidP="00111542">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26.3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7Rrw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41"/>
                        <w:gridCol w:w="4885"/>
                      </w:tblGrid>
                      <w:tr w:rsidR="00111542" w:rsidTr="00ED4789">
                        <w:trPr>
                          <w:trHeight w:val="2439"/>
                        </w:trPr>
                        <w:tc>
                          <w:tcPr>
                            <w:tcW w:w="7641" w:type="dxa"/>
                          </w:tcPr>
                          <w:p w:rsidR="00111542" w:rsidRDefault="00111542" w:rsidP="00ED4789">
                            <w:pPr>
                              <w:pStyle w:val="Title"/>
                              <w:rPr>
                                <w:sz w:val="28"/>
                              </w:rPr>
                            </w:pPr>
                            <w:r>
                              <w:t>Action Log</w:t>
                            </w:r>
                            <w:r>
                              <w:rPr>
                                <w:sz w:val="28"/>
                              </w:rPr>
                              <w:t xml:space="preserve"> </w:t>
                            </w:r>
                          </w:p>
                          <w:p w:rsidR="00111542" w:rsidRDefault="00111542" w:rsidP="00ED4789">
                            <w:r>
                              <w:t>Scottish Infected Blood Support Scheme – Advisory Group</w:t>
                            </w:r>
                          </w:p>
                          <w:p w:rsidR="00111542" w:rsidRDefault="00111542" w:rsidP="00ED4789">
                            <w:r>
                              <w:t>6</w:t>
                            </w:r>
                            <w:r>
                              <w:rPr>
                                <w:vertAlign w:val="superscript"/>
                              </w:rPr>
                              <w:t>th</w:t>
                            </w:r>
                            <w:r>
                              <w:t xml:space="preserve"> December 2018, 13:30-15:00, Meeting Room GS 2.13 </w:t>
                            </w:r>
                            <w:proofErr w:type="spellStart"/>
                            <w:r>
                              <w:t>Gyle</w:t>
                            </w:r>
                            <w:proofErr w:type="spellEnd"/>
                            <w:r>
                              <w:t xml:space="preserve"> Square, Edinburgh</w:t>
                            </w:r>
                          </w:p>
                          <w:p w:rsidR="00111542" w:rsidRDefault="00111542">
                            <w:pPr>
                              <w:pStyle w:val="TableParagraph"/>
                              <w:spacing w:line="624" w:lineRule="exact"/>
                              <w:ind w:left="200"/>
                              <w:rPr>
                                <w:sz w:val="56"/>
                              </w:rPr>
                            </w:pPr>
                          </w:p>
                        </w:tc>
                        <w:tc>
                          <w:tcPr>
                            <w:tcW w:w="4885" w:type="dxa"/>
                          </w:tcPr>
                          <w:p w:rsidR="00111542" w:rsidRPr="00ED4789" w:rsidRDefault="00111542" w:rsidP="00ED4789">
                            <w:pPr>
                              <w:rPr>
                                <w:b/>
                              </w:rPr>
                            </w:pPr>
                            <w:r w:rsidRPr="00ED4789">
                              <w:rPr>
                                <w:b/>
                              </w:rPr>
                              <w:t>Scottish Infected Blood Support Scheme</w:t>
                            </w:r>
                          </w:p>
                          <w:p w:rsidR="00111542" w:rsidRDefault="00111542" w:rsidP="00ED4789">
                            <w:r>
                              <w:t xml:space="preserve">Practitioner Services </w:t>
                            </w:r>
                            <w:proofErr w:type="spellStart"/>
                            <w:r>
                              <w:t>Gyle</w:t>
                            </w:r>
                            <w:proofErr w:type="spellEnd"/>
                            <w:r>
                              <w:t xml:space="preserve"> Square</w:t>
                            </w:r>
                          </w:p>
                          <w:p w:rsidR="00111542" w:rsidRDefault="00111542" w:rsidP="00ED4789">
                            <w:r>
                              <w:t xml:space="preserve">1 South </w:t>
                            </w:r>
                            <w:proofErr w:type="spellStart"/>
                            <w:r>
                              <w:t>Gyle</w:t>
                            </w:r>
                            <w:proofErr w:type="spellEnd"/>
                            <w:r>
                              <w:t xml:space="preserve"> Crescent </w:t>
                            </w:r>
                          </w:p>
                          <w:p w:rsidR="00111542" w:rsidRDefault="00111542" w:rsidP="00ED4789">
                            <w:r>
                              <w:t>Edinburgh, EH12 9EB</w:t>
                            </w:r>
                          </w:p>
                          <w:p w:rsidR="00111542" w:rsidRDefault="00111542" w:rsidP="00ED4789">
                            <w:pPr>
                              <w:rPr>
                                <w:b/>
                              </w:rPr>
                            </w:pPr>
                            <w:r>
                              <w:rPr>
                                <w:b/>
                              </w:rPr>
                              <w:t xml:space="preserve">Email: </w:t>
                            </w:r>
                            <w:proofErr w:type="spellStart"/>
                            <w:r w:rsidR="007072DE" w:rsidRPr="007072DE">
                              <w:rPr>
                                <w:b/>
                              </w:rPr>
                              <w:t>NSS.SIBSS@nhs.scot</w:t>
                            </w:r>
                            <w:proofErr w:type="spellEnd"/>
                            <w:r>
                              <w:rPr>
                                <w:b/>
                              </w:rPr>
                              <w:t xml:space="preserve"> </w:t>
                            </w:r>
                          </w:p>
                          <w:p w:rsidR="00111542" w:rsidRDefault="007072DE" w:rsidP="00ED4789">
                            <w:pPr>
                              <w:rPr>
                                <w:b/>
                              </w:rPr>
                            </w:pPr>
                            <w:hyperlink r:id="rId11" w:history="1">
                              <w:r w:rsidRPr="007072DE">
                                <w:rPr>
                                  <w:rStyle w:val="Hyperlink"/>
                                  <w:b/>
                                </w:rPr>
                                <w:t>www.nss.nhs.scot</w:t>
                              </w:r>
                            </w:hyperlink>
                            <w:bookmarkStart w:id="1" w:name="_GoBack"/>
                            <w:bookmarkEnd w:id="1"/>
                          </w:p>
                        </w:tc>
                      </w:tr>
                    </w:tbl>
                    <w:p w:rsidR="00111542" w:rsidRDefault="00111542" w:rsidP="00111542">
                      <w:pPr>
                        <w:pStyle w:val="BodyText"/>
                      </w:pPr>
                    </w:p>
                  </w:txbxContent>
                </v:textbox>
                <w10:anchorlock/>
              </v:shape>
            </w:pict>
          </mc:Fallback>
        </mc:AlternateContent>
      </w:r>
      <w:r>
        <w:rPr>
          <w:sz w:val="20"/>
        </w:rPr>
        <w:tab/>
      </w:r>
      <w:r w:rsidRPr="008650A0">
        <w:rPr>
          <w:noProof/>
          <w:position w:val="13"/>
          <w:sz w:val="20"/>
          <w:lang w:eastAsia="en-GB"/>
        </w:rPr>
        <w:drawing>
          <wp:inline distT="0" distB="0" distL="0" distR="0">
            <wp:extent cx="1200785" cy="124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785" cy="1243330"/>
                    </a:xfrm>
                    <a:prstGeom prst="rect">
                      <a:avLst/>
                    </a:prstGeom>
                    <a:noFill/>
                    <a:ln>
                      <a:noFill/>
                    </a:ln>
                  </pic:spPr>
                </pic:pic>
              </a:graphicData>
            </a:graphic>
          </wp:inline>
        </w:drawing>
      </w:r>
    </w:p>
    <w:p w:rsidR="00111542" w:rsidRDefault="00111542" w:rsidP="00111542">
      <w:pPr>
        <w:pStyle w:val="BodyText"/>
        <w:spacing w:before="3"/>
      </w:pPr>
    </w:p>
    <w:tbl>
      <w:tblPr>
        <w:tblW w:w="0" w:type="auto"/>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4661"/>
        <w:gridCol w:w="1222"/>
        <w:gridCol w:w="1224"/>
        <w:gridCol w:w="1222"/>
        <w:gridCol w:w="4146"/>
        <w:gridCol w:w="1474"/>
      </w:tblGrid>
      <w:tr w:rsidR="00111542" w:rsidTr="00DA176F">
        <w:trPr>
          <w:trHeight w:val="719"/>
        </w:trPr>
        <w:tc>
          <w:tcPr>
            <w:tcW w:w="994" w:type="dxa"/>
          </w:tcPr>
          <w:p w:rsidR="00111542" w:rsidRPr="00ED4789" w:rsidRDefault="00111542" w:rsidP="00DA176F">
            <w:pPr>
              <w:jc w:val="center"/>
              <w:rPr>
                <w:b/>
              </w:rPr>
            </w:pPr>
            <w:r w:rsidRPr="00ED4789">
              <w:rPr>
                <w:b/>
                <w:w w:val="95"/>
              </w:rPr>
              <w:t xml:space="preserve">Action </w:t>
            </w:r>
            <w:r w:rsidRPr="00ED4789">
              <w:rPr>
                <w:b/>
              </w:rPr>
              <w:t>no.</w:t>
            </w:r>
          </w:p>
        </w:tc>
        <w:tc>
          <w:tcPr>
            <w:tcW w:w="4661" w:type="dxa"/>
          </w:tcPr>
          <w:p w:rsidR="00111542" w:rsidRPr="00ED4789" w:rsidRDefault="00111542" w:rsidP="00DA176F">
            <w:pPr>
              <w:jc w:val="center"/>
              <w:rPr>
                <w:b/>
              </w:rPr>
            </w:pPr>
          </w:p>
          <w:p w:rsidR="00111542" w:rsidRPr="00ED4789" w:rsidRDefault="00111542" w:rsidP="00DA176F">
            <w:pPr>
              <w:jc w:val="center"/>
              <w:rPr>
                <w:b/>
              </w:rPr>
            </w:pPr>
            <w:r w:rsidRPr="00ED4789">
              <w:rPr>
                <w:b/>
              </w:rPr>
              <w:t>Action details</w:t>
            </w:r>
          </w:p>
        </w:tc>
        <w:tc>
          <w:tcPr>
            <w:tcW w:w="1222" w:type="dxa"/>
          </w:tcPr>
          <w:p w:rsidR="00111542" w:rsidRPr="00ED4789" w:rsidRDefault="00111542" w:rsidP="00DA176F">
            <w:pPr>
              <w:jc w:val="center"/>
              <w:rPr>
                <w:b/>
              </w:rPr>
            </w:pPr>
          </w:p>
          <w:p w:rsidR="00111542" w:rsidRPr="00ED4789" w:rsidRDefault="00111542" w:rsidP="00DA176F">
            <w:pPr>
              <w:jc w:val="center"/>
              <w:rPr>
                <w:b/>
              </w:rPr>
            </w:pPr>
            <w:r w:rsidRPr="00ED4789">
              <w:rPr>
                <w:b/>
              </w:rPr>
              <w:t>Owner</w:t>
            </w:r>
          </w:p>
        </w:tc>
        <w:tc>
          <w:tcPr>
            <w:tcW w:w="1224" w:type="dxa"/>
          </w:tcPr>
          <w:p w:rsidR="00111542" w:rsidRPr="00ED4789" w:rsidRDefault="00111542" w:rsidP="00DA176F">
            <w:pPr>
              <w:jc w:val="center"/>
              <w:rPr>
                <w:b/>
              </w:rPr>
            </w:pPr>
            <w:r w:rsidRPr="00ED4789">
              <w:rPr>
                <w:b/>
              </w:rPr>
              <w:t xml:space="preserve">Date </w:t>
            </w:r>
            <w:r w:rsidRPr="00ED4789">
              <w:rPr>
                <w:b/>
                <w:w w:val="95"/>
              </w:rPr>
              <w:t>raised</w:t>
            </w:r>
          </w:p>
        </w:tc>
        <w:tc>
          <w:tcPr>
            <w:tcW w:w="1222" w:type="dxa"/>
          </w:tcPr>
          <w:p w:rsidR="00111542" w:rsidRPr="00ED4789" w:rsidRDefault="00111542" w:rsidP="00DA176F">
            <w:pPr>
              <w:jc w:val="center"/>
              <w:rPr>
                <w:b/>
              </w:rPr>
            </w:pPr>
            <w:r w:rsidRPr="00ED4789">
              <w:rPr>
                <w:b/>
              </w:rPr>
              <w:t>Target</w:t>
            </w:r>
            <w:r w:rsidRPr="00ED4789">
              <w:rPr>
                <w:b/>
                <w:w w:val="99"/>
              </w:rPr>
              <w:t xml:space="preserve"> </w:t>
            </w:r>
            <w:r w:rsidRPr="00ED4789">
              <w:rPr>
                <w:b/>
              </w:rPr>
              <w:t>date</w:t>
            </w:r>
          </w:p>
        </w:tc>
        <w:tc>
          <w:tcPr>
            <w:tcW w:w="4146" w:type="dxa"/>
          </w:tcPr>
          <w:p w:rsidR="00111542" w:rsidRPr="00ED4789" w:rsidRDefault="00111542" w:rsidP="00DA176F">
            <w:pPr>
              <w:jc w:val="center"/>
              <w:rPr>
                <w:b/>
              </w:rPr>
            </w:pPr>
          </w:p>
          <w:p w:rsidR="00111542" w:rsidRPr="00ED4789" w:rsidRDefault="00111542" w:rsidP="00DA176F">
            <w:pPr>
              <w:jc w:val="center"/>
              <w:rPr>
                <w:b/>
              </w:rPr>
            </w:pPr>
            <w:r w:rsidRPr="00ED4789">
              <w:rPr>
                <w:b/>
              </w:rPr>
              <w:t>Updates</w:t>
            </w:r>
          </w:p>
        </w:tc>
        <w:tc>
          <w:tcPr>
            <w:tcW w:w="1474" w:type="dxa"/>
          </w:tcPr>
          <w:p w:rsidR="00111542" w:rsidRPr="00ED4789" w:rsidRDefault="00111542" w:rsidP="00DA176F">
            <w:pPr>
              <w:jc w:val="center"/>
              <w:rPr>
                <w:b/>
              </w:rPr>
            </w:pPr>
          </w:p>
          <w:p w:rsidR="00111542" w:rsidRPr="00ED4789" w:rsidRDefault="00111542" w:rsidP="00DA176F">
            <w:pPr>
              <w:jc w:val="center"/>
              <w:rPr>
                <w:b/>
              </w:rPr>
            </w:pPr>
            <w:r w:rsidRPr="00ED4789">
              <w:rPr>
                <w:b/>
                <w:w w:val="95"/>
              </w:rPr>
              <w:t>Status</w:t>
            </w:r>
          </w:p>
        </w:tc>
      </w:tr>
      <w:tr w:rsidR="00111542" w:rsidTr="00DA176F">
        <w:trPr>
          <w:trHeight w:val="1148"/>
        </w:trPr>
        <w:tc>
          <w:tcPr>
            <w:tcW w:w="994" w:type="dxa"/>
            <w:vAlign w:val="bottom"/>
          </w:tcPr>
          <w:p w:rsidR="00111542" w:rsidRDefault="00111542" w:rsidP="00DA176F"/>
          <w:p w:rsidR="00111542" w:rsidRDefault="00111542" w:rsidP="00DA176F">
            <w:pPr>
              <w:rPr>
                <w:sz w:val="17"/>
              </w:rPr>
            </w:pPr>
          </w:p>
          <w:p w:rsidR="00111542" w:rsidRDefault="00111542" w:rsidP="00DA176F">
            <w:r>
              <w:rPr>
                <w:w w:val="95"/>
              </w:rPr>
              <w:t>017</w:t>
            </w:r>
          </w:p>
        </w:tc>
        <w:tc>
          <w:tcPr>
            <w:tcW w:w="4661" w:type="dxa"/>
            <w:vAlign w:val="bottom"/>
          </w:tcPr>
          <w:p w:rsidR="00111542" w:rsidRDefault="00111542" w:rsidP="00DA176F">
            <w:pPr>
              <w:rPr>
                <w:sz w:val="29"/>
              </w:rPr>
            </w:pPr>
          </w:p>
          <w:p w:rsidR="00111542" w:rsidRDefault="00111542" w:rsidP="00DA176F">
            <w:r>
              <w:t xml:space="preserve">Group to have a think about a potential replacement for Grant </w:t>
            </w:r>
            <w:proofErr w:type="spellStart"/>
            <w:r>
              <w:t>Sugden</w:t>
            </w:r>
            <w:proofErr w:type="spellEnd"/>
            <w:r>
              <w:t>.</w:t>
            </w:r>
          </w:p>
        </w:tc>
        <w:tc>
          <w:tcPr>
            <w:tcW w:w="1222" w:type="dxa"/>
            <w:vAlign w:val="bottom"/>
          </w:tcPr>
          <w:p w:rsidR="00111542" w:rsidRDefault="00111542" w:rsidP="00DA176F"/>
          <w:p w:rsidR="00111542" w:rsidRDefault="00111542" w:rsidP="00DA176F">
            <w:pPr>
              <w:rPr>
                <w:sz w:val="17"/>
              </w:rPr>
            </w:pPr>
          </w:p>
          <w:p w:rsidR="00111542" w:rsidRDefault="00111542" w:rsidP="00DA176F">
            <w:r>
              <w:t>ALL</w:t>
            </w:r>
          </w:p>
        </w:tc>
        <w:tc>
          <w:tcPr>
            <w:tcW w:w="1224" w:type="dxa"/>
            <w:vAlign w:val="bottom"/>
          </w:tcPr>
          <w:p w:rsidR="00111542" w:rsidRDefault="00111542" w:rsidP="00DA176F"/>
          <w:p w:rsidR="00111542" w:rsidRDefault="00111542" w:rsidP="00DA176F">
            <w:pPr>
              <w:rPr>
                <w:sz w:val="17"/>
              </w:rPr>
            </w:pPr>
          </w:p>
          <w:p w:rsidR="00111542" w:rsidRDefault="00111542" w:rsidP="00DA176F">
            <w:r>
              <w:t>18/05/18</w:t>
            </w:r>
          </w:p>
        </w:tc>
        <w:tc>
          <w:tcPr>
            <w:tcW w:w="1222" w:type="dxa"/>
            <w:vAlign w:val="bottom"/>
          </w:tcPr>
          <w:p w:rsidR="00111542" w:rsidRDefault="00111542" w:rsidP="00DA176F"/>
          <w:p w:rsidR="00111542" w:rsidRDefault="00111542" w:rsidP="00DA176F">
            <w:pPr>
              <w:rPr>
                <w:sz w:val="17"/>
              </w:rPr>
            </w:pPr>
          </w:p>
          <w:p w:rsidR="00111542" w:rsidRDefault="00111542" w:rsidP="00DA176F">
            <w:r>
              <w:t>ASAP</w:t>
            </w:r>
          </w:p>
        </w:tc>
        <w:tc>
          <w:tcPr>
            <w:tcW w:w="4146" w:type="dxa"/>
            <w:vAlign w:val="bottom"/>
          </w:tcPr>
          <w:p w:rsidR="00111542" w:rsidRDefault="00111542" w:rsidP="00DA176F">
            <w:r>
              <w:t>29/08/18 – DK advised a subject matter rep was still required. DK/SR agreed to draft an advert paragraph to be placed in the newsletter.</w:t>
            </w:r>
            <w:r>
              <w:rPr>
                <w:spacing w:val="51"/>
              </w:rPr>
              <w:t xml:space="preserve"> </w:t>
            </w:r>
            <w:r>
              <w:t>Ongoing.</w:t>
            </w:r>
          </w:p>
        </w:tc>
        <w:tc>
          <w:tcPr>
            <w:tcW w:w="1474" w:type="dxa"/>
            <w:vAlign w:val="bottom"/>
          </w:tcPr>
          <w:p w:rsidR="00111542" w:rsidRDefault="00111542" w:rsidP="00DA176F"/>
          <w:p w:rsidR="00111542" w:rsidRDefault="00111542" w:rsidP="00DA176F">
            <w:pPr>
              <w:rPr>
                <w:sz w:val="17"/>
              </w:rPr>
            </w:pPr>
          </w:p>
          <w:p w:rsidR="00111542" w:rsidRDefault="00111542" w:rsidP="00DA176F">
            <w:r>
              <w:t>Open</w:t>
            </w:r>
          </w:p>
        </w:tc>
      </w:tr>
      <w:tr w:rsidR="00111542" w:rsidTr="00DA176F">
        <w:trPr>
          <w:trHeight w:val="717"/>
        </w:trPr>
        <w:tc>
          <w:tcPr>
            <w:tcW w:w="994" w:type="dxa"/>
            <w:shd w:val="clear" w:color="auto" w:fill="FFFF00"/>
            <w:vAlign w:val="bottom"/>
          </w:tcPr>
          <w:p w:rsidR="00111542" w:rsidRDefault="00111542" w:rsidP="00DA176F"/>
          <w:p w:rsidR="00111542" w:rsidRDefault="00111542" w:rsidP="00DA176F">
            <w:r>
              <w:rPr>
                <w:w w:val="95"/>
              </w:rPr>
              <w:t>020</w:t>
            </w:r>
          </w:p>
        </w:tc>
        <w:tc>
          <w:tcPr>
            <w:tcW w:w="4661" w:type="dxa"/>
            <w:shd w:val="clear" w:color="auto" w:fill="FFFF00"/>
            <w:vAlign w:val="bottom"/>
          </w:tcPr>
          <w:p w:rsidR="00111542" w:rsidRDefault="00111542" w:rsidP="00DA176F">
            <w:r>
              <w:t>Agreed to publish the survey results before the clinical review result.</w:t>
            </w:r>
          </w:p>
        </w:tc>
        <w:tc>
          <w:tcPr>
            <w:tcW w:w="1222" w:type="dxa"/>
            <w:shd w:val="clear" w:color="auto" w:fill="FFFF00"/>
            <w:vAlign w:val="bottom"/>
          </w:tcPr>
          <w:p w:rsidR="00111542" w:rsidRDefault="00111542" w:rsidP="00DA176F">
            <w:pPr>
              <w:rPr>
                <w:sz w:val="21"/>
              </w:rPr>
            </w:pPr>
          </w:p>
          <w:p w:rsidR="00111542" w:rsidRDefault="00111542" w:rsidP="00DA176F">
            <w:r>
              <w:t>SR</w:t>
            </w:r>
          </w:p>
        </w:tc>
        <w:tc>
          <w:tcPr>
            <w:tcW w:w="1224" w:type="dxa"/>
            <w:shd w:val="clear" w:color="auto" w:fill="FFFF00"/>
            <w:vAlign w:val="bottom"/>
          </w:tcPr>
          <w:p w:rsidR="00111542" w:rsidRDefault="00111542" w:rsidP="00DA176F">
            <w:pPr>
              <w:rPr>
                <w:sz w:val="21"/>
              </w:rPr>
            </w:pPr>
          </w:p>
          <w:p w:rsidR="00111542" w:rsidRDefault="00111542" w:rsidP="00DA176F">
            <w:r>
              <w:t>29/08/18</w:t>
            </w:r>
          </w:p>
        </w:tc>
        <w:tc>
          <w:tcPr>
            <w:tcW w:w="1222" w:type="dxa"/>
            <w:shd w:val="clear" w:color="auto" w:fill="FFFF00"/>
            <w:vAlign w:val="bottom"/>
          </w:tcPr>
          <w:p w:rsidR="00111542" w:rsidRDefault="00111542" w:rsidP="00DA176F">
            <w:pPr>
              <w:rPr>
                <w:sz w:val="21"/>
              </w:rPr>
            </w:pPr>
          </w:p>
          <w:p w:rsidR="00111542" w:rsidRDefault="00111542" w:rsidP="00DA176F">
            <w:r>
              <w:t>ASAP</w:t>
            </w:r>
          </w:p>
        </w:tc>
        <w:tc>
          <w:tcPr>
            <w:tcW w:w="4146" w:type="dxa"/>
            <w:shd w:val="clear" w:color="auto" w:fill="FFFF00"/>
            <w:vAlign w:val="bottom"/>
          </w:tcPr>
          <w:p w:rsidR="00111542" w:rsidRDefault="00111542" w:rsidP="00DA176F"/>
          <w:p w:rsidR="00111542" w:rsidRDefault="00111542" w:rsidP="00DA176F">
            <w:r>
              <w:t>06/12/18 - Close</w:t>
            </w:r>
          </w:p>
        </w:tc>
        <w:tc>
          <w:tcPr>
            <w:tcW w:w="1474" w:type="dxa"/>
            <w:shd w:val="clear" w:color="auto" w:fill="FFFF00"/>
            <w:vAlign w:val="bottom"/>
          </w:tcPr>
          <w:p w:rsidR="00111542" w:rsidRDefault="00111542" w:rsidP="00DA176F"/>
          <w:p w:rsidR="00111542" w:rsidRDefault="00111542" w:rsidP="00DA176F">
            <w:r>
              <w:t>Close</w:t>
            </w:r>
          </w:p>
        </w:tc>
      </w:tr>
      <w:tr w:rsidR="00111542" w:rsidTr="00DA176F">
        <w:trPr>
          <w:trHeight w:val="719"/>
        </w:trPr>
        <w:tc>
          <w:tcPr>
            <w:tcW w:w="994" w:type="dxa"/>
            <w:vAlign w:val="bottom"/>
          </w:tcPr>
          <w:p w:rsidR="00111542" w:rsidRDefault="00111542" w:rsidP="00DA176F"/>
          <w:p w:rsidR="00111542" w:rsidRDefault="00111542" w:rsidP="00DA176F">
            <w:r>
              <w:rPr>
                <w:w w:val="95"/>
              </w:rPr>
              <w:t>021</w:t>
            </w:r>
          </w:p>
        </w:tc>
        <w:tc>
          <w:tcPr>
            <w:tcW w:w="4661" w:type="dxa"/>
            <w:vAlign w:val="bottom"/>
          </w:tcPr>
          <w:p w:rsidR="00111542" w:rsidRDefault="00111542" w:rsidP="00DA176F">
            <w:pPr>
              <w:rPr>
                <w:sz w:val="21"/>
              </w:rPr>
            </w:pPr>
          </w:p>
          <w:p w:rsidR="00111542" w:rsidRDefault="00111542" w:rsidP="00DA176F">
            <w:r>
              <w:t>SR to circulate Scheme Update Figures to Group</w:t>
            </w:r>
          </w:p>
        </w:tc>
        <w:tc>
          <w:tcPr>
            <w:tcW w:w="1222" w:type="dxa"/>
            <w:vAlign w:val="bottom"/>
          </w:tcPr>
          <w:p w:rsidR="00111542" w:rsidRDefault="00111542" w:rsidP="00DA176F">
            <w:pPr>
              <w:rPr>
                <w:sz w:val="21"/>
              </w:rPr>
            </w:pPr>
          </w:p>
          <w:p w:rsidR="00111542" w:rsidRDefault="00111542" w:rsidP="00DA176F">
            <w:r>
              <w:t>SR</w:t>
            </w:r>
          </w:p>
        </w:tc>
        <w:tc>
          <w:tcPr>
            <w:tcW w:w="1224" w:type="dxa"/>
            <w:vAlign w:val="bottom"/>
          </w:tcPr>
          <w:p w:rsidR="00111542" w:rsidRDefault="00111542" w:rsidP="00DA176F">
            <w:pPr>
              <w:rPr>
                <w:sz w:val="21"/>
              </w:rPr>
            </w:pPr>
          </w:p>
          <w:p w:rsidR="00111542" w:rsidRDefault="00111542" w:rsidP="00DA176F">
            <w:r>
              <w:t>06/12/18</w:t>
            </w:r>
          </w:p>
        </w:tc>
        <w:tc>
          <w:tcPr>
            <w:tcW w:w="1222" w:type="dxa"/>
            <w:vAlign w:val="bottom"/>
          </w:tcPr>
          <w:p w:rsidR="00111542" w:rsidRDefault="00111542" w:rsidP="00DA176F">
            <w:pPr>
              <w:rPr>
                <w:sz w:val="21"/>
              </w:rPr>
            </w:pPr>
          </w:p>
          <w:p w:rsidR="00111542" w:rsidRDefault="00111542" w:rsidP="00DA176F">
            <w:r>
              <w:t>ASAP</w:t>
            </w:r>
          </w:p>
        </w:tc>
        <w:tc>
          <w:tcPr>
            <w:tcW w:w="4146" w:type="dxa"/>
            <w:vAlign w:val="bottom"/>
          </w:tcPr>
          <w:p w:rsidR="00111542" w:rsidRDefault="00111542" w:rsidP="00DA176F">
            <w:pPr>
              <w:rPr>
                <w:rFonts w:ascii="Times New Roman"/>
              </w:rPr>
            </w:pPr>
          </w:p>
        </w:tc>
        <w:tc>
          <w:tcPr>
            <w:tcW w:w="1474" w:type="dxa"/>
            <w:vAlign w:val="bottom"/>
          </w:tcPr>
          <w:p w:rsidR="00111542" w:rsidRDefault="00111542" w:rsidP="00DA176F">
            <w:pPr>
              <w:rPr>
                <w:rFonts w:ascii="Times New Roman"/>
              </w:rPr>
            </w:pPr>
          </w:p>
        </w:tc>
      </w:tr>
      <w:tr w:rsidR="00111542" w:rsidTr="00DA176F">
        <w:trPr>
          <w:trHeight w:val="717"/>
        </w:trPr>
        <w:tc>
          <w:tcPr>
            <w:tcW w:w="994" w:type="dxa"/>
            <w:vAlign w:val="bottom"/>
          </w:tcPr>
          <w:p w:rsidR="00111542" w:rsidRDefault="00111542" w:rsidP="00DA176F"/>
          <w:p w:rsidR="00111542" w:rsidRDefault="00111542" w:rsidP="00DA176F">
            <w:r>
              <w:rPr>
                <w:w w:val="95"/>
              </w:rPr>
              <w:t>022</w:t>
            </w:r>
          </w:p>
        </w:tc>
        <w:tc>
          <w:tcPr>
            <w:tcW w:w="4661" w:type="dxa"/>
            <w:vAlign w:val="bottom"/>
          </w:tcPr>
          <w:p w:rsidR="00111542" w:rsidRDefault="00111542" w:rsidP="00DA176F">
            <w:r>
              <w:t>Group membership: Advisory Group. SR to chase up interested party.</w:t>
            </w:r>
          </w:p>
        </w:tc>
        <w:tc>
          <w:tcPr>
            <w:tcW w:w="1222" w:type="dxa"/>
            <w:vAlign w:val="bottom"/>
          </w:tcPr>
          <w:p w:rsidR="00111542" w:rsidRDefault="00111542" w:rsidP="00DA176F">
            <w:pPr>
              <w:rPr>
                <w:sz w:val="21"/>
              </w:rPr>
            </w:pPr>
          </w:p>
          <w:p w:rsidR="00111542" w:rsidRDefault="00111542" w:rsidP="00DA176F">
            <w:r>
              <w:t>SR</w:t>
            </w:r>
          </w:p>
        </w:tc>
        <w:tc>
          <w:tcPr>
            <w:tcW w:w="1224" w:type="dxa"/>
            <w:vAlign w:val="bottom"/>
          </w:tcPr>
          <w:p w:rsidR="00111542" w:rsidRDefault="00111542" w:rsidP="00DA176F">
            <w:pPr>
              <w:rPr>
                <w:sz w:val="21"/>
              </w:rPr>
            </w:pPr>
          </w:p>
          <w:p w:rsidR="00111542" w:rsidRDefault="00111542" w:rsidP="00DA176F">
            <w:r>
              <w:t>06/12/18</w:t>
            </w:r>
          </w:p>
        </w:tc>
        <w:tc>
          <w:tcPr>
            <w:tcW w:w="1222" w:type="dxa"/>
            <w:vAlign w:val="bottom"/>
          </w:tcPr>
          <w:p w:rsidR="00111542" w:rsidRDefault="00111542" w:rsidP="00DA176F">
            <w:pPr>
              <w:rPr>
                <w:sz w:val="21"/>
              </w:rPr>
            </w:pPr>
          </w:p>
          <w:p w:rsidR="00111542" w:rsidRDefault="00111542" w:rsidP="00DA176F">
            <w:r>
              <w:t>ASAP</w:t>
            </w:r>
          </w:p>
        </w:tc>
        <w:tc>
          <w:tcPr>
            <w:tcW w:w="4146" w:type="dxa"/>
            <w:vAlign w:val="bottom"/>
          </w:tcPr>
          <w:p w:rsidR="00111542" w:rsidRDefault="00111542" w:rsidP="00DA176F">
            <w:pPr>
              <w:rPr>
                <w:rFonts w:ascii="Times New Roman"/>
              </w:rPr>
            </w:pPr>
          </w:p>
        </w:tc>
        <w:tc>
          <w:tcPr>
            <w:tcW w:w="1474" w:type="dxa"/>
            <w:vAlign w:val="bottom"/>
          </w:tcPr>
          <w:p w:rsidR="00111542" w:rsidRDefault="00111542" w:rsidP="00DA176F">
            <w:pPr>
              <w:rPr>
                <w:rFonts w:ascii="Times New Roman"/>
              </w:rPr>
            </w:pPr>
          </w:p>
        </w:tc>
      </w:tr>
    </w:tbl>
    <w:p w:rsidR="00111542" w:rsidRDefault="00111542" w:rsidP="00111542">
      <w:pPr>
        <w:pStyle w:val="BodyText"/>
        <w:rPr>
          <w:sz w:val="20"/>
        </w:rPr>
      </w:pPr>
    </w:p>
    <w:p w:rsidR="00111542" w:rsidRDefault="00111542" w:rsidP="00111542">
      <w:pPr>
        <w:pStyle w:val="BodyText"/>
        <w:rPr>
          <w:sz w:val="20"/>
        </w:rPr>
      </w:pPr>
    </w:p>
    <w:p w:rsidR="00111542" w:rsidRDefault="00111542" w:rsidP="00111542">
      <w:pPr>
        <w:pStyle w:val="BodyText"/>
        <w:rPr>
          <w:sz w:val="17"/>
        </w:rPr>
      </w:pPr>
    </w:p>
    <w:p w:rsidR="00A83E30" w:rsidRDefault="007072DE"/>
    <w:sectPr w:rsidR="00A83E30" w:rsidSect="008650A0">
      <w:footerReference w:type="even" r:id="rId13"/>
      <w:footerReference w:type="first" r:id="rId14"/>
      <w:pgSz w:w="16850" w:h="11910" w:orient="landscape"/>
      <w:pgMar w:top="1020" w:right="1120" w:bottom="920" w:left="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FD" w:rsidRDefault="00AE74D8">
      <w:pPr>
        <w:spacing w:line="240" w:lineRule="auto"/>
      </w:pPr>
      <w:r>
        <w:separator/>
      </w:r>
    </w:p>
  </w:endnote>
  <w:endnote w:type="continuationSeparator" w:id="0">
    <w:p w:rsidR="001633FD" w:rsidRDefault="00AE7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A0" w:rsidRPr="009714C0" w:rsidRDefault="00111542" w:rsidP="00ED4789">
    <w:pPr>
      <w:jc w:val="right"/>
    </w:pPr>
    <w:r w:rsidRPr="005E16E0">
      <w:t xml:space="preserve">Page </w:t>
    </w:r>
    <w:r w:rsidRPr="005E16E0">
      <w:fldChar w:fldCharType="begin"/>
    </w:r>
    <w:r w:rsidRPr="005E16E0">
      <w:instrText xml:space="preserve"> PAGE  \* Arabic  \* MERGEFORMAT </w:instrText>
    </w:r>
    <w:r w:rsidRPr="005E16E0">
      <w:fldChar w:fldCharType="separate"/>
    </w:r>
    <w:r w:rsidR="007072DE">
      <w:rPr>
        <w:noProof/>
      </w:rPr>
      <w:t>4</w:t>
    </w:r>
    <w:r w:rsidRPr="005E16E0">
      <w:fldChar w:fldCharType="end"/>
    </w:r>
    <w:r w:rsidRPr="005E16E0">
      <w:t xml:space="preserve"> of </w:t>
    </w:r>
    <w:r w:rsidR="007072DE">
      <w:fldChar w:fldCharType="begin"/>
    </w:r>
    <w:r w:rsidR="007072DE">
      <w:instrText xml:space="preserve"> NUMPAGES  \* Arabic  \* MERGEFORMAT </w:instrText>
    </w:r>
    <w:r w:rsidR="007072DE">
      <w:fldChar w:fldCharType="separate"/>
    </w:r>
    <w:r w:rsidR="007072DE">
      <w:rPr>
        <w:noProof/>
      </w:rPr>
      <w:t>5</w:t>
    </w:r>
    <w:r w:rsidR="007072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3C" w:rsidRDefault="00111542" w:rsidP="006226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63C" w:rsidRDefault="007072DE" w:rsidP="006226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D0" w:rsidRPr="00EC6636" w:rsidRDefault="00111542" w:rsidP="009A3340">
    <w:pPr>
      <w:pStyle w:val="Footer"/>
      <w:jc w:val="right"/>
      <w:rPr>
        <w:rFonts w:cs="Arial"/>
        <w:sz w:val="24"/>
        <w:szCs w:val="24"/>
      </w:rPr>
    </w:pPr>
    <w:r w:rsidRPr="00EC6636">
      <w:rPr>
        <w:rFonts w:cs="Arial"/>
        <w:sz w:val="24"/>
        <w:szCs w:val="24"/>
      </w:rPr>
      <w:t xml:space="preserve">Page </w:t>
    </w:r>
    <w:r w:rsidRPr="00EC6636">
      <w:rPr>
        <w:rFonts w:cs="Arial"/>
        <w:sz w:val="24"/>
        <w:szCs w:val="24"/>
      </w:rPr>
      <w:fldChar w:fldCharType="begin"/>
    </w:r>
    <w:r w:rsidRPr="00EC6636">
      <w:rPr>
        <w:rFonts w:cs="Arial"/>
        <w:sz w:val="24"/>
        <w:szCs w:val="24"/>
      </w:rPr>
      <w:instrText xml:space="preserve"> PAGE </w:instrText>
    </w:r>
    <w:r w:rsidRPr="00EC6636">
      <w:rPr>
        <w:rFonts w:cs="Arial"/>
        <w:sz w:val="24"/>
        <w:szCs w:val="24"/>
      </w:rPr>
      <w:fldChar w:fldCharType="separate"/>
    </w:r>
    <w:r>
      <w:rPr>
        <w:rFonts w:cs="Arial"/>
        <w:noProof/>
        <w:sz w:val="24"/>
        <w:szCs w:val="24"/>
      </w:rPr>
      <w:t>- 1 -</w:t>
    </w:r>
    <w:r w:rsidRPr="00EC6636">
      <w:rPr>
        <w:rFonts w:cs="Arial"/>
        <w:sz w:val="24"/>
        <w:szCs w:val="24"/>
      </w:rPr>
      <w:fldChar w:fldCharType="end"/>
    </w:r>
    <w:r w:rsidRPr="00EC6636">
      <w:rPr>
        <w:rFonts w:cs="Arial"/>
        <w:sz w:val="24"/>
        <w:szCs w:val="24"/>
      </w:rPr>
      <w:t xml:space="preserve"> of </w:t>
    </w:r>
    <w:r w:rsidRPr="00EC6636">
      <w:rPr>
        <w:rFonts w:cs="Arial"/>
        <w:sz w:val="24"/>
        <w:szCs w:val="24"/>
      </w:rPr>
      <w:fldChar w:fldCharType="begin"/>
    </w:r>
    <w:r w:rsidRPr="00EC6636">
      <w:rPr>
        <w:rFonts w:cs="Arial"/>
        <w:sz w:val="24"/>
        <w:szCs w:val="24"/>
      </w:rPr>
      <w:instrText xml:space="preserve"> SECTIONPAGES  </w:instrText>
    </w:r>
    <w:r w:rsidRPr="00EC6636">
      <w:rPr>
        <w:rFonts w:cs="Arial"/>
        <w:sz w:val="24"/>
        <w:szCs w:val="24"/>
      </w:rPr>
      <w:fldChar w:fldCharType="separate"/>
    </w:r>
    <w:r>
      <w:rPr>
        <w:rFonts w:cs="Arial"/>
        <w:noProof/>
        <w:sz w:val="24"/>
        <w:szCs w:val="24"/>
      </w:rPr>
      <w:t>9</w:t>
    </w:r>
    <w:r w:rsidRPr="00EC6636">
      <w:rPr>
        <w:rFonts w:cs="Arial"/>
        <w:sz w:val="24"/>
        <w:szCs w:val="24"/>
      </w:rPr>
      <w:fldChar w:fldCharType="end"/>
    </w:r>
  </w:p>
  <w:p w:rsidR="00C92BD0" w:rsidRPr="00F61AB6" w:rsidRDefault="007072DE" w:rsidP="00F6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FD" w:rsidRDefault="00AE74D8">
      <w:pPr>
        <w:spacing w:line="240" w:lineRule="auto"/>
      </w:pPr>
      <w:r>
        <w:separator/>
      </w:r>
    </w:p>
  </w:footnote>
  <w:footnote w:type="continuationSeparator" w:id="0">
    <w:p w:rsidR="001633FD" w:rsidRDefault="00AE74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16C6"/>
    <w:multiLevelType w:val="hybridMultilevel"/>
    <w:tmpl w:val="BA7A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33135"/>
    <w:multiLevelType w:val="hybridMultilevel"/>
    <w:tmpl w:val="1B8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02BCE"/>
    <w:multiLevelType w:val="hybridMultilevel"/>
    <w:tmpl w:val="95069DB8"/>
    <w:lvl w:ilvl="0" w:tplc="F22C3624">
      <w:numFmt w:val="bullet"/>
      <w:lvlText w:val="-"/>
      <w:lvlJc w:val="left"/>
      <w:pPr>
        <w:ind w:left="720" w:hanging="360"/>
      </w:pPr>
      <w:rPr>
        <w:rFonts w:ascii="Arial" w:eastAsia="Arial" w:hAnsi="Arial" w:cs="Arial" w:hint="default"/>
        <w:w w:val="100"/>
        <w:sz w:val="22"/>
        <w:szCs w:val="22"/>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42"/>
    <w:rsid w:val="00111542"/>
    <w:rsid w:val="001633FD"/>
    <w:rsid w:val="00426CB0"/>
    <w:rsid w:val="004F764B"/>
    <w:rsid w:val="007072DE"/>
    <w:rsid w:val="00757014"/>
    <w:rsid w:val="009C1714"/>
    <w:rsid w:val="00AE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0938"/>
  <w15:chartTrackingRefBased/>
  <w15:docId w15:val="{8B68F12E-9F94-41FD-A784-6E8D300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42"/>
    <w:pPr>
      <w:spacing w:after="0" w:line="360" w:lineRule="auto"/>
    </w:pPr>
    <w:rPr>
      <w:rFonts w:ascii="Arial" w:eastAsia="Times New Roman" w:hAnsi="Arial" w:cs="Times New Roman"/>
      <w:color w:val="000000"/>
      <w:sz w:val="24"/>
      <w:szCs w:val="20"/>
    </w:rPr>
  </w:style>
  <w:style w:type="paragraph" w:styleId="Heading1">
    <w:name w:val="heading 1"/>
    <w:basedOn w:val="Normal"/>
    <w:next w:val="Normal"/>
    <w:link w:val="Heading1Char"/>
    <w:uiPriority w:val="99"/>
    <w:qFormat/>
    <w:rsid w:val="00111542"/>
    <w:pPr>
      <w:keepNext/>
      <w:outlineLvl w:val="0"/>
    </w:pPr>
    <w:rPr>
      <w:b/>
      <w:sz w:val="32"/>
    </w:rPr>
  </w:style>
  <w:style w:type="paragraph" w:styleId="Heading2">
    <w:name w:val="heading 2"/>
    <w:basedOn w:val="Normal"/>
    <w:next w:val="Normal"/>
    <w:link w:val="Heading2Char"/>
    <w:uiPriority w:val="99"/>
    <w:qFormat/>
    <w:rsid w:val="00111542"/>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1542"/>
    <w:rPr>
      <w:rFonts w:ascii="Arial" w:eastAsia="Times New Roman" w:hAnsi="Arial" w:cs="Times New Roman"/>
      <w:b/>
      <w:color w:val="000000"/>
      <w:sz w:val="32"/>
      <w:szCs w:val="20"/>
    </w:rPr>
  </w:style>
  <w:style w:type="character" w:customStyle="1" w:styleId="Heading2Char">
    <w:name w:val="Heading 2 Char"/>
    <w:basedOn w:val="DefaultParagraphFont"/>
    <w:link w:val="Heading2"/>
    <w:uiPriority w:val="99"/>
    <w:rsid w:val="00111542"/>
    <w:rPr>
      <w:rFonts w:ascii="Arial" w:eastAsia="Times New Roman" w:hAnsi="Arial" w:cs="Times New Roman"/>
      <w:b/>
      <w:color w:val="000000"/>
      <w:sz w:val="28"/>
      <w:szCs w:val="20"/>
    </w:rPr>
  </w:style>
  <w:style w:type="paragraph" w:customStyle="1" w:styleId="nhsdept">
    <w:name w:val="nhs_dept"/>
    <w:basedOn w:val="Normal"/>
    <w:uiPriority w:val="99"/>
    <w:rsid w:val="00111542"/>
    <w:rPr>
      <w:kern w:val="16"/>
      <w:sz w:val="28"/>
    </w:rPr>
  </w:style>
  <w:style w:type="paragraph" w:styleId="Footer">
    <w:name w:val="footer"/>
    <w:basedOn w:val="Normal"/>
    <w:link w:val="FooterChar1"/>
    <w:uiPriority w:val="99"/>
    <w:rsid w:val="00111542"/>
    <w:pPr>
      <w:tabs>
        <w:tab w:val="center" w:pos="4320"/>
        <w:tab w:val="right" w:pos="8640"/>
      </w:tabs>
    </w:pPr>
    <w:rPr>
      <w:sz w:val="20"/>
    </w:rPr>
  </w:style>
  <w:style w:type="character" w:customStyle="1" w:styleId="FooterChar">
    <w:name w:val="Footer Char"/>
    <w:basedOn w:val="DefaultParagraphFont"/>
    <w:uiPriority w:val="99"/>
    <w:semiHidden/>
    <w:rsid w:val="00111542"/>
    <w:rPr>
      <w:rFonts w:ascii="Arial" w:eastAsia="Times New Roman" w:hAnsi="Arial" w:cs="Times New Roman"/>
      <w:color w:val="000000"/>
      <w:sz w:val="24"/>
      <w:szCs w:val="20"/>
    </w:rPr>
  </w:style>
  <w:style w:type="character" w:styleId="PageNumber">
    <w:name w:val="page number"/>
    <w:uiPriority w:val="99"/>
    <w:rsid w:val="00111542"/>
    <w:rPr>
      <w:rFonts w:cs="Times New Roman"/>
    </w:rPr>
  </w:style>
  <w:style w:type="character" w:customStyle="1" w:styleId="FooterChar1">
    <w:name w:val="Footer Char1"/>
    <w:link w:val="Footer"/>
    <w:uiPriority w:val="99"/>
    <w:locked/>
    <w:rsid w:val="00111542"/>
    <w:rPr>
      <w:rFonts w:ascii="Arial" w:eastAsia="Times New Roman" w:hAnsi="Arial" w:cs="Times New Roman"/>
      <w:color w:val="000000"/>
      <w:sz w:val="20"/>
      <w:szCs w:val="20"/>
    </w:rPr>
  </w:style>
  <w:style w:type="paragraph" w:customStyle="1" w:styleId="address">
    <w:name w:val="address"/>
    <w:basedOn w:val="Normal"/>
    <w:uiPriority w:val="99"/>
    <w:rsid w:val="00111542"/>
    <w:rPr>
      <w:sz w:val="17"/>
    </w:rPr>
  </w:style>
  <w:style w:type="paragraph" w:styleId="Title">
    <w:name w:val="Title"/>
    <w:basedOn w:val="Normal"/>
    <w:link w:val="TitleChar1"/>
    <w:uiPriority w:val="99"/>
    <w:qFormat/>
    <w:rsid w:val="00111542"/>
    <w:pPr>
      <w:spacing w:before="240" w:after="60"/>
      <w:outlineLvl w:val="0"/>
    </w:pPr>
    <w:rPr>
      <w:rFonts w:cs="Arial"/>
      <w:b/>
      <w:bCs/>
      <w:kern w:val="28"/>
      <w:sz w:val="40"/>
      <w:szCs w:val="32"/>
    </w:rPr>
  </w:style>
  <w:style w:type="character" w:customStyle="1" w:styleId="TitleChar">
    <w:name w:val="Title Char"/>
    <w:basedOn w:val="DefaultParagraphFont"/>
    <w:uiPriority w:val="10"/>
    <w:rsid w:val="00111542"/>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111542"/>
    <w:rPr>
      <w:rFonts w:ascii="Arial" w:eastAsia="Times New Roman" w:hAnsi="Arial" w:cs="Arial"/>
      <w:b/>
      <w:bCs/>
      <w:color w:val="000000"/>
      <w:kern w:val="28"/>
      <w:sz w:val="40"/>
      <w:szCs w:val="32"/>
    </w:rPr>
  </w:style>
  <w:style w:type="paragraph" w:styleId="BodyText">
    <w:name w:val="Body Text"/>
    <w:basedOn w:val="Normal"/>
    <w:link w:val="BodyTextChar"/>
    <w:uiPriority w:val="1"/>
    <w:qFormat/>
    <w:rsid w:val="00111542"/>
    <w:pPr>
      <w:widowControl w:val="0"/>
      <w:autoSpaceDE w:val="0"/>
      <w:autoSpaceDN w:val="0"/>
    </w:pPr>
    <w:rPr>
      <w:rFonts w:eastAsia="Arial" w:cs="Arial"/>
      <w:color w:val="auto"/>
      <w:sz w:val="22"/>
      <w:szCs w:val="22"/>
      <w:lang w:eastAsia="en-GB" w:bidi="en-GB"/>
    </w:rPr>
  </w:style>
  <w:style w:type="character" w:customStyle="1" w:styleId="BodyTextChar">
    <w:name w:val="Body Text Char"/>
    <w:basedOn w:val="DefaultParagraphFont"/>
    <w:link w:val="BodyText"/>
    <w:uiPriority w:val="1"/>
    <w:rsid w:val="00111542"/>
    <w:rPr>
      <w:rFonts w:ascii="Arial" w:eastAsia="Arial" w:hAnsi="Arial" w:cs="Arial"/>
      <w:lang w:eastAsia="en-GB" w:bidi="en-GB"/>
    </w:rPr>
  </w:style>
  <w:style w:type="paragraph" w:customStyle="1" w:styleId="TableParagraph">
    <w:name w:val="Table Paragraph"/>
    <w:basedOn w:val="Normal"/>
    <w:uiPriority w:val="1"/>
    <w:qFormat/>
    <w:rsid w:val="00111542"/>
    <w:pPr>
      <w:widowControl w:val="0"/>
      <w:autoSpaceDE w:val="0"/>
      <w:autoSpaceDN w:val="0"/>
    </w:pPr>
    <w:rPr>
      <w:rFonts w:eastAsia="Arial" w:cs="Arial"/>
      <w:szCs w:val="22"/>
      <w:lang w:eastAsia="en-GB" w:bidi="en-GB"/>
    </w:rPr>
  </w:style>
  <w:style w:type="character" w:styleId="Hyperlink">
    <w:name w:val="Hyperlink"/>
    <w:basedOn w:val="DefaultParagraphFont"/>
    <w:uiPriority w:val="99"/>
    <w:unhideWhenUsed/>
    <w:rsid w:val="00707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ss.nhs.scot/browse/patient-support-schemes/scottish-infected-blood-support-scheme-sibss"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s.nhs.scot/browse/patient-support-schemes/scottish-infected-blood-support-scheme-sib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ss.nhs.scot/browse/patient-support-schemes/scottish-infected-blood-support-scheme-sibs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 6 December 2018 Advisory Group Scottish Infected Blood Support Scheme</vt:lpstr>
    </vt:vector>
  </TitlesOfParts>
  <Company>NHS NSS</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6 December 2018 Advisory Group Scottish Infected Blood Support Scheme</dc:title>
  <dc:subject/>
  <dc:creator>Charlotte Evans</dc:creator>
  <cp:keywords/>
  <dc:description/>
  <cp:lastModifiedBy>Tetiana Cherneta</cp:lastModifiedBy>
  <cp:revision>3</cp:revision>
  <dcterms:created xsi:type="dcterms:W3CDTF">2020-09-29T13:54:00Z</dcterms:created>
  <dcterms:modified xsi:type="dcterms:W3CDTF">2021-02-12T16:46:00Z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