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53" w:rsidRDefault="00460B53" w:rsidP="006D598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460B53" w:rsidRDefault="00460B53" w:rsidP="006D598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460B53" w:rsidRDefault="00460B53" w:rsidP="006D598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460B53" w:rsidRDefault="00460B53" w:rsidP="006D598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836A27" w:rsidRDefault="00337073" w:rsidP="006D598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7DF2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857250" cy="571500"/>
            <wp:effectExtent l="0" t="0" r="0" b="0"/>
            <wp:docPr id="4" name="Picture 4" descr="NHS Scotland logo" title="NHS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A27" w:rsidRDefault="00836A27" w:rsidP="006D598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836A27" w:rsidRDefault="00337073" w:rsidP="006D598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36A27" w:rsidRPr="0013797E" w:rsidRDefault="00603D99" w:rsidP="00C60BA3">
      <w:pPr>
        <w:spacing w:line="240" w:lineRule="auto"/>
        <w:jc w:val="left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National </w:t>
      </w:r>
      <w:r w:rsidR="00836A27" w:rsidRPr="0013797E">
        <w:rPr>
          <w:rFonts w:ascii="Arial" w:hAnsi="Arial" w:cs="Arial"/>
          <w:b/>
          <w:sz w:val="36"/>
          <w:szCs w:val="36"/>
        </w:rPr>
        <w:t>Patient Group Direction</w:t>
      </w:r>
      <w:r w:rsidR="00567B62">
        <w:rPr>
          <w:rFonts w:ascii="Arial" w:hAnsi="Arial" w:cs="Arial"/>
          <w:b/>
          <w:sz w:val="36"/>
          <w:szCs w:val="36"/>
        </w:rPr>
        <w:t xml:space="preserve"> </w:t>
      </w:r>
      <w:r w:rsidR="008040F7">
        <w:rPr>
          <w:rFonts w:ascii="Arial" w:hAnsi="Arial" w:cs="Arial"/>
          <w:b/>
          <w:sz w:val="36"/>
          <w:szCs w:val="36"/>
        </w:rPr>
        <w:t>(PGD)</w:t>
      </w:r>
    </w:p>
    <w:p w:rsidR="004A5221" w:rsidRPr="0013797E" w:rsidRDefault="004A5221" w:rsidP="004A5221">
      <w:pPr>
        <w:spacing w:line="240" w:lineRule="auto"/>
        <w:jc w:val="left"/>
        <w:rPr>
          <w:rFonts w:ascii="Arial" w:hAnsi="Arial" w:cs="Arial"/>
          <w:b/>
          <w:sz w:val="36"/>
          <w:szCs w:val="36"/>
        </w:rPr>
      </w:pPr>
    </w:p>
    <w:p w:rsidR="007F5354" w:rsidRDefault="00DB2914" w:rsidP="00947295">
      <w:pPr>
        <w:spacing w:line="240" w:lineRule="auto"/>
        <w:jc w:val="left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Supply</w:t>
      </w:r>
      <w:r w:rsidR="00E41DB6" w:rsidRPr="0013797E">
        <w:rPr>
          <w:rFonts w:ascii="Arial" w:hAnsi="Arial" w:cs="Arial"/>
          <w:b/>
          <w:sz w:val="36"/>
          <w:szCs w:val="36"/>
        </w:rPr>
        <w:t xml:space="preserve"> </w:t>
      </w:r>
      <w:r w:rsidR="001138B7" w:rsidRPr="0013797E">
        <w:rPr>
          <w:rFonts w:ascii="Arial" w:hAnsi="Arial" w:cs="Arial"/>
          <w:b/>
          <w:sz w:val="36"/>
          <w:szCs w:val="36"/>
        </w:rPr>
        <w:t xml:space="preserve">of </w:t>
      </w:r>
      <w:r w:rsidR="000A6B45">
        <w:rPr>
          <w:rFonts w:ascii="Arial" w:hAnsi="Arial" w:cs="Arial"/>
          <w:b/>
          <w:sz w:val="36"/>
          <w:szCs w:val="36"/>
        </w:rPr>
        <w:t>f</w:t>
      </w:r>
      <w:r w:rsidR="004B126D">
        <w:rPr>
          <w:rFonts w:ascii="Arial" w:hAnsi="Arial" w:cs="Arial"/>
          <w:b/>
          <w:sz w:val="36"/>
          <w:szCs w:val="36"/>
        </w:rPr>
        <w:t>lucloxacillin capsules</w:t>
      </w:r>
      <w:r w:rsidR="00F57957">
        <w:rPr>
          <w:rFonts w:ascii="Arial" w:hAnsi="Arial" w:cs="Arial"/>
          <w:b/>
          <w:sz w:val="36"/>
          <w:szCs w:val="36"/>
        </w:rPr>
        <w:t xml:space="preserve">/oral </w:t>
      </w:r>
      <w:r w:rsidR="00E31BF9">
        <w:rPr>
          <w:rFonts w:ascii="Arial" w:hAnsi="Arial" w:cs="Arial"/>
          <w:b/>
          <w:sz w:val="36"/>
          <w:szCs w:val="36"/>
        </w:rPr>
        <w:t xml:space="preserve">solution </w:t>
      </w:r>
    </w:p>
    <w:p w:rsidR="00EF2145" w:rsidRDefault="00E507EE" w:rsidP="00793B72">
      <w:pPr>
        <w:spacing w:before="10"/>
        <w:rPr>
          <w:rFonts w:ascii="Arial" w:hAnsi="Arial" w:cs="Arial"/>
          <w:b/>
          <w:sz w:val="36"/>
          <w:szCs w:val="36"/>
        </w:rPr>
      </w:pPr>
      <w:r w:rsidRPr="001F37C5">
        <w:rPr>
          <w:rFonts w:ascii="Arial" w:hAnsi="Arial" w:cs="Arial"/>
          <w:b/>
          <w:sz w:val="36"/>
          <w:szCs w:val="36"/>
        </w:rPr>
        <w:t xml:space="preserve">Version </w:t>
      </w:r>
      <w:r w:rsidR="001F37C5">
        <w:rPr>
          <w:rFonts w:ascii="Arial" w:hAnsi="Arial" w:cs="Arial"/>
          <w:b/>
          <w:sz w:val="36"/>
          <w:szCs w:val="36"/>
        </w:rPr>
        <w:t>–</w:t>
      </w:r>
      <w:r w:rsidR="00452772" w:rsidRPr="001F37C5">
        <w:rPr>
          <w:rFonts w:ascii="Arial" w:hAnsi="Arial" w:cs="Arial"/>
          <w:b/>
          <w:sz w:val="36"/>
          <w:szCs w:val="36"/>
        </w:rPr>
        <w:t xml:space="preserve"> </w:t>
      </w:r>
      <w:r w:rsidR="001F37C5">
        <w:rPr>
          <w:rFonts w:ascii="Arial" w:hAnsi="Arial" w:cs="Arial"/>
          <w:b/>
          <w:sz w:val="36"/>
          <w:szCs w:val="36"/>
        </w:rPr>
        <w:t>1.0</w:t>
      </w:r>
    </w:p>
    <w:p w:rsidR="00EF2145" w:rsidRDefault="00EF2145" w:rsidP="00793B72">
      <w:pPr>
        <w:spacing w:before="10"/>
        <w:rPr>
          <w:rFonts w:ascii="Arial" w:hAnsi="Arial" w:cs="Arial"/>
          <w:b/>
          <w:sz w:val="36"/>
          <w:szCs w:val="36"/>
        </w:rPr>
      </w:pPr>
    </w:p>
    <w:p w:rsidR="00793B72" w:rsidRPr="007C558A" w:rsidRDefault="00793B72" w:rsidP="00793B72">
      <w:pPr>
        <w:spacing w:before="10"/>
        <w:rPr>
          <w:rFonts w:ascii="Arial" w:hAnsi="Arial" w:cs="Arial"/>
          <w:sz w:val="22"/>
        </w:rPr>
      </w:pPr>
      <w:r w:rsidRPr="007C558A">
        <w:rPr>
          <w:rFonts w:ascii="Arial" w:hAnsi="Arial" w:cs="Arial"/>
          <w:sz w:val="22"/>
        </w:rPr>
        <w:t>The purpose of th</w:t>
      </w:r>
      <w:r w:rsidR="008040F7" w:rsidRPr="007C558A">
        <w:rPr>
          <w:rFonts w:ascii="Arial" w:hAnsi="Arial" w:cs="Arial"/>
          <w:sz w:val="22"/>
        </w:rPr>
        <w:t>is</w:t>
      </w:r>
      <w:r w:rsidRPr="007C558A">
        <w:rPr>
          <w:rFonts w:ascii="Arial" w:hAnsi="Arial" w:cs="Arial"/>
          <w:sz w:val="22"/>
        </w:rPr>
        <w:t xml:space="preserve"> PGD is to allow management of </w:t>
      </w:r>
      <w:r w:rsidR="004B1B95" w:rsidRPr="007C558A">
        <w:rPr>
          <w:rFonts w:ascii="Arial" w:hAnsi="Arial" w:cs="Arial"/>
          <w:sz w:val="22"/>
        </w:rPr>
        <w:t>skin</w:t>
      </w:r>
      <w:r w:rsidR="00A11321" w:rsidRPr="007C558A">
        <w:rPr>
          <w:rFonts w:ascii="Arial" w:hAnsi="Arial" w:cs="Arial"/>
          <w:sz w:val="22"/>
        </w:rPr>
        <w:t xml:space="preserve"> infection</w:t>
      </w:r>
      <w:r w:rsidRPr="007C558A">
        <w:rPr>
          <w:rFonts w:ascii="Arial" w:hAnsi="Arial" w:cs="Arial"/>
          <w:sz w:val="22"/>
        </w:rPr>
        <w:t xml:space="preserve"> </w:t>
      </w:r>
      <w:r w:rsidR="00A11321" w:rsidRPr="007C558A">
        <w:rPr>
          <w:rFonts w:ascii="Arial" w:hAnsi="Arial" w:cs="Arial"/>
          <w:sz w:val="22"/>
        </w:rPr>
        <w:t xml:space="preserve">in patients over 18 </w:t>
      </w:r>
      <w:r w:rsidRPr="007C558A">
        <w:rPr>
          <w:rFonts w:ascii="Arial" w:hAnsi="Arial" w:cs="Arial"/>
          <w:sz w:val="22"/>
        </w:rPr>
        <w:t>years of age by registered pharmacists within Community Pharmacies.</w:t>
      </w:r>
    </w:p>
    <w:p w:rsidR="006F7D91" w:rsidRPr="007C558A" w:rsidRDefault="006F7D91" w:rsidP="00793B72">
      <w:pPr>
        <w:spacing w:before="10"/>
        <w:rPr>
          <w:rFonts w:ascii="Arial" w:hAnsi="Arial" w:cs="Arial"/>
          <w:sz w:val="22"/>
        </w:rPr>
      </w:pPr>
    </w:p>
    <w:p w:rsidR="00303E4E" w:rsidRPr="007C558A" w:rsidRDefault="00793B72" w:rsidP="00793B72">
      <w:pPr>
        <w:spacing w:line="240" w:lineRule="auto"/>
        <w:jc w:val="left"/>
        <w:rPr>
          <w:rFonts w:ascii="Arial" w:hAnsi="Arial" w:cs="Arial"/>
          <w:sz w:val="22"/>
        </w:rPr>
      </w:pPr>
      <w:r w:rsidRPr="007C558A">
        <w:rPr>
          <w:rFonts w:ascii="Arial" w:hAnsi="Arial" w:cs="Arial"/>
          <w:sz w:val="22"/>
        </w:rPr>
        <w:t xml:space="preserve">This PGD authorises pharmacists delivering the </w:t>
      </w:r>
      <w:r w:rsidR="003B798A" w:rsidRPr="007C558A">
        <w:rPr>
          <w:rFonts w:ascii="Arial" w:hAnsi="Arial" w:cs="Arial"/>
          <w:sz w:val="22"/>
        </w:rPr>
        <w:t xml:space="preserve">NHS </w:t>
      </w:r>
      <w:r w:rsidRPr="007C558A">
        <w:rPr>
          <w:rFonts w:ascii="Arial" w:hAnsi="Arial" w:cs="Arial"/>
          <w:sz w:val="22"/>
        </w:rPr>
        <w:t xml:space="preserve">Pharmacy First </w:t>
      </w:r>
      <w:r w:rsidR="00BA1088">
        <w:rPr>
          <w:rFonts w:ascii="Arial" w:hAnsi="Arial" w:cs="Arial"/>
          <w:sz w:val="22"/>
        </w:rPr>
        <w:t xml:space="preserve">Scotland </w:t>
      </w:r>
      <w:r w:rsidRPr="007C558A">
        <w:rPr>
          <w:rFonts w:ascii="Arial" w:hAnsi="Arial" w:cs="Arial"/>
          <w:sz w:val="22"/>
        </w:rPr>
        <w:t xml:space="preserve">Service Level Agreement to supply </w:t>
      </w:r>
      <w:r w:rsidR="00F57957" w:rsidRPr="007C558A">
        <w:rPr>
          <w:rFonts w:ascii="Arial" w:hAnsi="Arial" w:cs="Arial"/>
          <w:sz w:val="22"/>
        </w:rPr>
        <w:t>f</w:t>
      </w:r>
      <w:r w:rsidR="00DA7879" w:rsidRPr="007C558A">
        <w:rPr>
          <w:rFonts w:ascii="Arial" w:hAnsi="Arial" w:cs="Arial"/>
          <w:sz w:val="22"/>
        </w:rPr>
        <w:t>lucloxacillin</w:t>
      </w:r>
      <w:r w:rsidR="004B1B95" w:rsidRPr="007C558A">
        <w:rPr>
          <w:rFonts w:ascii="Arial" w:hAnsi="Arial" w:cs="Arial"/>
          <w:sz w:val="22"/>
        </w:rPr>
        <w:t xml:space="preserve"> </w:t>
      </w:r>
      <w:r w:rsidR="00A11321" w:rsidRPr="007C558A">
        <w:rPr>
          <w:rFonts w:ascii="Arial" w:hAnsi="Arial" w:cs="Arial"/>
          <w:sz w:val="22"/>
        </w:rPr>
        <w:t>to patients aged 18 years and over</w:t>
      </w:r>
      <w:r w:rsidRPr="007C558A">
        <w:rPr>
          <w:rFonts w:ascii="Arial" w:hAnsi="Arial" w:cs="Arial"/>
          <w:sz w:val="22"/>
        </w:rPr>
        <w:t xml:space="preserve"> presenting with symptoms of </w:t>
      </w:r>
      <w:r w:rsidR="004B1B95" w:rsidRPr="007C558A">
        <w:rPr>
          <w:rFonts w:ascii="Arial" w:hAnsi="Arial" w:cs="Arial"/>
          <w:sz w:val="22"/>
        </w:rPr>
        <w:t>skin infection</w:t>
      </w:r>
      <w:r w:rsidRPr="007C558A">
        <w:rPr>
          <w:rFonts w:ascii="Arial" w:hAnsi="Arial" w:cs="Arial"/>
          <w:sz w:val="22"/>
        </w:rPr>
        <w:t xml:space="preserve"> who meet the criteria for inclusion under the terms of the document</w:t>
      </w:r>
      <w:r w:rsidR="008040F7" w:rsidRPr="007C558A">
        <w:rPr>
          <w:rFonts w:ascii="Arial" w:hAnsi="Arial" w:cs="Arial"/>
          <w:sz w:val="22"/>
        </w:rPr>
        <w:t>.</w:t>
      </w:r>
    </w:p>
    <w:p w:rsidR="00A131D6" w:rsidRDefault="00A131D6" w:rsidP="00793B72">
      <w:pPr>
        <w:spacing w:line="240" w:lineRule="auto"/>
        <w:jc w:val="left"/>
        <w:rPr>
          <w:rFonts w:ascii="Calibri" w:hAnsi="Calibri" w:cs="Calibri"/>
        </w:rPr>
      </w:pPr>
    </w:p>
    <w:p w:rsidR="00303E4E" w:rsidRDefault="00303E4E" w:rsidP="00303E4E">
      <w:pPr>
        <w:spacing w:line="240" w:lineRule="auto"/>
        <w:jc w:val="left"/>
        <w:outlineLvl w:val="0"/>
        <w:rPr>
          <w:rFonts w:ascii="Arial" w:hAnsi="Arial" w:cs="Arial"/>
          <w:b/>
          <w:szCs w:val="24"/>
        </w:rPr>
      </w:pPr>
      <w:r w:rsidRPr="00303E4E">
        <w:rPr>
          <w:rFonts w:ascii="Arial" w:hAnsi="Arial" w:cs="Arial"/>
          <w:b/>
          <w:szCs w:val="24"/>
        </w:rPr>
        <w:t>Change History</w:t>
      </w:r>
      <w:r w:rsidR="0038188F">
        <w:rPr>
          <w:rFonts w:ascii="Arial" w:hAnsi="Arial" w:cs="Arial"/>
          <w:b/>
          <w:szCs w:val="24"/>
        </w:rPr>
        <w:t xml:space="preserve"> </w:t>
      </w:r>
      <w:r w:rsidR="001F37C5">
        <w:rPr>
          <w:rFonts w:ascii="Arial" w:hAnsi="Arial" w:cs="Arial"/>
          <w:b/>
          <w:szCs w:val="24"/>
        </w:rPr>
        <w:t>- None</w:t>
      </w:r>
    </w:p>
    <w:p w:rsidR="007F5354" w:rsidRDefault="007F5354" w:rsidP="00303E4E">
      <w:pPr>
        <w:spacing w:line="240" w:lineRule="auto"/>
        <w:jc w:val="left"/>
        <w:outlineLvl w:val="0"/>
        <w:rPr>
          <w:rFonts w:ascii="Arial" w:hAnsi="Arial" w:cs="Arial"/>
          <w:b/>
          <w:szCs w:val="24"/>
        </w:rPr>
      </w:pPr>
    </w:p>
    <w:p w:rsidR="00EF2145" w:rsidRDefault="00EF2145" w:rsidP="00C60BA3">
      <w:pPr>
        <w:spacing w:line="240" w:lineRule="auto"/>
        <w:jc w:val="left"/>
        <w:outlineLvl w:val="0"/>
        <w:rPr>
          <w:rFonts w:ascii="Arial" w:hAnsi="Arial" w:cs="Arial"/>
          <w:b/>
          <w:szCs w:val="24"/>
        </w:rPr>
      </w:pPr>
    </w:p>
    <w:p w:rsidR="00E46CD5" w:rsidRPr="00A47B4F" w:rsidRDefault="004B1B95" w:rsidP="00C60BA3">
      <w:pPr>
        <w:spacing w:line="240" w:lineRule="auto"/>
        <w:jc w:val="left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Cs w:val="24"/>
        </w:rPr>
        <w:br w:type="page"/>
      </w:r>
      <w:r w:rsidR="00381D07" w:rsidRPr="00381D07">
        <w:rPr>
          <w:rFonts w:ascii="Arial" w:hAnsi="Arial" w:cs="Arial"/>
          <w:b/>
          <w:szCs w:val="24"/>
        </w:rPr>
        <w:lastRenderedPageBreak/>
        <w:t xml:space="preserve">PGD </w:t>
      </w:r>
      <w:r>
        <w:rPr>
          <w:rFonts w:ascii="Arial" w:hAnsi="Arial" w:cs="Arial"/>
          <w:b/>
          <w:szCs w:val="24"/>
        </w:rPr>
        <w:t xml:space="preserve">Flucloxacillin </w:t>
      </w:r>
      <w:r w:rsidR="006859EA">
        <w:rPr>
          <w:rFonts w:ascii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>apsules</w:t>
      </w:r>
      <w:r w:rsidR="00E46CD5" w:rsidRPr="00E46CD5">
        <w:rPr>
          <w:rFonts w:ascii="Arial" w:hAnsi="Arial" w:cs="Arial"/>
          <w:b/>
          <w:szCs w:val="24"/>
        </w:rPr>
        <w:t xml:space="preserve"> </w:t>
      </w:r>
      <w:r w:rsidR="003C1FDD">
        <w:rPr>
          <w:rFonts w:ascii="Arial" w:hAnsi="Arial" w:cs="Arial"/>
          <w:b/>
          <w:szCs w:val="24"/>
        </w:rPr>
        <w:t>/</w:t>
      </w:r>
      <w:r w:rsidR="00D00B31">
        <w:rPr>
          <w:rFonts w:ascii="Arial" w:hAnsi="Arial" w:cs="Arial"/>
          <w:b/>
          <w:szCs w:val="24"/>
        </w:rPr>
        <w:t xml:space="preserve"> </w:t>
      </w:r>
      <w:r w:rsidR="006859EA">
        <w:rPr>
          <w:rFonts w:ascii="Arial" w:hAnsi="Arial" w:cs="Arial"/>
          <w:b/>
          <w:szCs w:val="24"/>
        </w:rPr>
        <w:t>O</w:t>
      </w:r>
      <w:r w:rsidR="003C1FDD">
        <w:rPr>
          <w:rFonts w:ascii="Arial" w:hAnsi="Arial" w:cs="Arial"/>
          <w:b/>
          <w:szCs w:val="24"/>
        </w:rPr>
        <w:t xml:space="preserve">ral </w:t>
      </w:r>
      <w:r w:rsidR="00574304">
        <w:rPr>
          <w:rFonts w:ascii="Arial" w:hAnsi="Arial" w:cs="Arial"/>
          <w:b/>
          <w:szCs w:val="24"/>
        </w:rPr>
        <w:t>solution</w:t>
      </w:r>
    </w:p>
    <w:p w:rsidR="0011242B" w:rsidRPr="00D911AA" w:rsidRDefault="0011242B" w:rsidP="006D598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11242B" w:rsidRDefault="0011242B" w:rsidP="00C60BA3">
      <w:pPr>
        <w:tabs>
          <w:tab w:val="clear" w:pos="1440"/>
          <w:tab w:val="clear" w:pos="2160"/>
          <w:tab w:val="clear" w:pos="2880"/>
          <w:tab w:val="clear" w:pos="4680"/>
          <w:tab w:val="clear" w:pos="5400"/>
        </w:tabs>
        <w:spacing w:line="240" w:lineRule="auto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D911AA">
        <w:rPr>
          <w:rFonts w:ascii="Arial" w:hAnsi="Arial" w:cs="Arial"/>
          <w:b/>
          <w:sz w:val="22"/>
          <w:szCs w:val="22"/>
        </w:rPr>
        <w:t>Authorisation</w:t>
      </w:r>
    </w:p>
    <w:p w:rsidR="00BC7C05" w:rsidRPr="00865034" w:rsidRDefault="00BC7C05" w:rsidP="006D598E">
      <w:pPr>
        <w:tabs>
          <w:tab w:val="clear" w:pos="1440"/>
          <w:tab w:val="clear" w:pos="2160"/>
          <w:tab w:val="clear" w:pos="2880"/>
          <w:tab w:val="clear" w:pos="4680"/>
          <w:tab w:val="clear" w:pos="5400"/>
        </w:tabs>
        <w:spacing w:line="240" w:lineRule="auto"/>
        <w:jc w:val="left"/>
        <w:rPr>
          <w:rFonts w:ascii="Arial" w:hAnsi="Arial" w:cs="Arial"/>
          <w:b/>
          <w:sz w:val="16"/>
          <w:szCs w:val="16"/>
        </w:rPr>
      </w:pPr>
    </w:p>
    <w:p w:rsidR="00BC7C05" w:rsidRDefault="00BC7C05" w:rsidP="006A667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C7C05">
        <w:rPr>
          <w:rFonts w:ascii="Arial" w:hAnsi="Arial" w:cs="Arial"/>
          <w:sz w:val="22"/>
          <w:szCs w:val="22"/>
        </w:rPr>
        <w:t xml:space="preserve">This </w:t>
      </w:r>
      <w:r w:rsidR="00574304">
        <w:rPr>
          <w:rFonts w:ascii="Arial" w:hAnsi="Arial" w:cs="Arial"/>
          <w:sz w:val="22"/>
          <w:szCs w:val="22"/>
        </w:rPr>
        <w:t xml:space="preserve">specimen </w:t>
      </w:r>
      <w:r w:rsidR="00381D07">
        <w:rPr>
          <w:rFonts w:ascii="Arial" w:hAnsi="Arial" w:cs="Arial"/>
          <w:sz w:val="22"/>
          <w:szCs w:val="22"/>
        </w:rPr>
        <w:t>PGD</w:t>
      </w:r>
      <w:r w:rsidRPr="00BC7C05">
        <w:rPr>
          <w:rFonts w:ascii="Arial" w:hAnsi="Arial" w:cs="Arial"/>
          <w:sz w:val="22"/>
          <w:szCs w:val="22"/>
        </w:rPr>
        <w:t xml:space="preserve"> has been produced </w:t>
      </w:r>
      <w:r w:rsidR="00574304">
        <w:rPr>
          <w:rFonts w:ascii="Arial" w:hAnsi="Arial" w:cs="Arial"/>
          <w:sz w:val="22"/>
          <w:szCs w:val="22"/>
        </w:rPr>
        <w:t>in collaboration with</w:t>
      </w:r>
      <w:r w:rsidR="00574304" w:rsidRPr="00BC7C05">
        <w:rPr>
          <w:rFonts w:ascii="Arial" w:hAnsi="Arial" w:cs="Arial"/>
          <w:sz w:val="22"/>
          <w:szCs w:val="22"/>
        </w:rPr>
        <w:t xml:space="preserve"> </w:t>
      </w:r>
      <w:r w:rsidR="006F7D91">
        <w:rPr>
          <w:rFonts w:ascii="Arial" w:hAnsi="Arial" w:cs="Arial"/>
          <w:sz w:val="22"/>
          <w:szCs w:val="22"/>
        </w:rPr>
        <w:t>the Scottish Antimicrobial Prescribing Group</w:t>
      </w:r>
      <w:r w:rsidR="00574304">
        <w:rPr>
          <w:rFonts w:ascii="Arial" w:hAnsi="Arial" w:cs="Arial"/>
          <w:sz w:val="22"/>
          <w:szCs w:val="22"/>
        </w:rPr>
        <w:t>, the Area Drug and Therapeutics collaborative</w:t>
      </w:r>
      <w:r w:rsidR="006F7D91">
        <w:rPr>
          <w:rFonts w:ascii="Arial" w:hAnsi="Arial" w:cs="Arial"/>
          <w:sz w:val="22"/>
          <w:szCs w:val="22"/>
        </w:rPr>
        <w:t xml:space="preserve"> and the Primary Care Community Pharmacy Group </w:t>
      </w:r>
      <w:r w:rsidR="00E46CD5">
        <w:rPr>
          <w:rFonts w:ascii="Arial" w:hAnsi="Arial" w:cs="Arial"/>
          <w:sz w:val="22"/>
          <w:szCs w:val="22"/>
        </w:rPr>
        <w:t>to</w:t>
      </w:r>
      <w:r w:rsidRPr="00BC7C05">
        <w:rPr>
          <w:rFonts w:ascii="Arial" w:hAnsi="Arial" w:cs="Arial"/>
          <w:sz w:val="22"/>
          <w:szCs w:val="22"/>
        </w:rPr>
        <w:t xml:space="preserve"> assist NHS Boards</w:t>
      </w:r>
      <w:r w:rsidR="00FE6570">
        <w:rPr>
          <w:rFonts w:ascii="Arial" w:hAnsi="Arial" w:cs="Arial"/>
          <w:sz w:val="22"/>
          <w:szCs w:val="22"/>
        </w:rPr>
        <w:t xml:space="preserve"> provide</w:t>
      </w:r>
      <w:r w:rsidR="006F7D91">
        <w:rPr>
          <w:rFonts w:ascii="Arial" w:hAnsi="Arial" w:cs="Arial"/>
          <w:sz w:val="22"/>
          <w:szCs w:val="22"/>
        </w:rPr>
        <w:t xml:space="preserve"> uniform services under the </w:t>
      </w:r>
      <w:r w:rsidR="00FE6570">
        <w:rPr>
          <w:rFonts w:ascii="Arial" w:hAnsi="Arial" w:cs="Arial"/>
          <w:sz w:val="22"/>
          <w:szCs w:val="22"/>
        </w:rPr>
        <w:t xml:space="preserve">‘NHS </w:t>
      </w:r>
      <w:r w:rsidR="006F7D91">
        <w:rPr>
          <w:rFonts w:ascii="Arial" w:hAnsi="Arial" w:cs="Arial"/>
          <w:sz w:val="22"/>
          <w:szCs w:val="22"/>
        </w:rPr>
        <w:t>Pharmacy First</w:t>
      </w:r>
      <w:r w:rsidR="008040F7">
        <w:rPr>
          <w:rFonts w:ascii="Arial" w:hAnsi="Arial" w:cs="Arial"/>
          <w:sz w:val="22"/>
          <w:szCs w:val="22"/>
        </w:rPr>
        <w:t xml:space="preserve"> Scotland</w:t>
      </w:r>
      <w:r w:rsidR="006F7D91">
        <w:rPr>
          <w:rFonts w:ascii="Arial" w:hAnsi="Arial" w:cs="Arial"/>
          <w:sz w:val="22"/>
          <w:szCs w:val="22"/>
        </w:rPr>
        <w:t>’ banner across NHS Scotland</w:t>
      </w:r>
      <w:r w:rsidR="00B635F4">
        <w:rPr>
          <w:rFonts w:ascii="Arial" w:hAnsi="Arial" w:cs="Arial"/>
          <w:sz w:val="22"/>
          <w:szCs w:val="22"/>
        </w:rPr>
        <w:t>.</w:t>
      </w:r>
      <w:r w:rsidR="006A6672">
        <w:rPr>
          <w:rFonts w:ascii="Arial" w:hAnsi="Arial" w:cs="Arial"/>
          <w:sz w:val="22"/>
          <w:szCs w:val="22"/>
        </w:rPr>
        <w:t xml:space="preserve"> </w:t>
      </w:r>
      <w:r w:rsidRPr="00BC7C05">
        <w:rPr>
          <w:rFonts w:ascii="Arial" w:hAnsi="Arial" w:cs="Arial"/>
          <w:sz w:val="22"/>
          <w:szCs w:val="22"/>
        </w:rPr>
        <w:t xml:space="preserve">NHS </w:t>
      </w:r>
      <w:r w:rsidR="00537029">
        <w:rPr>
          <w:rFonts w:ascii="Arial" w:hAnsi="Arial" w:cs="Arial"/>
          <w:sz w:val="22"/>
          <w:szCs w:val="22"/>
        </w:rPr>
        <w:t>b</w:t>
      </w:r>
      <w:r w:rsidRPr="00BC7C05">
        <w:rPr>
          <w:rFonts w:ascii="Arial" w:hAnsi="Arial" w:cs="Arial"/>
          <w:sz w:val="22"/>
          <w:szCs w:val="22"/>
        </w:rPr>
        <w:t xml:space="preserve">oards </w:t>
      </w:r>
      <w:r w:rsidR="004A4864">
        <w:rPr>
          <w:rFonts w:ascii="Arial" w:hAnsi="Arial" w:cs="Arial"/>
          <w:sz w:val="22"/>
          <w:szCs w:val="22"/>
        </w:rPr>
        <w:t>should</w:t>
      </w:r>
      <w:r w:rsidRPr="00BC7C05">
        <w:rPr>
          <w:rFonts w:ascii="Arial" w:hAnsi="Arial" w:cs="Arial"/>
          <w:sz w:val="22"/>
          <w:szCs w:val="22"/>
        </w:rPr>
        <w:t xml:space="preserve"> ensure that the</w:t>
      </w:r>
      <w:r w:rsidR="004A4864">
        <w:rPr>
          <w:rFonts w:ascii="Arial" w:hAnsi="Arial" w:cs="Arial"/>
          <w:sz w:val="22"/>
          <w:szCs w:val="22"/>
        </w:rPr>
        <w:t xml:space="preserve"> final</w:t>
      </w:r>
      <w:r w:rsidRPr="00BC7C05">
        <w:rPr>
          <w:rFonts w:ascii="Arial" w:hAnsi="Arial" w:cs="Arial"/>
          <w:sz w:val="22"/>
          <w:szCs w:val="22"/>
        </w:rPr>
        <w:t xml:space="preserve"> </w:t>
      </w:r>
      <w:r w:rsidR="00381D07">
        <w:rPr>
          <w:rFonts w:ascii="Arial" w:hAnsi="Arial" w:cs="Arial"/>
          <w:sz w:val="22"/>
          <w:szCs w:val="22"/>
        </w:rPr>
        <w:t>PGD</w:t>
      </w:r>
      <w:r w:rsidRPr="00BC7C05">
        <w:rPr>
          <w:rFonts w:ascii="Arial" w:hAnsi="Arial" w:cs="Arial"/>
          <w:sz w:val="22"/>
          <w:szCs w:val="22"/>
        </w:rPr>
        <w:t xml:space="preserve"> is considered and approved in line with local clinical governance arrangements for </w:t>
      </w:r>
      <w:r w:rsidR="00537029">
        <w:rPr>
          <w:rFonts w:ascii="Arial" w:hAnsi="Arial" w:cs="Arial"/>
          <w:sz w:val="22"/>
          <w:szCs w:val="22"/>
        </w:rPr>
        <w:t xml:space="preserve">PGDs. </w:t>
      </w:r>
    </w:p>
    <w:p w:rsidR="00BC7C05" w:rsidRPr="002124F6" w:rsidRDefault="00BC7C05" w:rsidP="006D598E">
      <w:pPr>
        <w:jc w:val="left"/>
        <w:rPr>
          <w:rFonts w:ascii="Arial" w:hAnsi="Arial" w:cs="Arial"/>
          <w:sz w:val="16"/>
          <w:szCs w:val="16"/>
        </w:rPr>
      </w:pPr>
    </w:p>
    <w:p w:rsidR="006A6672" w:rsidRDefault="00BC7C05" w:rsidP="006A6672">
      <w:pPr>
        <w:jc w:val="left"/>
        <w:rPr>
          <w:rFonts w:ascii="Arial" w:hAnsi="Arial" w:cs="Arial"/>
          <w:sz w:val="22"/>
          <w:szCs w:val="22"/>
        </w:rPr>
      </w:pPr>
      <w:r w:rsidRPr="000262D0">
        <w:rPr>
          <w:rFonts w:ascii="Arial" w:hAnsi="Arial" w:cs="Arial"/>
          <w:sz w:val="22"/>
          <w:szCs w:val="22"/>
        </w:rPr>
        <w:t xml:space="preserve">The qualified health professionals who may </w:t>
      </w:r>
      <w:r w:rsidR="00F73E0D">
        <w:rPr>
          <w:rFonts w:ascii="Arial" w:hAnsi="Arial" w:cs="Arial"/>
          <w:sz w:val="22"/>
          <w:szCs w:val="22"/>
        </w:rPr>
        <w:t xml:space="preserve">supply </w:t>
      </w:r>
      <w:r w:rsidR="00C2331D">
        <w:rPr>
          <w:rFonts w:ascii="Arial" w:hAnsi="Arial" w:cs="Arial"/>
          <w:sz w:val="22"/>
          <w:szCs w:val="22"/>
        </w:rPr>
        <w:t>f</w:t>
      </w:r>
      <w:r w:rsidR="004B1B95">
        <w:rPr>
          <w:rFonts w:ascii="Arial" w:hAnsi="Arial" w:cs="Arial"/>
          <w:sz w:val="22"/>
          <w:szCs w:val="22"/>
        </w:rPr>
        <w:t>lucloxacillin capsules</w:t>
      </w:r>
      <w:r w:rsidR="00C2331D">
        <w:rPr>
          <w:rFonts w:ascii="Arial" w:hAnsi="Arial" w:cs="Arial"/>
          <w:sz w:val="22"/>
          <w:szCs w:val="22"/>
        </w:rPr>
        <w:t xml:space="preserve"> or oral </w:t>
      </w:r>
      <w:r w:rsidR="00DC46A1">
        <w:rPr>
          <w:rFonts w:ascii="Arial" w:hAnsi="Arial" w:cs="Arial"/>
          <w:sz w:val="22"/>
          <w:szCs w:val="22"/>
        </w:rPr>
        <w:t>solution</w:t>
      </w:r>
      <w:r w:rsidR="00DC46A1">
        <w:rPr>
          <w:rFonts w:ascii="Arial" w:hAnsi="Arial" w:cs="Arial"/>
          <w:szCs w:val="24"/>
        </w:rPr>
        <w:t xml:space="preserve"> </w:t>
      </w:r>
      <w:r w:rsidRPr="00BC7C05">
        <w:rPr>
          <w:rFonts w:ascii="Arial" w:hAnsi="Arial" w:cs="Arial"/>
          <w:sz w:val="22"/>
          <w:szCs w:val="22"/>
        </w:rPr>
        <w:t>under this PGD can only do so as named individuals.</w:t>
      </w:r>
      <w:r w:rsidR="006A6672" w:rsidRPr="006A6672">
        <w:rPr>
          <w:rStyle w:val="StyleBold"/>
          <w:rFonts w:ascii="Arial" w:hAnsi="Arial" w:cs="Arial"/>
          <w:b w:val="0"/>
          <w:sz w:val="22"/>
          <w:szCs w:val="22"/>
        </w:rPr>
        <w:t xml:space="preserve"> </w:t>
      </w:r>
      <w:r w:rsidR="006A6672" w:rsidRPr="00573F99">
        <w:rPr>
          <w:rStyle w:val="StyleBold"/>
          <w:rFonts w:ascii="Arial" w:hAnsi="Arial" w:cs="Arial"/>
          <w:b w:val="0"/>
          <w:sz w:val="22"/>
          <w:szCs w:val="22"/>
        </w:rPr>
        <w:t>It is the responsibility of each professional to practice within the bounds of their own competence and in accordance with their o</w:t>
      </w:r>
      <w:r w:rsidR="006A6672">
        <w:rPr>
          <w:rStyle w:val="StyleBold"/>
          <w:rFonts w:ascii="Arial" w:hAnsi="Arial" w:cs="Arial"/>
          <w:b w:val="0"/>
          <w:sz w:val="22"/>
          <w:szCs w:val="22"/>
        </w:rPr>
        <w:t>wn Code of Professional Conduct</w:t>
      </w:r>
      <w:r w:rsidR="001B16A6">
        <w:rPr>
          <w:rStyle w:val="StyleBold"/>
          <w:rFonts w:ascii="Arial" w:hAnsi="Arial" w:cs="Arial"/>
          <w:b w:val="0"/>
          <w:sz w:val="22"/>
          <w:szCs w:val="22"/>
        </w:rPr>
        <w:t>,</w:t>
      </w:r>
      <w:r w:rsidR="006A6672">
        <w:rPr>
          <w:rStyle w:val="StyleBold"/>
          <w:rFonts w:ascii="Arial" w:hAnsi="Arial" w:cs="Arial"/>
          <w:b w:val="0"/>
          <w:sz w:val="22"/>
          <w:szCs w:val="22"/>
        </w:rPr>
        <w:t xml:space="preserve"> and to </w:t>
      </w:r>
      <w:r w:rsidR="006A6672" w:rsidRPr="00573F99">
        <w:rPr>
          <w:rStyle w:val="StyleBold"/>
          <w:rFonts w:ascii="Arial" w:hAnsi="Arial" w:cs="Arial"/>
          <w:b w:val="0"/>
          <w:sz w:val="22"/>
          <w:szCs w:val="22"/>
        </w:rPr>
        <w:t xml:space="preserve">ensure </w:t>
      </w:r>
      <w:r w:rsidR="006A6672" w:rsidRPr="00573F99">
        <w:rPr>
          <w:rFonts w:ascii="Arial" w:hAnsi="Arial" w:cs="Arial"/>
          <w:sz w:val="22"/>
          <w:szCs w:val="22"/>
        </w:rPr>
        <w:t>familiar</w:t>
      </w:r>
      <w:r w:rsidR="006A6672">
        <w:rPr>
          <w:rFonts w:ascii="Arial" w:hAnsi="Arial" w:cs="Arial"/>
          <w:sz w:val="22"/>
          <w:szCs w:val="22"/>
        </w:rPr>
        <w:t>ity</w:t>
      </w:r>
      <w:r w:rsidR="006A6672" w:rsidRPr="00573F99">
        <w:rPr>
          <w:rFonts w:ascii="Arial" w:hAnsi="Arial" w:cs="Arial"/>
          <w:sz w:val="22"/>
          <w:szCs w:val="22"/>
        </w:rPr>
        <w:t xml:space="preserve"> with the </w:t>
      </w:r>
      <w:r w:rsidR="006A6672">
        <w:rPr>
          <w:rFonts w:ascii="Arial" w:hAnsi="Arial" w:cs="Arial"/>
          <w:sz w:val="22"/>
          <w:szCs w:val="22"/>
        </w:rPr>
        <w:t>marketing authorisation holder’s summary of product characteristics (</w:t>
      </w:r>
      <w:r w:rsidR="006A6672" w:rsidRPr="00573F99">
        <w:rPr>
          <w:rFonts w:ascii="Arial" w:hAnsi="Arial" w:cs="Arial"/>
          <w:sz w:val="22"/>
          <w:szCs w:val="22"/>
        </w:rPr>
        <w:t>SPC</w:t>
      </w:r>
      <w:r w:rsidR="006A6672">
        <w:rPr>
          <w:rFonts w:ascii="Arial" w:hAnsi="Arial" w:cs="Arial"/>
          <w:sz w:val="22"/>
          <w:szCs w:val="22"/>
        </w:rPr>
        <w:t>)</w:t>
      </w:r>
      <w:r w:rsidR="006A6672" w:rsidRPr="00573F99">
        <w:rPr>
          <w:rFonts w:ascii="Arial" w:hAnsi="Arial" w:cs="Arial"/>
          <w:sz w:val="22"/>
          <w:szCs w:val="22"/>
        </w:rPr>
        <w:t xml:space="preserve"> for all </w:t>
      </w:r>
      <w:r w:rsidR="00B93B7C">
        <w:rPr>
          <w:rFonts w:ascii="Arial" w:hAnsi="Arial" w:cs="Arial"/>
          <w:sz w:val="22"/>
          <w:szCs w:val="22"/>
        </w:rPr>
        <w:t>medicines</w:t>
      </w:r>
      <w:r w:rsidR="006A6672" w:rsidRPr="00573F99">
        <w:rPr>
          <w:rFonts w:ascii="Arial" w:hAnsi="Arial" w:cs="Arial"/>
          <w:sz w:val="22"/>
          <w:szCs w:val="22"/>
        </w:rPr>
        <w:t xml:space="preserve"> </w:t>
      </w:r>
      <w:r w:rsidR="00A54501">
        <w:rPr>
          <w:rFonts w:ascii="Arial" w:hAnsi="Arial" w:cs="Arial"/>
          <w:sz w:val="22"/>
          <w:szCs w:val="22"/>
        </w:rPr>
        <w:t>supplied</w:t>
      </w:r>
      <w:r w:rsidR="006A6672" w:rsidRPr="00573F99">
        <w:rPr>
          <w:rFonts w:ascii="Arial" w:hAnsi="Arial" w:cs="Arial"/>
          <w:sz w:val="22"/>
          <w:szCs w:val="22"/>
        </w:rPr>
        <w:t xml:space="preserve"> in accordance with this PGD.</w:t>
      </w:r>
      <w:r w:rsidR="00865034">
        <w:rPr>
          <w:rFonts w:ascii="Arial" w:hAnsi="Arial" w:cs="Arial"/>
          <w:sz w:val="22"/>
          <w:szCs w:val="22"/>
        </w:rPr>
        <w:t xml:space="preserve">  </w:t>
      </w:r>
    </w:p>
    <w:p w:rsidR="00603D99" w:rsidRPr="002124F6" w:rsidRDefault="00603D99" w:rsidP="006A6672">
      <w:pPr>
        <w:jc w:val="left"/>
        <w:rPr>
          <w:rStyle w:val="StyleBold"/>
          <w:rFonts w:ascii="Arial" w:hAnsi="Arial" w:cs="Arial"/>
          <w:b w:val="0"/>
          <w:sz w:val="16"/>
          <w:szCs w:val="16"/>
        </w:rPr>
      </w:pPr>
    </w:p>
    <w:p w:rsidR="00BC7C05" w:rsidRPr="00BC7C05" w:rsidRDefault="00BC7C05" w:rsidP="006D598E">
      <w:pPr>
        <w:jc w:val="left"/>
        <w:rPr>
          <w:rFonts w:ascii="Arial" w:hAnsi="Arial" w:cs="Arial"/>
          <w:sz w:val="22"/>
          <w:szCs w:val="22"/>
        </w:rPr>
      </w:pPr>
      <w:r w:rsidRPr="00BC7C05">
        <w:rPr>
          <w:rFonts w:ascii="Arial" w:hAnsi="Arial" w:cs="Arial"/>
          <w:sz w:val="22"/>
          <w:szCs w:val="22"/>
        </w:rPr>
        <w:t xml:space="preserve">NHS </w:t>
      </w:r>
      <w:r w:rsidR="00537029">
        <w:rPr>
          <w:rFonts w:ascii="Arial" w:hAnsi="Arial" w:cs="Arial"/>
          <w:sz w:val="22"/>
          <w:szCs w:val="22"/>
        </w:rPr>
        <w:t>b</w:t>
      </w:r>
      <w:r w:rsidRPr="00BC7C05">
        <w:rPr>
          <w:rFonts w:ascii="Arial" w:hAnsi="Arial" w:cs="Arial"/>
          <w:sz w:val="22"/>
          <w:szCs w:val="22"/>
        </w:rPr>
        <w:t xml:space="preserve">oard governance arrangements will indicate how records of staff authorised to operate this PGD will be maintained. </w:t>
      </w:r>
      <w:r w:rsidR="00444D80" w:rsidRPr="009C3940">
        <w:rPr>
          <w:rFonts w:ascii="Arial" w:hAnsi="Arial" w:cs="Arial"/>
          <w:sz w:val="22"/>
          <w:szCs w:val="22"/>
        </w:rPr>
        <w:t xml:space="preserve">Under PGD legislation there can be no delegation. </w:t>
      </w:r>
      <w:r w:rsidR="00A54501">
        <w:rPr>
          <w:rFonts w:ascii="Arial" w:hAnsi="Arial" w:cs="Arial"/>
          <w:sz w:val="22"/>
          <w:szCs w:val="22"/>
        </w:rPr>
        <w:t>Supply</w:t>
      </w:r>
      <w:r w:rsidR="00444D80">
        <w:rPr>
          <w:rFonts w:ascii="Arial" w:hAnsi="Arial" w:cs="Arial"/>
          <w:sz w:val="22"/>
          <w:szCs w:val="22"/>
        </w:rPr>
        <w:t xml:space="preserve"> of the </w:t>
      </w:r>
      <w:r w:rsidR="00A54501">
        <w:rPr>
          <w:rFonts w:ascii="Arial" w:hAnsi="Arial" w:cs="Arial"/>
          <w:sz w:val="22"/>
          <w:szCs w:val="22"/>
        </w:rPr>
        <w:t>medicine</w:t>
      </w:r>
      <w:r w:rsidR="00444D80" w:rsidRPr="009C3940">
        <w:rPr>
          <w:rFonts w:ascii="Arial" w:hAnsi="Arial" w:cs="Arial"/>
          <w:color w:val="000000"/>
          <w:sz w:val="22"/>
          <w:szCs w:val="22"/>
          <w:lang w:eastAsia="en-GB"/>
        </w:rPr>
        <w:t xml:space="preserve"> has to be by the same practitioner who has assessed the patient under the PGD</w:t>
      </w:r>
      <w:r w:rsidR="00444D80">
        <w:rPr>
          <w:rFonts w:ascii="Arial" w:hAnsi="Arial" w:cs="Arial"/>
          <w:sz w:val="22"/>
          <w:szCs w:val="22"/>
        </w:rPr>
        <w:t>.</w:t>
      </w:r>
    </w:p>
    <w:p w:rsidR="00160AD0" w:rsidRPr="002124F6" w:rsidRDefault="00160AD0" w:rsidP="006D598E">
      <w:pPr>
        <w:tabs>
          <w:tab w:val="clear" w:pos="1440"/>
          <w:tab w:val="clear" w:pos="2160"/>
          <w:tab w:val="clear" w:pos="2880"/>
          <w:tab w:val="clear" w:pos="4680"/>
          <w:tab w:val="clear" w:pos="5400"/>
        </w:tabs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1"/>
        <w:gridCol w:w="2783"/>
        <w:gridCol w:w="1256"/>
        <w:gridCol w:w="3086"/>
      </w:tblGrid>
      <w:tr w:rsidR="00C66E48" w:rsidRPr="008E71E8" w:rsidTr="008E71E8">
        <w:trPr>
          <w:trHeight w:val="152"/>
        </w:trPr>
        <w:tc>
          <w:tcPr>
            <w:tcW w:w="9242" w:type="dxa"/>
            <w:gridSpan w:val="4"/>
            <w:vAlign w:val="bottom"/>
          </w:tcPr>
          <w:p w:rsidR="00C66E48" w:rsidRPr="008E71E8" w:rsidRDefault="00C66E48" w:rsidP="00A10C89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0" w:colLast="1"/>
            <w:r w:rsidRPr="008E71E8">
              <w:rPr>
                <w:rFonts w:ascii="Arial" w:hAnsi="Arial" w:cs="Arial"/>
                <w:b/>
                <w:sz w:val="22"/>
                <w:szCs w:val="22"/>
              </w:rPr>
              <w:t xml:space="preserve">This </w:t>
            </w:r>
            <w:r w:rsidR="00A10C89" w:rsidRPr="001E7DE4">
              <w:rPr>
                <w:rFonts w:ascii="Arial" w:hAnsi="Arial" w:cs="Arial"/>
                <w:b/>
                <w:sz w:val="22"/>
                <w:szCs w:val="22"/>
              </w:rPr>
              <w:t xml:space="preserve">specimen </w:t>
            </w:r>
            <w:r w:rsidRPr="008E71E8">
              <w:rPr>
                <w:rFonts w:ascii="Arial" w:hAnsi="Arial" w:cs="Arial"/>
                <w:b/>
                <w:sz w:val="22"/>
                <w:szCs w:val="22"/>
              </w:rPr>
              <w:t xml:space="preserve">PGD has been </w:t>
            </w:r>
            <w:r>
              <w:rPr>
                <w:rFonts w:ascii="Arial" w:hAnsi="Arial" w:cs="Arial"/>
                <w:b/>
                <w:sz w:val="22"/>
                <w:szCs w:val="22"/>
              </w:rPr>
              <w:t>approved on behalf of NHS Scotland by</w:t>
            </w:r>
            <w:r w:rsidRPr="008E71E8">
              <w:rPr>
                <w:rFonts w:ascii="Arial" w:hAnsi="Arial" w:cs="Arial"/>
                <w:b/>
                <w:sz w:val="22"/>
                <w:szCs w:val="22"/>
              </w:rPr>
              <w:t xml:space="preserve"> NHS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24 </w:t>
            </w:r>
            <w:r w:rsidRPr="008E71E8">
              <w:rPr>
                <w:rFonts w:ascii="Arial" w:hAnsi="Arial" w:cs="Arial"/>
                <w:b/>
                <w:sz w:val="22"/>
                <w:szCs w:val="22"/>
              </w:rPr>
              <w:t>by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66E48" w:rsidRPr="008E71E8" w:rsidTr="008E71E8">
        <w:trPr>
          <w:trHeight w:val="851"/>
        </w:trPr>
        <w:tc>
          <w:tcPr>
            <w:tcW w:w="1908" w:type="dxa"/>
            <w:vAlign w:val="center"/>
          </w:tcPr>
          <w:p w:rsidR="00C66E48" w:rsidRPr="008E71E8" w:rsidRDefault="00C66E48" w:rsidP="00C66E4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Doctor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66E48" w:rsidRPr="008E71E8" w:rsidRDefault="00C66E48" w:rsidP="00C66E4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6E48" w:rsidRPr="008E71E8" w:rsidRDefault="00C66E48" w:rsidP="00C66E4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bottom"/>
          </w:tcPr>
          <w:p w:rsidR="00C66E48" w:rsidRPr="008E71E8" w:rsidRDefault="00C66E48" w:rsidP="00C66E4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66E48" w:rsidRPr="008E71E8" w:rsidTr="008E71E8">
        <w:trPr>
          <w:trHeight w:val="851"/>
        </w:trPr>
        <w:tc>
          <w:tcPr>
            <w:tcW w:w="1908" w:type="dxa"/>
            <w:vAlign w:val="center"/>
          </w:tcPr>
          <w:p w:rsidR="00C66E48" w:rsidRPr="008E71E8" w:rsidRDefault="00C66E48" w:rsidP="00C66E4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Pharmacist</w:t>
            </w:r>
          </w:p>
          <w:p w:rsidR="00C66E48" w:rsidRPr="008E71E8" w:rsidRDefault="00C66E48" w:rsidP="00C66E4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E48" w:rsidRPr="008E71E8" w:rsidRDefault="00C66E48" w:rsidP="00C66E4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6E48" w:rsidRPr="008E71E8" w:rsidRDefault="00C66E48" w:rsidP="00C66E4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E48" w:rsidRPr="008E71E8" w:rsidRDefault="00C66E48" w:rsidP="00C66E4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66E48" w:rsidRPr="008E71E8" w:rsidTr="008E71E8">
        <w:trPr>
          <w:trHeight w:val="851"/>
        </w:trPr>
        <w:tc>
          <w:tcPr>
            <w:tcW w:w="1908" w:type="dxa"/>
            <w:vAlign w:val="center"/>
          </w:tcPr>
          <w:p w:rsidR="00C66E48" w:rsidRPr="001E7DE4" w:rsidRDefault="00A10C89" w:rsidP="00C66E4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7DE4">
              <w:rPr>
                <w:rFonts w:ascii="Arial" w:hAnsi="Arial" w:cs="Arial"/>
                <w:sz w:val="22"/>
                <w:szCs w:val="22"/>
              </w:rPr>
              <w:t>NHS Scotland Representative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E48" w:rsidRPr="008E71E8" w:rsidRDefault="00C66E48" w:rsidP="00C66E4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6E48" w:rsidRPr="008E71E8" w:rsidRDefault="00C66E48" w:rsidP="00C66E4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E48" w:rsidRPr="008E71E8" w:rsidRDefault="00C66E48" w:rsidP="00C66E4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bookmarkEnd w:id="0"/>
    </w:tbl>
    <w:p w:rsidR="002B03DD" w:rsidRPr="00D911AA" w:rsidRDefault="002B03DD" w:rsidP="006D598E">
      <w:pPr>
        <w:tabs>
          <w:tab w:val="clear" w:pos="1440"/>
          <w:tab w:val="clear" w:pos="2160"/>
          <w:tab w:val="clear" w:pos="2880"/>
          <w:tab w:val="clear" w:pos="4680"/>
          <w:tab w:val="clear" w:pos="54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904"/>
        <w:gridCol w:w="2344"/>
        <w:gridCol w:w="1441"/>
        <w:gridCol w:w="3599"/>
      </w:tblGrid>
      <w:tr w:rsidR="007832F9" w:rsidRPr="008E71E8" w:rsidTr="008E71E8">
        <w:trPr>
          <w:trHeight w:val="103"/>
        </w:trPr>
        <w:tc>
          <w:tcPr>
            <w:tcW w:w="9288" w:type="dxa"/>
            <w:gridSpan w:val="4"/>
            <w:vAlign w:val="bottom"/>
          </w:tcPr>
          <w:p w:rsidR="007832F9" w:rsidRPr="008E71E8" w:rsidRDefault="007832F9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E71E8">
              <w:rPr>
                <w:rFonts w:ascii="Arial" w:hAnsi="Arial" w:cs="Arial"/>
                <w:b/>
                <w:sz w:val="22"/>
                <w:szCs w:val="22"/>
              </w:rPr>
              <w:t xml:space="preserve">Approved on behalf of NHS </w:t>
            </w:r>
            <w:r w:rsidR="0003726D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4A4864" w:rsidRPr="0003726D">
              <w:rPr>
                <w:rFonts w:ascii="Arial" w:hAnsi="Arial" w:cs="Arial"/>
                <w:b/>
                <w:sz w:val="22"/>
                <w:szCs w:val="22"/>
              </w:rPr>
              <w:t>insert details</w:t>
            </w:r>
            <w:r w:rsidR="0003726D">
              <w:rPr>
                <w:rFonts w:ascii="Arial" w:hAnsi="Arial" w:cs="Arial"/>
                <w:b/>
                <w:sz w:val="22"/>
                <w:szCs w:val="22"/>
              </w:rPr>
              <w:t>]</w:t>
            </w:r>
            <w:r w:rsidR="004A4864" w:rsidRPr="008E71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71E8">
              <w:rPr>
                <w:rFonts w:ascii="Arial" w:hAnsi="Arial" w:cs="Arial"/>
                <w:b/>
                <w:sz w:val="22"/>
                <w:szCs w:val="22"/>
              </w:rPr>
              <w:t xml:space="preserve">by      </w:t>
            </w:r>
          </w:p>
        </w:tc>
      </w:tr>
      <w:tr w:rsidR="00E32A14" w:rsidRPr="008E71E8" w:rsidTr="008E71E8">
        <w:trPr>
          <w:trHeight w:val="851"/>
        </w:trPr>
        <w:tc>
          <w:tcPr>
            <w:tcW w:w="1904" w:type="dxa"/>
            <w:vAlign w:val="bottom"/>
          </w:tcPr>
          <w:p w:rsidR="00E32A14" w:rsidRPr="008E71E8" w:rsidRDefault="00E32A14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Medical Director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bottom"/>
          </w:tcPr>
          <w:p w:rsidR="00E32A14" w:rsidRPr="008E71E8" w:rsidRDefault="00E32A14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Align w:val="bottom"/>
          </w:tcPr>
          <w:p w:rsidR="00E32A14" w:rsidRDefault="00E32A14" w:rsidP="008E71E8">
            <w:pPr>
              <w:jc w:val="left"/>
            </w:pPr>
            <w:r w:rsidRPr="008E71E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vAlign w:val="bottom"/>
          </w:tcPr>
          <w:p w:rsidR="00E32A14" w:rsidRPr="008E71E8" w:rsidRDefault="00E32A14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A14" w:rsidRPr="008E71E8" w:rsidTr="008E71E8">
        <w:trPr>
          <w:trHeight w:val="851"/>
        </w:trPr>
        <w:tc>
          <w:tcPr>
            <w:tcW w:w="1904" w:type="dxa"/>
            <w:vAlign w:val="bottom"/>
          </w:tcPr>
          <w:p w:rsidR="00E32A14" w:rsidRPr="008E71E8" w:rsidRDefault="005A0937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Director of Pharmacy/Senior Pharmacist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A14" w:rsidRPr="008E71E8" w:rsidRDefault="00E32A14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Align w:val="bottom"/>
          </w:tcPr>
          <w:p w:rsidR="00E32A14" w:rsidRDefault="00E32A14" w:rsidP="008E71E8">
            <w:pPr>
              <w:jc w:val="left"/>
            </w:pPr>
            <w:r w:rsidRPr="008E71E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A14" w:rsidRPr="008E71E8" w:rsidRDefault="00E32A14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A14" w:rsidRPr="008E71E8" w:rsidTr="008E71E8">
        <w:trPr>
          <w:trHeight w:val="851"/>
        </w:trPr>
        <w:tc>
          <w:tcPr>
            <w:tcW w:w="1904" w:type="dxa"/>
            <w:vAlign w:val="bottom"/>
          </w:tcPr>
          <w:p w:rsidR="00E32A14" w:rsidRPr="008E71E8" w:rsidRDefault="00E32A14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Clinical Governance Lead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A14" w:rsidRPr="008E71E8" w:rsidRDefault="00E32A14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Align w:val="bottom"/>
          </w:tcPr>
          <w:p w:rsidR="00E32A14" w:rsidRDefault="00E32A14" w:rsidP="008E71E8">
            <w:pPr>
              <w:jc w:val="left"/>
            </w:pPr>
            <w:r w:rsidRPr="008E71E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A14" w:rsidRPr="008E71E8" w:rsidRDefault="00E32A14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03DD" w:rsidRPr="002124F6" w:rsidRDefault="002B03DD" w:rsidP="006D598E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2340"/>
        <w:gridCol w:w="1440"/>
        <w:gridCol w:w="2160"/>
      </w:tblGrid>
      <w:tr w:rsidR="008D7677" w:rsidRPr="008E71E8" w:rsidTr="008E71E8">
        <w:trPr>
          <w:trHeight w:val="851"/>
        </w:trPr>
        <w:tc>
          <w:tcPr>
            <w:tcW w:w="1908" w:type="dxa"/>
            <w:vAlign w:val="bottom"/>
          </w:tcPr>
          <w:p w:rsidR="008D7677" w:rsidRPr="008E71E8" w:rsidRDefault="008D7677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Date Approved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8D7677" w:rsidRPr="008E71E8" w:rsidRDefault="008D7677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D7677" w:rsidRPr="008E71E8" w:rsidRDefault="008D7677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8D7677" w:rsidRPr="008E71E8" w:rsidRDefault="008D7677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A14" w:rsidRPr="008E71E8" w:rsidTr="008E71E8">
        <w:trPr>
          <w:trHeight w:val="851"/>
        </w:trPr>
        <w:tc>
          <w:tcPr>
            <w:tcW w:w="1908" w:type="dxa"/>
            <w:vAlign w:val="bottom"/>
          </w:tcPr>
          <w:p w:rsidR="00E32A14" w:rsidRPr="008E71E8" w:rsidRDefault="00E32A14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Effective from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A14" w:rsidRPr="008E71E8" w:rsidRDefault="00E32A14" w:rsidP="009F3466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E32A14" w:rsidRPr="008E71E8" w:rsidRDefault="00F64234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Review 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9776B" w:rsidRPr="008E71E8" w:rsidRDefault="0059776B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0AA8" w:rsidRPr="00E34F42" w:rsidRDefault="004B1B95" w:rsidP="00C60BA3">
      <w:pPr>
        <w:spacing w:line="240" w:lineRule="auto"/>
        <w:jc w:val="lef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E70AA8" w:rsidRPr="004435E5">
        <w:rPr>
          <w:rFonts w:ascii="Arial" w:hAnsi="Arial" w:cs="Arial"/>
          <w:b/>
          <w:sz w:val="22"/>
          <w:szCs w:val="22"/>
        </w:rPr>
        <w:lastRenderedPageBreak/>
        <w:t xml:space="preserve">Clinical </w:t>
      </w:r>
      <w:r w:rsidR="00303DF1">
        <w:rPr>
          <w:rFonts w:ascii="Arial" w:hAnsi="Arial" w:cs="Arial"/>
          <w:b/>
          <w:sz w:val="22"/>
          <w:szCs w:val="22"/>
        </w:rPr>
        <w:t>Situation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D66D30" w:rsidRPr="008E71E8" w:rsidTr="008E71E8">
        <w:tc>
          <w:tcPr>
            <w:tcW w:w="2448" w:type="dxa"/>
            <w:shd w:val="clear" w:color="auto" w:fill="C0C0C0"/>
          </w:tcPr>
          <w:p w:rsidR="00D66D30" w:rsidRPr="008E71E8" w:rsidRDefault="005D329A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Indication</w:t>
            </w:r>
          </w:p>
        </w:tc>
        <w:tc>
          <w:tcPr>
            <w:tcW w:w="6840" w:type="dxa"/>
          </w:tcPr>
          <w:p w:rsidR="00E46CD5" w:rsidRDefault="00A11321" w:rsidP="00C80AD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11321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Treatm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ent of </w:t>
            </w:r>
            <w:r w:rsidR="005E01E7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bacterial </w:t>
            </w:r>
            <w:r w:rsidR="00FB331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skin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infection</w:t>
            </w:r>
            <w:r w:rsidR="004B1B9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in patients over 18 years of age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.</w:t>
            </w:r>
          </w:p>
          <w:p w:rsidR="00603D99" w:rsidRPr="00603D99" w:rsidRDefault="00603D99" w:rsidP="00C80ADE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  <w:tr w:rsidR="0041216D" w:rsidRPr="008E71E8" w:rsidTr="008E71E8">
        <w:tc>
          <w:tcPr>
            <w:tcW w:w="2448" w:type="dxa"/>
            <w:shd w:val="clear" w:color="auto" w:fill="C0C0C0"/>
          </w:tcPr>
          <w:p w:rsidR="0041216D" w:rsidRPr="008E71E8" w:rsidRDefault="0041216D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Inclusion Criteria</w:t>
            </w:r>
          </w:p>
        </w:tc>
        <w:tc>
          <w:tcPr>
            <w:tcW w:w="6840" w:type="dxa"/>
          </w:tcPr>
          <w:p w:rsidR="00FB331C" w:rsidRDefault="00FB331C" w:rsidP="00FB331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Infected insect bite </w:t>
            </w:r>
          </w:p>
          <w:p w:rsidR="00FB331C" w:rsidRDefault="00FB331C" w:rsidP="00FB331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FB331C">
              <w:rPr>
                <w:rFonts w:ascii="Arial" w:hAnsi="Arial" w:cs="Arial"/>
                <w:sz w:val="22"/>
                <w:szCs w:val="22"/>
              </w:rPr>
              <w:t xml:space="preserve">Cellulitis (patient afebrile and healthy other than cellulitis) </w:t>
            </w:r>
          </w:p>
          <w:p w:rsidR="005B2127" w:rsidRPr="008E71E8" w:rsidRDefault="00770652" w:rsidP="00770652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Acute p</w:t>
            </w:r>
            <w:r w:rsidR="00FB331C" w:rsidRPr="00FB331C">
              <w:rPr>
                <w:rFonts w:ascii="Arial" w:hAnsi="Arial" w:cs="Arial"/>
                <w:sz w:val="22"/>
                <w:szCs w:val="22"/>
              </w:rPr>
              <w:t>aronychia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signs of cellulitis</w:t>
            </w:r>
            <w:r w:rsidR="00FB331C" w:rsidRPr="00FB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104D" w:rsidRPr="008E71E8" w:rsidTr="008E71E8">
        <w:tc>
          <w:tcPr>
            <w:tcW w:w="2448" w:type="dxa"/>
            <w:shd w:val="clear" w:color="auto" w:fill="C0C0C0"/>
          </w:tcPr>
          <w:p w:rsidR="00F4104D" w:rsidRPr="008E71E8" w:rsidRDefault="00F4104D" w:rsidP="00F4104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Exclusion Criteria</w:t>
            </w:r>
          </w:p>
        </w:tc>
        <w:tc>
          <w:tcPr>
            <w:tcW w:w="6840" w:type="dxa"/>
          </w:tcPr>
          <w:p w:rsidR="004B1B95" w:rsidRPr="002530CB" w:rsidRDefault="006607C3" w:rsidP="004B1B95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530CB">
              <w:rPr>
                <w:rFonts w:ascii="Arial" w:hAnsi="Arial" w:cs="Arial"/>
                <w:sz w:val="22"/>
                <w:szCs w:val="22"/>
              </w:rPr>
              <w:t>Patient under 1</w:t>
            </w:r>
            <w:r w:rsidR="004B1B95" w:rsidRPr="002530CB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gramStart"/>
            <w:r w:rsidR="004B1B95" w:rsidRPr="002530CB">
              <w:rPr>
                <w:rFonts w:ascii="Arial" w:hAnsi="Arial" w:cs="Arial"/>
                <w:sz w:val="22"/>
                <w:szCs w:val="22"/>
              </w:rPr>
              <w:t>years</w:t>
            </w:r>
            <w:proofErr w:type="gramEnd"/>
            <w:r w:rsidR="004B1B95" w:rsidRPr="002530CB">
              <w:rPr>
                <w:rFonts w:ascii="Arial" w:hAnsi="Arial" w:cs="Arial"/>
                <w:sz w:val="22"/>
                <w:szCs w:val="22"/>
              </w:rPr>
              <w:t xml:space="preserve"> old </w:t>
            </w:r>
          </w:p>
          <w:p w:rsidR="000B13B7" w:rsidRPr="002530CB" w:rsidRDefault="000B13B7" w:rsidP="000B13B7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530CB">
              <w:rPr>
                <w:rFonts w:ascii="Arial" w:hAnsi="Arial" w:cs="Arial"/>
                <w:sz w:val="22"/>
                <w:szCs w:val="22"/>
              </w:rPr>
              <w:t>Known hypersensitivity to beta-lactam antibiotic (penicillins or ce</w:t>
            </w:r>
            <w:r w:rsidR="002530CB" w:rsidRPr="002530CB">
              <w:rPr>
                <w:rFonts w:ascii="Arial" w:hAnsi="Arial" w:cs="Arial"/>
                <w:sz w:val="22"/>
                <w:szCs w:val="22"/>
              </w:rPr>
              <w:t>phalosporins) or any excipients</w:t>
            </w:r>
          </w:p>
          <w:p w:rsidR="000B13B7" w:rsidRPr="002530CB" w:rsidRDefault="000B13B7" w:rsidP="000B13B7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530CB">
              <w:rPr>
                <w:rFonts w:ascii="Arial" w:hAnsi="Arial" w:cs="Arial"/>
                <w:sz w:val="22"/>
                <w:szCs w:val="22"/>
              </w:rPr>
              <w:t xml:space="preserve">Cellulitis where patient febrile and/or unwell (i.e. features suggestive of systemic infection) </w:t>
            </w:r>
          </w:p>
          <w:p w:rsidR="000B13B7" w:rsidRPr="005B1612" w:rsidRDefault="000B13B7" w:rsidP="00655D01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530CB">
              <w:rPr>
                <w:rFonts w:ascii="Arial" w:hAnsi="Arial" w:cs="Arial"/>
                <w:sz w:val="22"/>
                <w:szCs w:val="22"/>
              </w:rPr>
              <w:t xml:space="preserve">Cellulitis related to a </w:t>
            </w:r>
            <w:r w:rsidRPr="005B1612">
              <w:rPr>
                <w:rFonts w:ascii="Arial" w:hAnsi="Arial" w:cs="Arial"/>
                <w:sz w:val="22"/>
                <w:szCs w:val="22"/>
              </w:rPr>
              <w:t>human or animal bite</w:t>
            </w:r>
          </w:p>
          <w:p w:rsidR="000B13B7" w:rsidRPr="005B1612" w:rsidRDefault="000B13B7" w:rsidP="000B13B7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B1612">
              <w:rPr>
                <w:rFonts w:ascii="Arial" w:hAnsi="Arial" w:cs="Arial"/>
                <w:sz w:val="22"/>
                <w:szCs w:val="22"/>
              </w:rPr>
              <w:t>Cellulitis related to surgical wound or chronic wound/ leg ulcer or burns</w:t>
            </w:r>
          </w:p>
          <w:p w:rsidR="000B13B7" w:rsidRPr="005B1612" w:rsidRDefault="005B1612" w:rsidP="00655D01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B1612">
              <w:rPr>
                <w:rFonts w:ascii="Arial" w:hAnsi="Arial" w:cs="Arial"/>
                <w:sz w:val="22"/>
                <w:szCs w:val="22"/>
              </w:rPr>
              <w:t xml:space="preserve">Peri-orbital (preseptal)/facial </w:t>
            </w:r>
            <w:r w:rsidR="000B13B7" w:rsidRPr="005B1612">
              <w:rPr>
                <w:rFonts w:ascii="Arial" w:hAnsi="Arial" w:cs="Arial"/>
                <w:sz w:val="22"/>
                <w:szCs w:val="22"/>
              </w:rPr>
              <w:t>cellulitis present</w:t>
            </w:r>
          </w:p>
          <w:p w:rsidR="005B1612" w:rsidRPr="005B1612" w:rsidRDefault="005B1612" w:rsidP="00655D01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B1612">
              <w:rPr>
                <w:rFonts w:ascii="Arial" w:hAnsi="Arial" w:cs="Arial"/>
                <w:sz w:val="22"/>
                <w:szCs w:val="22"/>
              </w:rPr>
              <w:t>ellulitis on arms or torso</w:t>
            </w:r>
            <w:r w:rsidRPr="005B1612">
              <w:rPr>
                <w:rFonts w:ascii="Arial" w:hAnsi="Arial" w:cs="Arial"/>
              </w:rPr>
              <w:t xml:space="preserve"> </w:t>
            </w:r>
            <w:r w:rsidRPr="007A0537">
              <w:rPr>
                <w:rFonts w:ascii="Arial" w:hAnsi="Arial" w:cs="Arial"/>
                <w:b/>
                <w:sz w:val="22"/>
                <w:szCs w:val="22"/>
                <w:u w:val="single"/>
              </w:rPr>
              <w:t>not</w:t>
            </w:r>
            <w:r>
              <w:rPr>
                <w:rFonts w:ascii="Arial" w:hAnsi="Arial" w:cs="Arial"/>
                <w:sz w:val="22"/>
                <w:szCs w:val="22"/>
              </w:rPr>
              <w:t xml:space="preserve"> linked</w:t>
            </w:r>
            <w:r w:rsidRPr="005B1612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an</w:t>
            </w:r>
            <w:r w:rsidRPr="005B1612">
              <w:rPr>
                <w:rFonts w:ascii="Arial" w:hAnsi="Arial" w:cs="Arial"/>
                <w:sz w:val="22"/>
                <w:szCs w:val="22"/>
              </w:rPr>
              <w:t xml:space="preserve"> insect bite</w:t>
            </w:r>
          </w:p>
          <w:p w:rsidR="000B13B7" w:rsidRPr="005B1612" w:rsidRDefault="000B13B7" w:rsidP="000B13B7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B1612">
              <w:rPr>
                <w:rFonts w:ascii="Arial" w:hAnsi="Arial" w:cs="Arial"/>
                <w:sz w:val="22"/>
                <w:szCs w:val="22"/>
              </w:rPr>
              <w:t>Recurrent cellulitis</w:t>
            </w:r>
            <w:r w:rsidR="00A10C89" w:rsidRPr="005B1612">
              <w:rPr>
                <w:rFonts w:ascii="Arial" w:hAnsi="Arial" w:cs="Arial"/>
                <w:sz w:val="22"/>
                <w:szCs w:val="22"/>
              </w:rPr>
              <w:t xml:space="preserve"> i.e. more than once within a year</w:t>
            </w:r>
          </w:p>
          <w:p w:rsidR="001D3ADA" w:rsidRPr="005B1612" w:rsidRDefault="001D3ADA" w:rsidP="000B13B7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B1612">
              <w:rPr>
                <w:rFonts w:ascii="Arial" w:hAnsi="Arial" w:cs="Arial"/>
                <w:sz w:val="22"/>
                <w:szCs w:val="22"/>
              </w:rPr>
              <w:t>Acute paronychia with signs of cellulitis</w:t>
            </w:r>
            <w:r w:rsidR="00C05CF1" w:rsidRPr="005B161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5B1612">
              <w:rPr>
                <w:rFonts w:ascii="Arial" w:hAnsi="Arial" w:cs="Arial"/>
                <w:sz w:val="22"/>
                <w:szCs w:val="22"/>
              </w:rPr>
              <w:t xml:space="preserve"> a collection of pus requiring drainage </w:t>
            </w:r>
            <w:r w:rsidR="00985C61" w:rsidRPr="005B1612">
              <w:rPr>
                <w:rFonts w:ascii="Arial" w:hAnsi="Arial" w:cs="Arial"/>
                <w:sz w:val="22"/>
                <w:szCs w:val="22"/>
              </w:rPr>
              <w:t>AND/OR</w:t>
            </w:r>
            <w:r w:rsidRPr="005B1612">
              <w:rPr>
                <w:rFonts w:ascii="Arial" w:hAnsi="Arial" w:cs="Arial"/>
                <w:sz w:val="22"/>
                <w:szCs w:val="22"/>
              </w:rPr>
              <w:t xml:space="preserve"> in severe pain</w:t>
            </w:r>
          </w:p>
          <w:p w:rsidR="000B13B7" w:rsidRPr="005B1612" w:rsidRDefault="000B13B7" w:rsidP="000B13B7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B1612">
              <w:rPr>
                <w:rFonts w:ascii="Arial" w:hAnsi="Arial" w:cs="Arial"/>
                <w:sz w:val="22"/>
                <w:szCs w:val="22"/>
              </w:rPr>
              <w:t>Diabetic foot infection</w:t>
            </w:r>
          </w:p>
          <w:p w:rsidR="002530CB" w:rsidRPr="002530CB" w:rsidRDefault="002530CB" w:rsidP="002530C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530CB">
              <w:rPr>
                <w:rFonts w:ascii="Arial" w:hAnsi="Arial" w:cs="Arial"/>
                <w:sz w:val="22"/>
                <w:szCs w:val="22"/>
              </w:rPr>
              <w:t>Known hepatic impairment or flucloxacillin associated jaundice</w:t>
            </w:r>
          </w:p>
          <w:p w:rsidR="002530CB" w:rsidRPr="002530CB" w:rsidRDefault="002530CB" w:rsidP="002530C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530CB">
              <w:rPr>
                <w:rFonts w:ascii="Arial" w:hAnsi="Arial" w:cs="Arial"/>
                <w:sz w:val="22"/>
                <w:szCs w:val="22"/>
              </w:rPr>
              <w:t xml:space="preserve">Known severe renal impairment </w:t>
            </w:r>
          </w:p>
          <w:p w:rsidR="000B13B7" w:rsidRPr="002530CB" w:rsidRDefault="000B13B7" w:rsidP="002530C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530CB">
              <w:rPr>
                <w:rFonts w:ascii="Arial" w:hAnsi="Arial" w:cs="Arial"/>
                <w:sz w:val="22"/>
                <w:szCs w:val="22"/>
              </w:rPr>
              <w:t>History of MRSA infection or colonisation</w:t>
            </w:r>
          </w:p>
          <w:p w:rsidR="000B13B7" w:rsidRPr="002530CB" w:rsidRDefault="000B13B7" w:rsidP="000B13B7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530CB">
              <w:rPr>
                <w:rFonts w:ascii="Arial" w:hAnsi="Arial" w:cs="Arial"/>
                <w:sz w:val="22"/>
                <w:szCs w:val="22"/>
              </w:rPr>
              <w:t>History of injecting drug use (e.g. illicit drugs, anabolic steroids)</w:t>
            </w:r>
          </w:p>
          <w:p w:rsidR="000B13B7" w:rsidRPr="002530CB" w:rsidRDefault="000B13B7" w:rsidP="000B13B7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530CB">
              <w:rPr>
                <w:rFonts w:ascii="Arial" w:hAnsi="Arial" w:cs="Arial"/>
                <w:sz w:val="22"/>
                <w:szCs w:val="22"/>
              </w:rPr>
              <w:t>Concomitan</w:t>
            </w:r>
            <w:r w:rsidR="002530CB" w:rsidRPr="002530CB">
              <w:rPr>
                <w:rFonts w:ascii="Arial" w:hAnsi="Arial" w:cs="Arial"/>
                <w:sz w:val="22"/>
                <w:szCs w:val="22"/>
              </w:rPr>
              <w:t>t use of interacting medication</w:t>
            </w:r>
            <w:r w:rsidRPr="002530CB">
              <w:rPr>
                <w:rFonts w:ascii="Arial" w:hAnsi="Arial" w:cs="Arial"/>
                <w:sz w:val="22"/>
                <w:szCs w:val="22"/>
              </w:rPr>
              <w:t xml:space="preserve"> e.g. probenecid, methotrexate, oral typhoid capsule, warfarin</w:t>
            </w:r>
          </w:p>
          <w:p w:rsidR="000B13B7" w:rsidRPr="002530CB" w:rsidRDefault="0069577A" w:rsidP="000B13B7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2530CB" w:rsidRPr="002530CB">
              <w:rPr>
                <w:rFonts w:ascii="Arial" w:hAnsi="Arial" w:cs="Arial"/>
                <w:sz w:val="22"/>
                <w:szCs w:val="22"/>
              </w:rPr>
              <w:t>istory of porphyria</w:t>
            </w:r>
          </w:p>
          <w:p w:rsidR="004B1B95" w:rsidRPr="002530CB" w:rsidRDefault="002530CB" w:rsidP="002530C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0B13B7" w:rsidRPr="002530CB">
              <w:rPr>
                <w:rFonts w:ascii="Arial" w:hAnsi="Arial" w:cs="Arial"/>
                <w:sz w:val="22"/>
                <w:szCs w:val="22"/>
              </w:rPr>
              <w:t>nown immunosuppression or taking immunosuppressants</w:t>
            </w:r>
          </w:p>
          <w:p w:rsidR="002530CB" w:rsidRPr="002530CB" w:rsidRDefault="002530CB" w:rsidP="002530C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530CB">
              <w:rPr>
                <w:rFonts w:ascii="Arial" w:hAnsi="Arial" w:cs="Arial"/>
                <w:sz w:val="22"/>
                <w:szCs w:val="22"/>
              </w:rPr>
              <w:t>Pregnant or breastfeeding</w:t>
            </w:r>
          </w:p>
          <w:p w:rsidR="00482325" w:rsidRPr="002530CB" w:rsidRDefault="004B1B95" w:rsidP="002530C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530CB">
              <w:rPr>
                <w:rFonts w:ascii="Arial" w:hAnsi="Arial" w:cs="Arial"/>
                <w:sz w:val="22"/>
                <w:szCs w:val="22"/>
              </w:rPr>
              <w:t xml:space="preserve">Informed consent not obtained </w:t>
            </w:r>
          </w:p>
        </w:tc>
      </w:tr>
      <w:tr w:rsidR="00F4104D" w:rsidRPr="008E71E8" w:rsidTr="008E71E8">
        <w:tc>
          <w:tcPr>
            <w:tcW w:w="2448" w:type="dxa"/>
            <w:shd w:val="clear" w:color="auto" w:fill="C0C0C0"/>
          </w:tcPr>
          <w:p w:rsidR="00F4104D" w:rsidRPr="008E71E8" w:rsidRDefault="00F4104D" w:rsidP="00F4104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Cautions /Need for further advice/</w:t>
            </w:r>
          </w:p>
          <w:p w:rsidR="00F4104D" w:rsidRPr="008E71E8" w:rsidRDefault="00F4104D" w:rsidP="00F4104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Circumstances when further advice should be sought from a doctor</w:t>
            </w:r>
          </w:p>
        </w:tc>
        <w:tc>
          <w:tcPr>
            <w:tcW w:w="6840" w:type="dxa"/>
          </w:tcPr>
          <w:p w:rsidR="00482325" w:rsidRPr="00482325" w:rsidRDefault="00482325" w:rsidP="00482325">
            <w:pPr>
              <w:rPr>
                <w:rFonts w:ascii="Arial" w:hAnsi="Arial" w:cs="Arial"/>
                <w:sz w:val="22"/>
                <w:szCs w:val="22"/>
              </w:rPr>
            </w:pPr>
            <w:r w:rsidRPr="00482325">
              <w:rPr>
                <w:rFonts w:ascii="Arial" w:hAnsi="Arial" w:cs="Arial"/>
                <w:sz w:val="22"/>
                <w:szCs w:val="22"/>
              </w:rPr>
              <w:t xml:space="preserve">Healthcare professionals are reminded that: </w:t>
            </w:r>
          </w:p>
          <w:p w:rsidR="00D965C5" w:rsidRPr="00482325" w:rsidRDefault="00D965C5" w:rsidP="00D965C5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82325">
              <w:rPr>
                <w:rFonts w:ascii="Arial" w:hAnsi="Arial" w:cs="Arial"/>
                <w:sz w:val="22"/>
                <w:szCs w:val="22"/>
              </w:rPr>
              <w:t xml:space="preserve">Careful enquiry should be made about hypersensitivity reactions to beta-lactam antibacterials </w:t>
            </w:r>
          </w:p>
          <w:p w:rsidR="00482325" w:rsidRPr="00482325" w:rsidRDefault="00D965C5" w:rsidP="00D965C5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965C5">
              <w:rPr>
                <w:rFonts w:ascii="Arial" w:hAnsi="Arial" w:cs="Arial"/>
                <w:sz w:val="22"/>
                <w:szCs w:val="22"/>
              </w:rPr>
              <w:t>Cholestatic jaundice and hepatitis may occur very rarely, up to two months after treatment with flucloxacillin has been stopped.</w:t>
            </w:r>
          </w:p>
          <w:p w:rsidR="00482325" w:rsidRDefault="00482325" w:rsidP="0048232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04D" w:rsidRPr="00176131" w:rsidRDefault="00482325" w:rsidP="007706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2325">
              <w:rPr>
                <w:rFonts w:ascii="Arial" w:hAnsi="Arial" w:cs="Arial"/>
                <w:sz w:val="22"/>
                <w:szCs w:val="22"/>
              </w:rPr>
              <w:t>Caution</w:t>
            </w:r>
            <w:r w:rsidR="00770652">
              <w:rPr>
                <w:rFonts w:ascii="Arial" w:hAnsi="Arial" w:cs="Arial"/>
                <w:sz w:val="22"/>
                <w:szCs w:val="22"/>
              </w:rPr>
              <w:t>s -</w:t>
            </w:r>
            <w:r w:rsidRPr="00482325">
              <w:rPr>
                <w:rFonts w:ascii="Arial" w:hAnsi="Arial" w:cs="Arial"/>
                <w:sz w:val="22"/>
                <w:szCs w:val="22"/>
              </w:rPr>
              <w:t xml:space="preserve"> see BNF and Summary of Product Characteristics</w:t>
            </w:r>
          </w:p>
        </w:tc>
      </w:tr>
      <w:tr w:rsidR="00F4104D" w:rsidRPr="008E71E8" w:rsidTr="008E71E8">
        <w:tc>
          <w:tcPr>
            <w:tcW w:w="2448" w:type="dxa"/>
            <w:shd w:val="clear" w:color="auto" w:fill="C0C0C0"/>
          </w:tcPr>
          <w:p w:rsidR="00F4104D" w:rsidRPr="008E71E8" w:rsidRDefault="00F4104D" w:rsidP="00F4104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Action if Excluded</w:t>
            </w:r>
          </w:p>
        </w:tc>
        <w:tc>
          <w:tcPr>
            <w:tcW w:w="6840" w:type="dxa"/>
            <w:vAlign w:val="center"/>
          </w:tcPr>
          <w:p w:rsidR="00F4104D" w:rsidRPr="00DF26A1" w:rsidRDefault="00B02FE5" w:rsidP="007A0537">
            <w:pPr>
              <w:rPr>
                <w:rFonts w:ascii="Arial" w:hAnsi="Arial" w:cs="Arial"/>
                <w:sz w:val="22"/>
                <w:szCs w:val="22"/>
              </w:rPr>
            </w:pPr>
            <w:r w:rsidRPr="00176131">
              <w:rPr>
                <w:rFonts w:ascii="Arial" w:hAnsi="Arial" w:cs="Arial"/>
                <w:sz w:val="22"/>
                <w:szCs w:val="22"/>
              </w:rPr>
              <w:t xml:space="preserve">Refer to GP Practice/Out-of-hours </w:t>
            </w:r>
            <w:r w:rsidR="006859EA">
              <w:rPr>
                <w:rFonts w:ascii="Arial" w:hAnsi="Arial" w:cs="Arial"/>
                <w:sz w:val="22"/>
                <w:szCs w:val="22"/>
              </w:rPr>
              <w:t xml:space="preserve">(OOH) </w:t>
            </w:r>
            <w:r w:rsidRPr="00176131">
              <w:rPr>
                <w:rFonts w:ascii="Arial" w:hAnsi="Arial" w:cs="Arial"/>
                <w:sz w:val="22"/>
                <w:szCs w:val="22"/>
              </w:rPr>
              <w:t xml:space="preserve">service and document </w:t>
            </w:r>
            <w:r w:rsidRPr="003A64C7">
              <w:rPr>
                <w:rFonts w:ascii="Arial" w:hAnsi="Arial" w:cs="Arial"/>
                <w:sz w:val="22"/>
                <w:szCs w:val="22"/>
              </w:rPr>
              <w:t xml:space="preserve">in Patient Medication Record (PMR) or </w:t>
            </w:r>
            <w:r>
              <w:rPr>
                <w:rFonts w:ascii="Arial" w:hAnsi="Arial" w:cs="Arial"/>
                <w:sz w:val="22"/>
                <w:szCs w:val="22"/>
              </w:rPr>
              <w:t>Pharmacy C</w:t>
            </w:r>
            <w:r w:rsidRPr="003A64C7">
              <w:rPr>
                <w:rFonts w:ascii="Arial" w:hAnsi="Arial" w:cs="Arial"/>
                <w:sz w:val="22"/>
                <w:szCs w:val="22"/>
              </w:rPr>
              <w:t xml:space="preserve">are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A64C7">
              <w:rPr>
                <w:rFonts w:ascii="Arial" w:hAnsi="Arial" w:cs="Arial"/>
                <w:sz w:val="22"/>
                <w:szCs w:val="22"/>
              </w:rPr>
              <w:t>ecord (PCR)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4104D" w:rsidRPr="008E71E8" w:rsidTr="008E71E8">
        <w:tc>
          <w:tcPr>
            <w:tcW w:w="2448" w:type="dxa"/>
            <w:shd w:val="clear" w:color="auto" w:fill="C0C0C0"/>
          </w:tcPr>
          <w:p w:rsidR="00F4104D" w:rsidRPr="008E71E8" w:rsidRDefault="00F4104D" w:rsidP="00F4104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Action if Patient Declines</w:t>
            </w:r>
          </w:p>
        </w:tc>
        <w:tc>
          <w:tcPr>
            <w:tcW w:w="6840" w:type="dxa"/>
          </w:tcPr>
          <w:p w:rsidR="00A55FC7" w:rsidRPr="00A55FC7" w:rsidRDefault="00A55FC7" w:rsidP="00A55FC7">
            <w:pPr>
              <w:numPr>
                <w:ilvl w:val="0"/>
                <w:numId w:val="2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55FC7">
              <w:rPr>
                <w:rFonts w:ascii="Arial" w:hAnsi="Arial" w:cs="Arial"/>
                <w:sz w:val="22"/>
                <w:szCs w:val="22"/>
              </w:rPr>
              <w:t>If patient declines treatment, advise on self-care to relieve symptoms and advise to see their GP if symptoms fail to resolve within 3 days or if symptoms worsen.</w:t>
            </w:r>
          </w:p>
          <w:p w:rsidR="00A55FC7" w:rsidRPr="00A55FC7" w:rsidRDefault="00A55FC7" w:rsidP="00A55FC7">
            <w:pPr>
              <w:numPr>
                <w:ilvl w:val="0"/>
                <w:numId w:val="2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55FC7">
              <w:rPr>
                <w:rFonts w:ascii="Arial" w:hAnsi="Arial" w:cs="Arial"/>
                <w:sz w:val="22"/>
                <w:szCs w:val="22"/>
              </w:rPr>
              <w:t>The reason for declining treatment and advice given must be documented.</w:t>
            </w:r>
          </w:p>
          <w:p w:rsidR="00A55FC7" w:rsidRPr="00A55FC7" w:rsidRDefault="00A55FC7" w:rsidP="00A55FC7">
            <w:pPr>
              <w:numPr>
                <w:ilvl w:val="0"/>
                <w:numId w:val="2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55FC7">
              <w:rPr>
                <w:rFonts w:ascii="Arial" w:hAnsi="Arial" w:cs="Arial"/>
                <w:sz w:val="22"/>
                <w:szCs w:val="22"/>
              </w:rPr>
              <w:t>Ensure patient is aware of risks and consequences of declining treatment.</w:t>
            </w:r>
          </w:p>
          <w:p w:rsidR="00F4104D" w:rsidRPr="00DF26A1" w:rsidRDefault="00A55FC7" w:rsidP="008E1219">
            <w:pPr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55FC7">
              <w:rPr>
                <w:rFonts w:ascii="Arial" w:hAnsi="Arial" w:cs="Arial"/>
                <w:sz w:val="22"/>
                <w:szCs w:val="22"/>
              </w:rPr>
              <w:t>Record outcome in PMR or PCR if appropriate</w:t>
            </w:r>
          </w:p>
        </w:tc>
      </w:tr>
    </w:tbl>
    <w:p w:rsidR="001A3345" w:rsidRDefault="001A3345" w:rsidP="00C60BA3">
      <w:pPr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5C399C" w:rsidRDefault="00482325" w:rsidP="00C60BA3">
      <w:pPr>
        <w:jc w:val="lef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41216D" w:rsidRPr="004435E5">
        <w:rPr>
          <w:rFonts w:ascii="Arial" w:hAnsi="Arial" w:cs="Arial"/>
          <w:b/>
          <w:sz w:val="22"/>
          <w:szCs w:val="22"/>
        </w:rPr>
        <w:lastRenderedPageBreak/>
        <w:t>Description of Treatment</w:t>
      </w:r>
    </w:p>
    <w:p w:rsidR="002453CD" w:rsidRDefault="002453CD" w:rsidP="00C60BA3">
      <w:pPr>
        <w:jc w:val="left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480"/>
        <w:gridCol w:w="940"/>
        <w:gridCol w:w="2462"/>
        <w:gridCol w:w="958"/>
      </w:tblGrid>
      <w:tr w:rsidR="005C399C" w:rsidRPr="008E71E8" w:rsidTr="008E71E8">
        <w:tc>
          <w:tcPr>
            <w:tcW w:w="2448" w:type="dxa"/>
            <w:shd w:val="clear" w:color="auto" w:fill="C0C0C0"/>
          </w:tcPr>
          <w:p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Name of Medicine</w:t>
            </w:r>
          </w:p>
        </w:tc>
        <w:tc>
          <w:tcPr>
            <w:tcW w:w="6840" w:type="dxa"/>
            <w:gridSpan w:val="4"/>
          </w:tcPr>
          <w:p w:rsidR="00FB0098" w:rsidRDefault="00B81BAE" w:rsidP="001E6F54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Flucloxacillin</w:t>
            </w:r>
          </w:p>
          <w:p w:rsidR="002453CD" w:rsidRPr="00C44DF4" w:rsidRDefault="002453CD" w:rsidP="001E6F54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99C" w:rsidRPr="008E71E8" w:rsidTr="008E71E8">
        <w:tc>
          <w:tcPr>
            <w:tcW w:w="2448" w:type="dxa"/>
            <w:shd w:val="clear" w:color="auto" w:fill="C0C0C0"/>
          </w:tcPr>
          <w:p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Form/Strength</w:t>
            </w:r>
          </w:p>
        </w:tc>
        <w:tc>
          <w:tcPr>
            <w:tcW w:w="6840" w:type="dxa"/>
            <w:gridSpan w:val="4"/>
          </w:tcPr>
          <w:p w:rsidR="005C399C" w:rsidRDefault="00DA7879" w:rsidP="001E6F54">
            <w:pPr>
              <w:tabs>
                <w:tab w:val="clear" w:pos="720"/>
                <w:tab w:val="left" w:pos="25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mg</w:t>
            </w:r>
            <w:r w:rsidR="00590A20">
              <w:rPr>
                <w:rFonts w:ascii="Arial" w:hAnsi="Arial" w:cs="Arial"/>
                <w:sz w:val="22"/>
                <w:szCs w:val="22"/>
              </w:rPr>
              <w:t xml:space="preserve"> (or </w:t>
            </w:r>
            <w:r w:rsidR="00B81BA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1BAE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25</w:t>
            </w:r>
            <w:r w:rsidRPr="00C44DF4">
              <w:rPr>
                <w:rFonts w:ascii="Arial" w:hAnsi="Arial" w:cs="Arial"/>
                <w:sz w:val="22"/>
                <w:szCs w:val="22"/>
              </w:rPr>
              <w:t>0 mg</w:t>
            </w:r>
            <w:r w:rsidR="00A629D0" w:rsidRPr="00C44DF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B81BAE">
              <w:rPr>
                <w:rFonts w:ascii="Arial" w:hAnsi="Arial" w:cs="Arial"/>
                <w:sz w:val="22"/>
                <w:szCs w:val="22"/>
              </w:rPr>
              <w:t>capsules</w:t>
            </w:r>
          </w:p>
          <w:p w:rsidR="002453CD" w:rsidRPr="00C44DF4" w:rsidRDefault="002453CD" w:rsidP="001E6F54">
            <w:pPr>
              <w:tabs>
                <w:tab w:val="clear" w:pos="720"/>
                <w:tab w:val="left" w:pos="25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99C" w:rsidRPr="008E71E8" w:rsidTr="008E71E8">
        <w:tc>
          <w:tcPr>
            <w:tcW w:w="2448" w:type="dxa"/>
            <w:shd w:val="clear" w:color="auto" w:fill="C0C0C0"/>
          </w:tcPr>
          <w:p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Route of administration</w:t>
            </w:r>
          </w:p>
        </w:tc>
        <w:tc>
          <w:tcPr>
            <w:tcW w:w="6840" w:type="dxa"/>
            <w:gridSpan w:val="4"/>
          </w:tcPr>
          <w:p w:rsidR="006E6258" w:rsidRPr="00C44DF4" w:rsidRDefault="00A629D0" w:rsidP="008E71E8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Oral</w:t>
            </w:r>
          </w:p>
        </w:tc>
      </w:tr>
      <w:tr w:rsidR="007C4010" w:rsidRPr="008E71E8" w:rsidTr="003B03AE">
        <w:trPr>
          <w:trHeight w:val="95"/>
        </w:trPr>
        <w:tc>
          <w:tcPr>
            <w:tcW w:w="2448" w:type="dxa"/>
            <w:vMerge w:val="restart"/>
            <w:shd w:val="clear" w:color="auto" w:fill="C0C0C0"/>
          </w:tcPr>
          <w:p w:rsidR="007C4010" w:rsidRPr="008E71E8" w:rsidRDefault="007C4010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Dosage</w:t>
            </w:r>
          </w:p>
        </w:tc>
        <w:tc>
          <w:tcPr>
            <w:tcW w:w="6840" w:type="dxa"/>
            <w:gridSpan w:val="4"/>
          </w:tcPr>
          <w:p w:rsidR="007C4010" w:rsidRPr="00603D99" w:rsidRDefault="007C4010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03D99">
              <w:rPr>
                <w:rFonts w:ascii="Arial" w:hAnsi="Arial" w:cs="Arial"/>
                <w:b/>
                <w:sz w:val="22"/>
                <w:szCs w:val="22"/>
              </w:rPr>
              <w:t>Health Board Specific</w:t>
            </w:r>
            <w:r w:rsidR="002453CD" w:rsidRPr="00603D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C4010" w:rsidRPr="008E71E8" w:rsidTr="00A1706D">
        <w:trPr>
          <w:trHeight w:val="95"/>
        </w:trPr>
        <w:tc>
          <w:tcPr>
            <w:tcW w:w="2448" w:type="dxa"/>
            <w:vMerge/>
            <w:shd w:val="clear" w:color="auto" w:fill="C0C0C0"/>
          </w:tcPr>
          <w:p w:rsidR="007C4010" w:rsidRPr="008E71E8" w:rsidRDefault="007C4010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</w:tcPr>
          <w:p w:rsidR="007C4010" w:rsidRDefault="007C4010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Ayrshire &amp; Arran</w:t>
            </w:r>
          </w:p>
        </w:tc>
        <w:tc>
          <w:tcPr>
            <w:tcW w:w="940" w:type="dxa"/>
            <w:tcBorders>
              <w:bottom w:val="single" w:sz="4" w:space="0" w:color="auto"/>
              <w:right w:val="double" w:sz="4" w:space="0" w:color="auto"/>
            </w:tcBorders>
          </w:tcPr>
          <w:p w:rsidR="007C4010" w:rsidRDefault="0068422F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  <w:tc>
          <w:tcPr>
            <w:tcW w:w="2462" w:type="dxa"/>
            <w:tcBorders>
              <w:left w:val="double" w:sz="4" w:space="0" w:color="auto"/>
              <w:bottom w:val="single" w:sz="4" w:space="0" w:color="auto"/>
            </w:tcBorders>
          </w:tcPr>
          <w:p w:rsidR="007C4010" w:rsidRDefault="002453CD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Highland</w:t>
            </w:r>
          </w:p>
        </w:tc>
        <w:tc>
          <w:tcPr>
            <w:tcW w:w="958" w:type="dxa"/>
          </w:tcPr>
          <w:p w:rsidR="007C4010" w:rsidRDefault="002124F6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</w:tr>
      <w:tr w:rsidR="007C4010" w:rsidRPr="008E71E8" w:rsidTr="00A1706D">
        <w:trPr>
          <w:trHeight w:val="95"/>
        </w:trPr>
        <w:tc>
          <w:tcPr>
            <w:tcW w:w="2448" w:type="dxa"/>
            <w:vMerge/>
            <w:shd w:val="clear" w:color="auto" w:fill="C0C0C0"/>
          </w:tcPr>
          <w:p w:rsidR="007C4010" w:rsidRPr="008E71E8" w:rsidRDefault="007C4010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</w:tcPr>
          <w:p w:rsidR="007C4010" w:rsidRDefault="007C4010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Borders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4010" w:rsidRDefault="0068422F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  <w:tc>
          <w:tcPr>
            <w:tcW w:w="2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4010" w:rsidRDefault="002453CD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Lanarkshire</w:t>
            </w:r>
          </w:p>
        </w:tc>
        <w:tc>
          <w:tcPr>
            <w:tcW w:w="958" w:type="dxa"/>
          </w:tcPr>
          <w:p w:rsidR="007C4010" w:rsidRDefault="0068422F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</w:tr>
      <w:tr w:rsidR="007C4010" w:rsidRPr="008E71E8" w:rsidTr="00A1706D">
        <w:trPr>
          <w:trHeight w:val="95"/>
        </w:trPr>
        <w:tc>
          <w:tcPr>
            <w:tcW w:w="2448" w:type="dxa"/>
            <w:vMerge/>
            <w:shd w:val="clear" w:color="auto" w:fill="C0C0C0"/>
          </w:tcPr>
          <w:p w:rsidR="007C4010" w:rsidRPr="008E71E8" w:rsidRDefault="007C4010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</w:tcPr>
          <w:p w:rsidR="007C4010" w:rsidRDefault="007C4010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Dumfries &amp; Galloway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4010" w:rsidRDefault="002124F6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  <w:tc>
          <w:tcPr>
            <w:tcW w:w="2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4010" w:rsidRDefault="002453CD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Lothian</w:t>
            </w:r>
          </w:p>
        </w:tc>
        <w:tc>
          <w:tcPr>
            <w:tcW w:w="958" w:type="dxa"/>
          </w:tcPr>
          <w:p w:rsidR="007C4010" w:rsidRDefault="002124F6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</w:tr>
      <w:tr w:rsidR="007C4010" w:rsidRPr="008E71E8" w:rsidTr="00A1706D">
        <w:trPr>
          <w:trHeight w:val="95"/>
        </w:trPr>
        <w:tc>
          <w:tcPr>
            <w:tcW w:w="2448" w:type="dxa"/>
            <w:vMerge/>
            <w:shd w:val="clear" w:color="auto" w:fill="C0C0C0"/>
          </w:tcPr>
          <w:p w:rsidR="007C4010" w:rsidRPr="008E71E8" w:rsidRDefault="007C4010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</w:tcPr>
          <w:p w:rsidR="007C4010" w:rsidRDefault="007C4010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Fife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4010" w:rsidRDefault="002124F6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1g</w:t>
            </w:r>
          </w:p>
        </w:tc>
        <w:tc>
          <w:tcPr>
            <w:tcW w:w="2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4010" w:rsidRDefault="002453CD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Orkney</w:t>
            </w:r>
          </w:p>
        </w:tc>
        <w:tc>
          <w:tcPr>
            <w:tcW w:w="958" w:type="dxa"/>
          </w:tcPr>
          <w:p w:rsidR="007C4010" w:rsidRDefault="002124F6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</w:tr>
      <w:tr w:rsidR="007C4010" w:rsidRPr="008E71E8" w:rsidTr="00A1706D">
        <w:trPr>
          <w:trHeight w:val="95"/>
        </w:trPr>
        <w:tc>
          <w:tcPr>
            <w:tcW w:w="2448" w:type="dxa"/>
            <w:vMerge/>
            <w:shd w:val="clear" w:color="auto" w:fill="C0C0C0"/>
          </w:tcPr>
          <w:p w:rsidR="007C4010" w:rsidRPr="008E71E8" w:rsidRDefault="007C4010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</w:tcPr>
          <w:p w:rsidR="007C4010" w:rsidRDefault="007C4010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Forth Valley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4010" w:rsidRDefault="0068422F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  <w:tc>
          <w:tcPr>
            <w:tcW w:w="2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4010" w:rsidRDefault="002453CD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Shetland</w:t>
            </w:r>
          </w:p>
        </w:tc>
        <w:tc>
          <w:tcPr>
            <w:tcW w:w="958" w:type="dxa"/>
          </w:tcPr>
          <w:p w:rsidR="007C4010" w:rsidRDefault="002124F6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</w:tr>
      <w:tr w:rsidR="007C4010" w:rsidRPr="008E71E8" w:rsidTr="00A1706D">
        <w:trPr>
          <w:trHeight w:val="95"/>
        </w:trPr>
        <w:tc>
          <w:tcPr>
            <w:tcW w:w="2448" w:type="dxa"/>
            <w:vMerge/>
            <w:shd w:val="clear" w:color="auto" w:fill="C0C0C0"/>
          </w:tcPr>
          <w:p w:rsidR="007C4010" w:rsidRPr="008E71E8" w:rsidRDefault="007C4010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</w:tcPr>
          <w:p w:rsidR="007C4010" w:rsidRDefault="007C4010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Grampian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4010" w:rsidRDefault="002124F6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  <w:tc>
          <w:tcPr>
            <w:tcW w:w="2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4010" w:rsidRDefault="002453CD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Tayside</w:t>
            </w:r>
          </w:p>
        </w:tc>
        <w:tc>
          <w:tcPr>
            <w:tcW w:w="958" w:type="dxa"/>
          </w:tcPr>
          <w:p w:rsidR="007C4010" w:rsidRDefault="002124F6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1g</w:t>
            </w:r>
          </w:p>
        </w:tc>
      </w:tr>
      <w:tr w:rsidR="007C4010" w:rsidRPr="008E71E8" w:rsidTr="00A1706D">
        <w:trPr>
          <w:trHeight w:val="95"/>
        </w:trPr>
        <w:tc>
          <w:tcPr>
            <w:tcW w:w="2448" w:type="dxa"/>
            <w:vMerge/>
            <w:shd w:val="clear" w:color="auto" w:fill="C0C0C0"/>
          </w:tcPr>
          <w:p w:rsidR="007C4010" w:rsidRPr="008E71E8" w:rsidRDefault="007C4010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</w:tcPr>
          <w:p w:rsidR="007C4010" w:rsidRDefault="009957AE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GG&amp;C</w:t>
            </w:r>
          </w:p>
        </w:tc>
        <w:tc>
          <w:tcPr>
            <w:tcW w:w="940" w:type="dxa"/>
            <w:tcBorders>
              <w:top w:val="single" w:sz="4" w:space="0" w:color="auto"/>
              <w:right w:val="double" w:sz="4" w:space="0" w:color="auto"/>
            </w:tcBorders>
          </w:tcPr>
          <w:p w:rsidR="007C4010" w:rsidRDefault="0068422F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  <w:tc>
          <w:tcPr>
            <w:tcW w:w="2462" w:type="dxa"/>
            <w:tcBorders>
              <w:top w:val="single" w:sz="4" w:space="0" w:color="auto"/>
              <w:left w:val="double" w:sz="4" w:space="0" w:color="auto"/>
            </w:tcBorders>
          </w:tcPr>
          <w:p w:rsidR="007C4010" w:rsidRDefault="002453CD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Isles</w:t>
            </w:r>
          </w:p>
        </w:tc>
        <w:tc>
          <w:tcPr>
            <w:tcW w:w="958" w:type="dxa"/>
          </w:tcPr>
          <w:p w:rsidR="007C4010" w:rsidRDefault="0068422F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</w:tr>
      <w:tr w:rsidR="005C399C" w:rsidRPr="008E71E8" w:rsidTr="008E71E8">
        <w:tc>
          <w:tcPr>
            <w:tcW w:w="2448" w:type="dxa"/>
            <w:shd w:val="clear" w:color="auto" w:fill="C0C0C0"/>
          </w:tcPr>
          <w:p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Frequency</w:t>
            </w:r>
          </w:p>
          <w:p w:rsidR="00893399" w:rsidRPr="008E71E8" w:rsidRDefault="00893399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gridSpan w:val="4"/>
          </w:tcPr>
          <w:p w:rsidR="00A7745F" w:rsidRDefault="00B81BAE" w:rsidP="001E6F54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</w:t>
            </w:r>
            <w:r w:rsidR="00EA7017">
              <w:rPr>
                <w:rFonts w:ascii="Arial" w:hAnsi="Arial" w:cs="Arial"/>
                <w:sz w:val="22"/>
                <w:szCs w:val="22"/>
              </w:rPr>
              <w:t xml:space="preserve"> times </w:t>
            </w:r>
            <w:r>
              <w:rPr>
                <w:rFonts w:ascii="Arial" w:hAnsi="Arial" w:cs="Arial"/>
                <w:sz w:val="22"/>
                <w:szCs w:val="22"/>
              </w:rPr>
              <w:t>a day</w:t>
            </w:r>
            <w:r w:rsidR="00E60768">
              <w:rPr>
                <w:rFonts w:ascii="Arial" w:hAnsi="Arial" w:cs="Arial"/>
                <w:sz w:val="22"/>
                <w:szCs w:val="22"/>
              </w:rPr>
              <w:t xml:space="preserve"> (during waking hours)</w:t>
            </w:r>
          </w:p>
          <w:p w:rsidR="00EA7017" w:rsidRPr="00C44DF4" w:rsidRDefault="00EA7017" w:rsidP="001E6F54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99C" w:rsidRPr="008E71E8" w:rsidTr="008E71E8">
        <w:tc>
          <w:tcPr>
            <w:tcW w:w="2448" w:type="dxa"/>
            <w:shd w:val="clear" w:color="auto" w:fill="C0C0C0"/>
          </w:tcPr>
          <w:p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Duration of treatment</w:t>
            </w:r>
          </w:p>
        </w:tc>
        <w:tc>
          <w:tcPr>
            <w:tcW w:w="6840" w:type="dxa"/>
            <w:gridSpan w:val="4"/>
          </w:tcPr>
          <w:p w:rsidR="005C399C" w:rsidRDefault="00D965C5" w:rsidP="001E6F54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629D0" w:rsidRPr="00C44DF4">
              <w:rPr>
                <w:rFonts w:ascii="Arial" w:hAnsi="Arial" w:cs="Arial"/>
                <w:sz w:val="22"/>
                <w:szCs w:val="22"/>
              </w:rPr>
              <w:t xml:space="preserve"> days</w:t>
            </w:r>
          </w:p>
          <w:p w:rsidR="002453CD" w:rsidRPr="00C44DF4" w:rsidRDefault="002453CD" w:rsidP="001E6F54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99C" w:rsidRPr="008E71E8" w:rsidTr="008E71E8">
        <w:tc>
          <w:tcPr>
            <w:tcW w:w="2448" w:type="dxa"/>
            <w:shd w:val="clear" w:color="auto" w:fill="C0C0C0"/>
          </w:tcPr>
          <w:p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Maximum or minimum treatment period</w:t>
            </w:r>
          </w:p>
        </w:tc>
        <w:tc>
          <w:tcPr>
            <w:tcW w:w="6840" w:type="dxa"/>
            <w:gridSpan w:val="4"/>
          </w:tcPr>
          <w:p w:rsidR="005C399C" w:rsidRDefault="009957AE" w:rsidP="001E6F54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mg</w:t>
            </w:r>
            <w:r w:rsidR="002453CD">
              <w:rPr>
                <w:rFonts w:ascii="Arial" w:hAnsi="Arial" w:cs="Arial"/>
                <w:sz w:val="22"/>
                <w:szCs w:val="22"/>
              </w:rPr>
              <w:t xml:space="preserve"> dose - </w:t>
            </w:r>
            <w:r w:rsidR="00B81BAE">
              <w:rPr>
                <w:rFonts w:ascii="Arial" w:hAnsi="Arial" w:cs="Arial"/>
                <w:sz w:val="22"/>
                <w:szCs w:val="22"/>
              </w:rPr>
              <w:t>2</w:t>
            </w:r>
            <w:r w:rsidR="00DA78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29D0" w:rsidRPr="00C44DF4">
              <w:rPr>
                <w:rFonts w:ascii="Arial" w:hAnsi="Arial" w:cs="Arial"/>
                <w:sz w:val="22"/>
                <w:szCs w:val="22"/>
              </w:rPr>
              <w:t>g</w:t>
            </w:r>
            <w:r w:rsidR="00B81BAE">
              <w:rPr>
                <w:rFonts w:ascii="Arial" w:hAnsi="Arial" w:cs="Arial"/>
                <w:sz w:val="22"/>
                <w:szCs w:val="22"/>
              </w:rPr>
              <w:t xml:space="preserve"> daily (</w:t>
            </w:r>
            <w:r w:rsidR="000E7C3A">
              <w:rPr>
                <w:rFonts w:ascii="Arial" w:hAnsi="Arial" w:cs="Arial"/>
                <w:sz w:val="22"/>
                <w:szCs w:val="22"/>
              </w:rPr>
              <w:t>10g</w:t>
            </w:r>
            <w:r w:rsidR="00E60768">
              <w:rPr>
                <w:rFonts w:ascii="Arial" w:hAnsi="Arial" w:cs="Arial"/>
                <w:sz w:val="22"/>
                <w:szCs w:val="22"/>
              </w:rPr>
              <w:t xml:space="preserve"> in total</w:t>
            </w:r>
            <w:r w:rsidR="00B81BA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87BDA" w:rsidRDefault="002453CD" w:rsidP="001E6F54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1g dose – 4 g daily (20g in total)</w:t>
            </w:r>
          </w:p>
          <w:p w:rsidR="002453CD" w:rsidRPr="00C44DF4" w:rsidRDefault="002453CD" w:rsidP="001E6F54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99C" w:rsidRPr="008E71E8" w:rsidTr="008E71E8">
        <w:tc>
          <w:tcPr>
            <w:tcW w:w="2448" w:type="dxa"/>
            <w:shd w:val="clear" w:color="auto" w:fill="C0C0C0"/>
          </w:tcPr>
          <w:p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Quantity to supply/administer</w:t>
            </w:r>
          </w:p>
        </w:tc>
        <w:tc>
          <w:tcPr>
            <w:tcW w:w="6840" w:type="dxa"/>
            <w:gridSpan w:val="4"/>
          </w:tcPr>
          <w:p w:rsidR="005C399C" w:rsidRDefault="009957AE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mg</w:t>
            </w:r>
            <w:r w:rsidR="002453CD">
              <w:rPr>
                <w:rFonts w:ascii="Arial" w:hAnsi="Arial" w:cs="Arial"/>
                <w:sz w:val="22"/>
                <w:szCs w:val="22"/>
              </w:rPr>
              <w:t xml:space="preserve"> dose - </w:t>
            </w:r>
            <w:r w:rsidR="00B81BAE">
              <w:rPr>
                <w:rFonts w:ascii="Arial" w:hAnsi="Arial" w:cs="Arial"/>
                <w:sz w:val="22"/>
                <w:szCs w:val="22"/>
              </w:rPr>
              <w:t>2</w:t>
            </w:r>
            <w:r w:rsidR="000E7C3A">
              <w:rPr>
                <w:rFonts w:ascii="Arial" w:hAnsi="Arial" w:cs="Arial"/>
                <w:sz w:val="22"/>
                <w:szCs w:val="22"/>
              </w:rPr>
              <w:t>0</w:t>
            </w:r>
            <w:r w:rsidR="00B81BAE">
              <w:rPr>
                <w:rFonts w:ascii="Arial" w:hAnsi="Arial" w:cs="Arial"/>
                <w:sz w:val="22"/>
                <w:szCs w:val="22"/>
              </w:rPr>
              <w:t xml:space="preserve"> x </w:t>
            </w:r>
            <w:r w:rsidR="00E60768">
              <w:rPr>
                <w:rFonts w:ascii="Arial" w:hAnsi="Arial" w:cs="Arial"/>
                <w:sz w:val="22"/>
                <w:szCs w:val="22"/>
              </w:rPr>
              <w:t>500 mg</w:t>
            </w:r>
            <w:r w:rsidR="00B81BAE">
              <w:rPr>
                <w:rFonts w:ascii="Arial" w:hAnsi="Arial" w:cs="Arial"/>
                <w:sz w:val="22"/>
                <w:szCs w:val="22"/>
              </w:rPr>
              <w:t xml:space="preserve"> capsules or </w:t>
            </w:r>
            <w:r w:rsidR="000E7C3A">
              <w:rPr>
                <w:rFonts w:ascii="Arial" w:hAnsi="Arial" w:cs="Arial"/>
                <w:sz w:val="22"/>
                <w:szCs w:val="22"/>
              </w:rPr>
              <w:t>40</w:t>
            </w:r>
            <w:r w:rsidR="00B81BAE">
              <w:rPr>
                <w:rFonts w:ascii="Arial" w:hAnsi="Arial" w:cs="Arial"/>
                <w:sz w:val="22"/>
                <w:szCs w:val="22"/>
              </w:rPr>
              <w:t xml:space="preserve"> x </w:t>
            </w:r>
            <w:r w:rsidR="00E60768">
              <w:rPr>
                <w:rFonts w:ascii="Arial" w:hAnsi="Arial" w:cs="Arial"/>
                <w:sz w:val="22"/>
                <w:szCs w:val="22"/>
              </w:rPr>
              <w:t>250 mg</w:t>
            </w:r>
            <w:r w:rsidR="00B81BAE">
              <w:rPr>
                <w:rFonts w:ascii="Arial" w:hAnsi="Arial" w:cs="Arial"/>
                <w:sz w:val="22"/>
                <w:szCs w:val="22"/>
              </w:rPr>
              <w:t xml:space="preserve"> capsules</w:t>
            </w:r>
          </w:p>
          <w:p w:rsidR="002453CD" w:rsidRDefault="002453CD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1g dose – 40 x </w:t>
            </w:r>
            <w:r w:rsidR="009957AE">
              <w:rPr>
                <w:rFonts w:ascii="Arial" w:hAnsi="Arial" w:cs="Arial"/>
                <w:sz w:val="22"/>
                <w:szCs w:val="22"/>
              </w:rPr>
              <w:t>500 mg</w:t>
            </w:r>
            <w:r>
              <w:rPr>
                <w:rFonts w:ascii="Arial" w:hAnsi="Arial" w:cs="Arial"/>
                <w:sz w:val="22"/>
                <w:szCs w:val="22"/>
              </w:rPr>
              <w:t xml:space="preserve"> capsules or 80 x 250 mg capsules</w:t>
            </w:r>
          </w:p>
          <w:p w:rsidR="002453CD" w:rsidRPr="00C44DF4" w:rsidRDefault="002453CD" w:rsidP="000E7C3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99C" w:rsidRPr="008E71E8" w:rsidTr="008E71E8">
        <w:tc>
          <w:tcPr>
            <w:tcW w:w="2448" w:type="dxa"/>
            <w:shd w:val="clear" w:color="auto" w:fill="C0C0C0"/>
          </w:tcPr>
          <w:p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 xml:space="preserve">▼ </w:t>
            </w:r>
            <w:r w:rsidR="00FB5027" w:rsidRPr="008E71E8">
              <w:rPr>
                <w:rFonts w:ascii="Arial" w:hAnsi="Arial"/>
                <w:sz w:val="22"/>
                <w:szCs w:val="22"/>
              </w:rPr>
              <w:t>additional monitoring</w:t>
            </w:r>
          </w:p>
        </w:tc>
        <w:tc>
          <w:tcPr>
            <w:tcW w:w="6840" w:type="dxa"/>
            <w:gridSpan w:val="4"/>
          </w:tcPr>
          <w:p w:rsidR="003C2B24" w:rsidRPr="00C44DF4" w:rsidRDefault="002C0B03" w:rsidP="008E71E8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5C399C" w:rsidRPr="00C44DF4" w:rsidRDefault="005C399C" w:rsidP="008E71E8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399C" w:rsidRPr="008E71E8" w:rsidTr="008E71E8">
        <w:tc>
          <w:tcPr>
            <w:tcW w:w="2448" w:type="dxa"/>
            <w:shd w:val="clear" w:color="auto" w:fill="C0C0C0"/>
          </w:tcPr>
          <w:p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Legal Category</w:t>
            </w:r>
          </w:p>
        </w:tc>
        <w:tc>
          <w:tcPr>
            <w:tcW w:w="6840" w:type="dxa"/>
            <w:gridSpan w:val="4"/>
          </w:tcPr>
          <w:p w:rsidR="003C2B24" w:rsidRPr="00C44DF4" w:rsidRDefault="002C0B03" w:rsidP="008E71E8">
            <w:pPr>
              <w:tabs>
                <w:tab w:val="clear" w:pos="720"/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POM (Prescription Only Medicine)</w:t>
            </w:r>
          </w:p>
          <w:p w:rsidR="005C399C" w:rsidRPr="00C44DF4" w:rsidRDefault="005C399C" w:rsidP="008E71E8">
            <w:pPr>
              <w:tabs>
                <w:tab w:val="clear" w:pos="720"/>
                <w:tab w:val="left" w:pos="0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399C" w:rsidRPr="008E71E8" w:rsidTr="008E71E8">
        <w:tc>
          <w:tcPr>
            <w:tcW w:w="2448" w:type="dxa"/>
            <w:shd w:val="clear" w:color="auto" w:fill="C0C0C0"/>
          </w:tcPr>
          <w:p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Is the use outwith the SPC</w:t>
            </w:r>
          </w:p>
        </w:tc>
        <w:tc>
          <w:tcPr>
            <w:tcW w:w="6840" w:type="dxa"/>
            <w:gridSpan w:val="4"/>
          </w:tcPr>
          <w:p w:rsidR="003253BC" w:rsidRPr="00C44DF4" w:rsidRDefault="002C0B03" w:rsidP="001E6F54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C399C" w:rsidRPr="008E71E8" w:rsidTr="008E71E8">
        <w:tc>
          <w:tcPr>
            <w:tcW w:w="2448" w:type="dxa"/>
            <w:shd w:val="clear" w:color="auto" w:fill="C0C0C0"/>
          </w:tcPr>
          <w:p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Storage requirements</w:t>
            </w:r>
          </w:p>
        </w:tc>
        <w:tc>
          <w:tcPr>
            <w:tcW w:w="6840" w:type="dxa"/>
            <w:gridSpan w:val="4"/>
          </w:tcPr>
          <w:p w:rsidR="002C0B03" w:rsidRPr="00C44DF4" w:rsidRDefault="002C0B03" w:rsidP="002C0B03">
            <w:pPr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As per manufacturer’s instructions</w:t>
            </w:r>
          </w:p>
          <w:p w:rsidR="00F73FEF" w:rsidRPr="00C44DF4" w:rsidRDefault="007964B7" w:rsidP="000E7C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capsules</w:t>
            </w:r>
            <w:r w:rsidR="002C0B03" w:rsidRPr="00C44DF4">
              <w:rPr>
                <w:rFonts w:ascii="Arial" w:hAnsi="Arial" w:cs="Arial"/>
                <w:sz w:val="22"/>
                <w:szCs w:val="22"/>
              </w:rPr>
              <w:t xml:space="preserve"> are within expiry date</w:t>
            </w:r>
          </w:p>
          <w:p w:rsidR="00DD568A" w:rsidRPr="00C44DF4" w:rsidRDefault="00DD568A" w:rsidP="00A90B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745F" w:rsidRPr="008E71E8" w:rsidTr="008E71E8">
        <w:tc>
          <w:tcPr>
            <w:tcW w:w="2448" w:type="dxa"/>
            <w:shd w:val="clear" w:color="auto" w:fill="C0C0C0"/>
          </w:tcPr>
          <w:p w:rsidR="00A7745F" w:rsidRPr="008E71E8" w:rsidRDefault="00A7745F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Additional information</w:t>
            </w:r>
          </w:p>
          <w:p w:rsidR="00A7745F" w:rsidRPr="008E71E8" w:rsidRDefault="00A7745F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gridSpan w:val="4"/>
          </w:tcPr>
          <w:p w:rsidR="00D8602C" w:rsidRPr="00C44DF4" w:rsidRDefault="000B1091" w:rsidP="0096376C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</w:tbl>
    <w:p w:rsidR="002453CD" w:rsidRDefault="002453CD" w:rsidP="005D329A">
      <w:pPr>
        <w:jc w:val="left"/>
        <w:rPr>
          <w:rFonts w:ascii="Arial" w:hAnsi="Arial" w:cs="Arial"/>
          <w:b/>
          <w:sz w:val="22"/>
          <w:szCs w:val="22"/>
        </w:rPr>
      </w:pPr>
    </w:p>
    <w:p w:rsidR="005C399C" w:rsidRDefault="002453CD" w:rsidP="005D329A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Description of treatment continued</w:t>
      </w:r>
    </w:p>
    <w:p w:rsidR="002453CD" w:rsidRDefault="002453CD" w:rsidP="005D329A">
      <w:pPr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580"/>
        <w:gridCol w:w="889"/>
        <w:gridCol w:w="2428"/>
        <w:gridCol w:w="958"/>
      </w:tblGrid>
      <w:tr w:rsidR="00C2331D" w:rsidRPr="00C44DF4" w:rsidTr="002453CD">
        <w:tc>
          <w:tcPr>
            <w:tcW w:w="2433" w:type="dxa"/>
            <w:shd w:val="clear" w:color="auto" w:fill="C0C0C0"/>
          </w:tcPr>
          <w:p w:rsidR="00C2331D" w:rsidRPr="008E71E8" w:rsidRDefault="00C2331D" w:rsidP="009C460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Name of Medicine</w:t>
            </w:r>
          </w:p>
        </w:tc>
        <w:tc>
          <w:tcPr>
            <w:tcW w:w="6855" w:type="dxa"/>
            <w:gridSpan w:val="4"/>
          </w:tcPr>
          <w:p w:rsidR="00C2331D" w:rsidRDefault="00C2331D" w:rsidP="009C4608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Flucloxacillin</w:t>
            </w:r>
          </w:p>
          <w:p w:rsidR="002453CD" w:rsidRPr="00C44DF4" w:rsidRDefault="002453CD" w:rsidP="009C4608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31D" w:rsidRPr="00C44DF4" w:rsidTr="002453CD">
        <w:tc>
          <w:tcPr>
            <w:tcW w:w="2433" w:type="dxa"/>
            <w:shd w:val="clear" w:color="auto" w:fill="C0C0C0"/>
          </w:tcPr>
          <w:p w:rsidR="00C2331D" w:rsidRPr="008E71E8" w:rsidRDefault="00C2331D" w:rsidP="009C460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Form/Strength</w:t>
            </w:r>
          </w:p>
        </w:tc>
        <w:tc>
          <w:tcPr>
            <w:tcW w:w="6855" w:type="dxa"/>
            <w:gridSpan w:val="4"/>
          </w:tcPr>
          <w:p w:rsidR="00C2331D" w:rsidRDefault="009957AE" w:rsidP="005C3CF9">
            <w:pPr>
              <w:tabs>
                <w:tab w:val="clear" w:pos="720"/>
                <w:tab w:val="left" w:pos="25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 mg</w:t>
            </w:r>
            <w:r w:rsidR="00C2331D">
              <w:rPr>
                <w:rFonts w:ascii="Arial" w:hAnsi="Arial" w:cs="Arial"/>
                <w:sz w:val="22"/>
                <w:szCs w:val="22"/>
              </w:rPr>
              <w:t xml:space="preserve">/5ml oral </w:t>
            </w:r>
            <w:r w:rsidR="005C3CF9">
              <w:rPr>
                <w:rFonts w:ascii="Arial" w:hAnsi="Arial" w:cs="Arial"/>
                <w:sz w:val="22"/>
                <w:szCs w:val="22"/>
              </w:rPr>
              <w:t>solution</w:t>
            </w:r>
          </w:p>
          <w:p w:rsidR="002453CD" w:rsidRDefault="002453CD" w:rsidP="005C3CF9">
            <w:pPr>
              <w:tabs>
                <w:tab w:val="clear" w:pos="720"/>
                <w:tab w:val="left" w:pos="25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C4010" w:rsidRDefault="007C4010" w:rsidP="005C3CF9">
            <w:pPr>
              <w:tabs>
                <w:tab w:val="clear" w:pos="720"/>
                <w:tab w:val="left" w:pos="25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NB This form is strictly limited to use in patients who are intolerant of </w:t>
            </w:r>
            <w:r w:rsidR="009957AE">
              <w:rPr>
                <w:rFonts w:ascii="Arial" w:hAnsi="Arial" w:cs="Arial"/>
                <w:sz w:val="22"/>
                <w:szCs w:val="22"/>
              </w:rPr>
              <w:t>gelatine</w:t>
            </w:r>
            <w:r>
              <w:rPr>
                <w:rFonts w:ascii="Arial" w:hAnsi="Arial" w:cs="Arial"/>
                <w:sz w:val="22"/>
                <w:szCs w:val="22"/>
              </w:rPr>
              <w:t xml:space="preserve"> or have severe dysphagia in relation to capsules</w:t>
            </w:r>
          </w:p>
          <w:p w:rsidR="002453CD" w:rsidRPr="00C44DF4" w:rsidRDefault="002453CD" w:rsidP="005C3CF9">
            <w:pPr>
              <w:tabs>
                <w:tab w:val="clear" w:pos="720"/>
                <w:tab w:val="left" w:pos="25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31D" w:rsidRPr="00C44DF4" w:rsidTr="002453CD">
        <w:tc>
          <w:tcPr>
            <w:tcW w:w="2433" w:type="dxa"/>
            <w:shd w:val="clear" w:color="auto" w:fill="C0C0C0"/>
          </w:tcPr>
          <w:p w:rsidR="00C2331D" w:rsidRPr="008E71E8" w:rsidRDefault="00C2331D" w:rsidP="009C460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Route of administration</w:t>
            </w:r>
          </w:p>
        </w:tc>
        <w:tc>
          <w:tcPr>
            <w:tcW w:w="6855" w:type="dxa"/>
            <w:gridSpan w:val="4"/>
          </w:tcPr>
          <w:p w:rsidR="00C2331D" w:rsidRPr="00C44DF4" w:rsidRDefault="00C2331D" w:rsidP="009C4608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Oral</w:t>
            </w:r>
          </w:p>
        </w:tc>
      </w:tr>
      <w:tr w:rsidR="002453CD" w:rsidRPr="00C44DF4" w:rsidTr="002453CD">
        <w:trPr>
          <w:trHeight w:val="69"/>
        </w:trPr>
        <w:tc>
          <w:tcPr>
            <w:tcW w:w="2433" w:type="dxa"/>
            <w:vMerge w:val="restart"/>
            <w:shd w:val="clear" w:color="auto" w:fill="C0C0C0"/>
          </w:tcPr>
          <w:p w:rsidR="002453CD" w:rsidRPr="008E71E8" w:rsidRDefault="002453CD" w:rsidP="009C460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Dosage</w:t>
            </w:r>
          </w:p>
        </w:tc>
        <w:tc>
          <w:tcPr>
            <w:tcW w:w="6855" w:type="dxa"/>
            <w:gridSpan w:val="4"/>
          </w:tcPr>
          <w:p w:rsidR="002453CD" w:rsidRPr="00603D99" w:rsidRDefault="002453CD" w:rsidP="00603D99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03D99">
              <w:rPr>
                <w:rFonts w:ascii="Arial" w:hAnsi="Arial" w:cs="Arial"/>
                <w:b/>
                <w:sz w:val="22"/>
                <w:szCs w:val="22"/>
              </w:rPr>
              <w:t>Health Board specific</w:t>
            </w:r>
            <w:r w:rsidR="009957AE" w:rsidRPr="00603D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9006A" w:rsidRPr="00C44DF4" w:rsidTr="002453CD">
        <w:trPr>
          <w:trHeight w:val="63"/>
        </w:trPr>
        <w:tc>
          <w:tcPr>
            <w:tcW w:w="2433" w:type="dxa"/>
            <w:vMerge/>
            <w:shd w:val="clear" w:color="auto" w:fill="C0C0C0"/>
          </w:tcPr>
          <w:p w:rsidR="00C9006A" w:rsidRPr="008E71E8" w:rsidRDefault="00C9006A" w:rsidP="00C9006A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Ayrshire &amp; Arran</w:t>
            </w:r>
          </w:p>
        </w:tc>
        <w:tc>
          <w:tcPr>
            <w:tcW w:w="889" w:type="dxa"/>
            <w:tcBorders>
              <w:right w:val="double" w:sz="4" w:space="0" w:color="auto"/>
            </w:tcBorders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  <w:tc>
          <w:tcPr>
            <w:tcW w:w="2428" w:type="dxa"/>
            <w:tcBorders>
              <w:left w:val="double" w:sz="4" w:space="0" w:color="auto"/>
            </w:tcBorders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Highland</w:t>
            </w:r>
          </w:p>
        </w:tc>
        <w:tc>
          <w:tcPr>
            <w:tcW w:w="958" w:type="dxa"/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</w:tr>
      <w:tr w:rsidR="00C9006A" w:rsidRPr="00C44DF4" w:rsidTr="002453CD">
        <w:trPr>
          <w:trHeight w:val="63"/>
        </w:trPr>
        <w:tc>
          <w:tcPr>
            <w:tcW w:w="2433" w:type="dxa"/>
            <w:vMerge/>
            <w:shd w:val="clear" w:color="auto" w:fill="C0C0C0"/>
          </w:tcPr>
          <w:p w:rsidR="00C9006A" w:rsidRPr="008E71E8" w:rsidRDefault="00C9006A" w:rsidP="00C9006A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Borders</w:t>
            </w:r>
          </w:p>
        </w:tc>
        <w:tc>
          <w:tcPr>
            <w:tcW w:w="889" w:type="dxa"/>
            <w:tcBorders>
              <w:right w:val="double" w:sz="4" w:space="0" w:color="auto"/>
            </w:tcBorders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  <w:tc>
          <w:tcPr>
            <w:tcW w:w="2428" w:type="dxa"/>
            <w:tcBorders>
              <w:left w:val="double" w:sz="4" w:space="0" w:color="auto"/>
            </w:tcBorders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Lanarkshire</w:t>
            </w:r>
          </w:p>
        </w:tc>
        <w:tc>
          <w:tcPr>
            <w:tcW w:w="958" w:type="dxa"/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</w:tr>
      <w:tr w:rsidR="00C9006A" w:rsidRPr="00C44DF4" w:rsidTr="002453CD">
        <w:trPr>
          <w:trHeight w:val="63"/>
        </w:trPr>
        <w:tc>
          <w:tcPr>
            <w:tcW w:w="2433" w:type="dxa"/>
            <w:vMerge/>
            <w:shd w:val="clear" w:color="auto" w:fill="C0C0C0"/>
          </w:tcPr>
          <w:p w:rsidR="00C9006A" w:rsidRPr="008E71E8" w:rsidRDefault="00C9006A" w:rsidP="00C9006A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Dumfries &amp; Galloway</w:t>
            </w:r>
          </w:p>
        </w:tc>
        <w:tc>
          <w:tcPr>
            <w:tcW w:w="889" w:type="dxa"/>
            <w:tcBorders>
              <w:right w:val="double" w:sz="4" w:space="0" w:color="auto"/>
            </w:tcBorders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  <w:tc>
          <w:tcPr>
            <w:tcW w:w="2428" w:type="dxa"/>
            <w:tcBorders>
              <w:left w:val="double" w:sz="4" w:space="0" w:color="auto"/>
            </w:tcBorders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Lothian</w:t>
            </w:r>
          </w:p>
        </w:tc>
        <w:tc>
          <w:tcPr>
            <w:tcW w:w="958" w:type="dxa"/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</w:tr>
      <w:tr w:rsidR="00C9006A" w:rsidRPr="00C44DF4" w:rsidTr="002453CD">
        <w:trPr>
          <w:trHeight w:val="63"/>
        </w:trPr>
        <w:tc>
          <w:tcPr>
            <w:tcW w:w="2433" w:type="dxa"/>
            <w:vMerge/>
            <w:shd w:val="clear" w:color="auto" w:fill="C0C0C0"/>
          </w:tcPr>
          <w:p w:rsidR="00C9006A" w:rsidRPr="008E71E8" w:rsidRDefault="00C9006A" w:rsidP="00C9006A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Fife</w:t>
            </w:r>
          </w:p>
        </w:tc>
        <w:tc>
          <w:tcPr>
            <w:tcW w:w="889" w:type="dxa"/>
            <w:tcBorders>
              <w:right w:val="double" w:sz="4" w:space="0" w:color="auto"/>
            </w:tcBorders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1g</w:t>
            </w:r>
          </w:p>
        </w:tc>
        <w:tc>
          <w:tcPr>
            <w:tcW w:w="2428" w:type="dxa"/>
            <w:tcBorders>
              <w:left w:val="double" w:sz="4" w:space="0" w:color="auto"/>
            </w:tcBorders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Orkney</w:t>
            </w:r>
          </w:p>
        </w:tc>
        <w:tc>
          <w:tcPr>
            <w:tcW w:w="958" w:type="dxa"/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</w:tr>
      <w:tr w:rsidR="00C9006A" w:rsidRPr="00C44DF4" w:rsidTr="002453CD">
        <w:trPr>
          <w:trHeight w:val="63"/>
        </w:trPr>
        <w:tc>
          <w:tcPr>
            <w:tcW w:w="2433" w:type="dxa"/>
            <w:vMerge/>
            <w:shd w:val="clear" w:color="auto" w:fill="C0C0C0"/>
          </w:tcPr>
          <w:p w:rsidR="00C9006A" w:rsidRPr="008E71E8" w:rsidRDefault="00C9006A" w:rsidP="00C9006A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Forth Valley</w:t>
            </w:r>
          </w:p>
        </w:tc>
        <w:tc>
          <w:tcPr>
            <w:tcW w:w="889" w:type="dxa"/>
            <w:tcBorders>
              <w:right w:val="double" w:sz="4" w:space="0" w:color="auto"/>
            </w:tcBorders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  <w:tc>
          <w:tcPr>
            <w:tcW w:w="2428" w:type="dxa"/>
            <w:tcBorders>
              <w:left w:val="double" w:sz="4" w:space="0" w:color="auto"/>
            </w:tcBorders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Shetland</w:t>
            </w:r>
          </w:p>
        </w:tc>
        <w:tc>
          <w:tcPr>
            <w:tcW w:w="958" w:type="dxa"/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</w:tr>
      <w:tr w:rsidR="00C9006A" w:rsidRPr="00C44DF4" w:rsidTr="002453CD">
        <w:trPr>
          <w:trHeight w:val="63"/>
        </w:trPr>
        <w:tc>
          <w:tcPr>
            <w:tcW w:w="2433" w:type="dxa"/>
            <w:vMerge/>
            <w:shd w:val="clear" w:color="auto" w:fill="C0C0C0"/>
          </w:tcPr>
          <w:p w:rsidR="00C9006A" w:rsidRPr="008E71E8" w:rsidRDefault="00C9006A" w:rsidP="00C9006A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Grampian</w:t>
            </w:r>
          </w:p>
        </w:tc>
        <w:tc>
          <w:tcPr>
            <w:tcW w:w="889" w:type="dxa"/>
            <w:tcBorders>
              <w:right w:val="double" w:sz="4" w:space="0" w:color="auto"/>
            </w:tcBorders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  <w:tc>
          <w:tcPr>
            <w:tcW w:w="2428" w:type="dxa"/>
            <w:tcBorders>
              <w:left w:val="double" w:sz="4" w:space="0" w:color="auto"/>
            </w:tcBorders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Tayside</w:t>
            </w:r>
          </w:p>
        </w:tc>
        <w:tc>
          <w:tcPr>
            <w:tcW w:w="958" w:type="dxa"/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1g</w:t>
            </w:r>
          </w:p>
        </w:tc>
      </w:tr>
      <w:tr w:rsidR="00C9006A" w:rsidRPr="00C44DF4" w:rsidTr="002453CD">
        <w:trPr>
          <w:trHeight w:val="63"/>
        </w:trPr>
        <w:tc>
          <w:tcPr>
            <w:tcW w:w="2433" w:type="dxa"/>
            <w:vMerge/>
            <w:shd w:val="clear" w:color="auto" w:fill="C0C0C0"/>
          </w:tcPr>
          <w:p w:rsidR="00C9006A" w:rsidRPr="008E71E8" w:rsidRDefault="00C9006A" w:rsidP="00C9006A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GG&amp;C</w:t>
            </w:r>
          </w:p>
        </w:tc>
        <w:tc>
          <w:tcPr>
            <w:tcW w:w="889" w:type="dxa"/>
            <w:tcBorders>
              <w:right w:val="double" w:sz="4" w:space="0" w:color="auto"/>
            </w:tcBorders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  <w:tc>
          <w:tcPr>
            <w:tcW w:w="2428" w:type="dxa"/>
            <w:tcBorders>
              <w:left w:val="double" w:sz="4" w:space="0" w:color="auto"/>
            </w:tcBorders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Isles</w:t>
            </w:r>
          </w:p>
        </w:tc>
        <w:tc>
          <w:tcPr>
            <w:tcW w:w="958" w:type="dxa"/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500mg</w:t>
            </w:r>
          </w:p>
        </w:tc>
      </w:tr>
      <w:tr w:rsidR="00C9006A" w:rsidRPr="00C44DF4" w:rsidTr="002453CD">
        <w:tc>
          <w:tcPr>
            <w:tcW w:w="2433" w:type="dxa"/>
            <w:shd w:val="clear" w:color="auto" w:fill="C0C0C0"/>
          </w:tcPr>
          <w:p w:rsidR="00C9006A" w:rsidRPr="008E71E8" w:rsidRDefault="00C9006A" w:rsidP="00C9006A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Frequency</w:t>
            </w:r>
          </w:p>
          <w:p w:rsidR="00C9006A" w:rsidRPr="008E71E8" w:rsidRDefault="00C9006A" w:rsidP="00C9006A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5" w:type="dxa"/>
            <w:gridSpan w:val="4"/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 times a day (during waking hours)</w:t>
            </w:r>
          </w:p>
          <w:p w:rsidR="00C9006A" w:rsidRPr="00C44DF4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6A" w:rsidRPr="00C44DF4" w:rsidTr="002453CD">
        <w:tc>
          <w:tcPr>
            <w:tcW w:w="2433" w:type="dxa"/>
            <w:shd w:val="clear" w:color="auto" w:fill="C0C0C0"/>
          </w:tcPr>
          <w:p w:rsidR="00C9006A" w:rsidRPr="008E71E8" w:rsidRDefault="00C9006A" w:rsidP="00C9006A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Duration of treatment</w:t>
            </w:r>
          </w:p>
        </w:tc>
        <w:tc>
          <w:tcPr>
            <w:tcW w:w="6855" w:type="dxa"/>
            <w:gridSpan w:val="4"/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C44DF4">
              <w:rPr>
                <w:rFonts w:ascii="Arial" w:hAnsi="Arial" w:cs="Arial"/>
                <w:sz w:val="22"/>
                <w:szCs w:val="22"/>
              </w:rPr>
              <w:t>days</w:t>
            </w:r>
          </w:p>
          <w:p w:rsidR="00C9006A" w:rsidRPr="00C44DF4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6A" w:rsidRPr="00C44DF4" w:rsidTr="002453CD">
        <w:tc>
          <w:tcPr>
            <w:tcW w:w="2433" w:type="dxa"/>
            <w:shd w:val="clear" w:color="auto" w:fill="C0C0C0"/>
          </w:tcPr>
          <w:p w:rsidR="00C9006A" w:rsidRPr="008E71E8" w:rsidRDefault="00C9006A" w:rsidP="00C9006A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Maximum or minimum treatment period</w:t>
            </w:r>
          </w:p>
        </w:tc>
        <w:tc>
          <w:tcPr>
            <w:tcW w:w="6855" w:type="dxa"/>
            <w:gridSpan w:val="4"/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500 mg dose - 2 </w:t>
            </w:r>
            <w:r w:rsidRPr="00C44DF4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 daily (10g in total)</w:t>
            </w:r>
          </w:p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1g dose – 4 g daily (20g in total)</w:t>
            </w:r>
          </w:p>
          <w:p w:rsidR="00C9006A" w:rsidRPr="00C44DF4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6A" w:rsidRPr="00C44DF4" w:rsidTr="002453CD">
        <w:tc>
          <w:tcPr>
            <w:tcW w:w="2433" w:type="dxa"/>
            <w:shd w:val="clear" w:color="auto" w:fill="C0C0C0"/>
          </w:tcPr>
          <w:p w:rsidR="00C9006A" w:rsidRPr="008E71E8" w:rsidRDefault="00C9006A" w:rsidP="00C9006A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Quantity to supply/administer</w:t>
            </w:r>
          </w:p>
        </w:tc>
        <w:tc>
          <w:tcPr>
            <w:tcW w:w="6855" w:type="dxa"/>
            <w:gridSpan w:val="4"/>
          </w:tcPr>
          <w:p w:rsidR="00C9006A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mg dose - 2 x 100ml</w:t>
            </w:r>
          </w:p>
          <w:p w:rsidR="00C9006A" w:rsidRPr="00C44DF4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1g dose – 4 x 100ml</w:t>
            </w:r>
          </w:p>
        </w:tc>
      </w:tr>
      <w:tr w:rsidR="00C9006A" w:rsidRPr="00C44DF4" w:rsidTr="002453CD">
        <w:tc>
          <w:tcPr>
            <w:tcW w:w="2433" w:type="dxa"/>
            <w:shd w:val="clear" w:color="auto" w:fill="C0C0C0"/>
          </w:tcPr>
          <w:p w:rsidR="00C9006A" w:rsidRPr="008E71E8" w:rsidRDefault="00C9006A" w:rsidP="00C9006A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 xml:space="preserve">▼ </w:t>
            </w:r>
            <w:r w:rsidRPr="008E71E8">
              <w:rPr>
                <w:rFonts w:ascii="Arial" w:hAnsi="Arial"/>
                <w:sz w:val="22"/>
                <w:szCs w:val="22"/>
              </w:rPr>
              <w:t>additional monitoring</w:t>
            </w:r>
          </w:p>
        </w:tc>
        <w:tc>
          <w:tcPr>
            <w:tcW w:w="6855" w:type="dxa"/>
            <w:gridSpan w:val="4"/>
          </w:tcPr>
          <w:p w:rsidR="00C9006A" w:rsidRPr="00C44DF4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C9006A" w:rsidRPr="00C44DF4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06A" w:rsidRPr="00C44DF4" w:rsidTr="002453CD">
        <w:tc>
          <w:tcPr>
            <w:tcW w:w="2433" w:type="dxa"/>
            <w:shd w:val="clear" w:color="auto" w:fill="C0C0C0"/>
          </w:tcPr>
          <w:p w:rsidR="00C9006A" w:rsidRPr="008E71E8" w:rsidRDefault="00C9006A" w:rsidP="00C9006A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Legal Category</w:t>
            </w:r>
          </w:p>
        </w:tc>
        <w:tc>
          <w:tcPr>
            <w:tcW w:w="6855" w:type="dxa"/>
            <w:gridSpan w:val="4"/>
          </w:tcPr>
          <w:p w:rsidR="00C9006A" w:rsidRPr="00C44DF4" w:rsidRDefault="00C9006A" w:rsidP="00C9006A">
            <w:pPr>
              <w:tabs>
                <w:tab w:val="clear" w:pos="720"/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 xml:space="preserve">POM </w:t>
            </w:r>
          </w:p>
          <w:p w:rsidR="00C9006A" w:rsidRPr="00C44DF4" w:rsidRDefault="00C9006A" w:rsidP="00C9006A">
            <w:pPr>
              <w:tabs>
                <w:tab w:val="clear" w:pos="720"/>
                <w:tab w:val="left" w:pos="0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06A" w:rsidRPr="00C44DF4" w:rsidTr="002453CD">
        <w:tc>
          <w:tcPr>
            <w:tcW w:w="2433" w:type="dxa"/>
            <w:shd w:val="clear" w:color="auto" w:fill="C0C0C0"/>
          </w:tcPr>
          <w:p w:rsidR="00C9006A" w:rsidRPr="008E71E8" w:rsidRDefault="00C9006A" w:rsidP="00C9006A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Is the use out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1E8">
              <w:rPr>
                <w:rFonts w:ascii="Arial" w:hAnsi="Arial" w:cs="Arial"/>
                <w:sz w:val="22"/>
                <w:szCs w:val="22"/>
              </w:rPr>
              <w:t>with the SPC</w:t>
            </w:r>
          </w:p>
        </w:tc>
        <w:tc>
          <w:tcPr>
            <w:tcW w:w="6855" w:type="dxa"/>
            <w:gridSpan w:val="4"/>
          </w:tcPr>
          <w:p w:rsidR="00C9006A" w:rsidRPr="00C44DF4" w:rsidRDefault="00C9006A" w:rsidP="00C9006A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9006A" w:rsidRPr="00C44DF4" w:rsidTr="002453CD">
        <w:tc>
          <w:tcPr>
            <w:tcW w:w="2433" w:type="dxa"/>
            <w:shd w:val="clear" w:color="auto" w:fill="C0C0C0"/>
          </w:tcPr>
          <w:p w:rsidR="00C9006A" w:rsidRPr="008E71E8" w:rsidRDefault="00C9006A" w:rsidP="00C9006A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Storage requirements</w:t>
            </w:r>
          </w:p>
        </w:tc>
        <w:tc>
          <w:tcPr>
            <w:tcW w:w="6855" w:type="dxa"/>
            <w:gridSpan w:val="4"/>
          </w:tcPr>
          <w:p w:rsidR="00C9006A" w:rsidRPr="00C44DF4" w:rsidRDefault="00C9006A" w:rsidP="00C9006A">
            <w:pPr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As per manufacturer’s instructions</w:t>
            </w:r>
          </w:p>
          <w:p w:rsidR="00C9006A" w:rsidRDefault="00C9006A" w:rsidP="00C9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Unopened bottle – s</w:t>
            </w:r>
            <w:r w:rsidRPr="00C44DF4">
              <w:rPr>
                <w:rFonts w:ascii="Arial" w:hAnsi="Arial" w:cs="Arial"/>
                <w:sz w:val="22"/>
                <w:szCs w:val="22"/>
              </w:rPr>
              <w:t>tore</w:t>
            </w:r>
            <w:r>
              <w:rPr>
                <w:rFonts w:ascii="Arial" w:hAnsi="Arial" w:cs="Arial"/>
                <w:sz w:val="22"/>
                <w:szCs w:val="22"/>
              </w:rPr>
              <w:t xml:space="preserve"> at or</w:t>
            </w:r>
            <w:r w:rsidRPr="00C44DF4">
              <w:rPr>
                <w:rFonts w:ascii="Arial" w:hAnsi="Arial" w:cs="Arial"/>
                <w:sz w:val="22"/>
                <w:szCs w:val="22"/>
              </w:rPr>
              <w:t xml:space="preserve"> below 25°C in a dry place</w:t>
            </w:r>
          </w:p>
          <w:p w:rsidR="00C9006A" w:rsidRDefault="00C9006A" w:rsidP="00C9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Reconstituted solution – store between 2</w:t>
            </w:r>
            <w:r w:rsidRPr="00C44DF4">
              <w:rPr>
                <w:rFonts w:ascii="Arial" w:hAnsi="Arial" w:cs="Arial"/>
                <w:sz w:val="22"/>
                <w:szCs w:val="22"/>
              </w:rPr>
              <w:t>°C</w:t>
            </w:r>
            <w:r>
              <w:rPr>
                <w:rFonts w:ascii="Arial" w:hAnsi="Arial" w:cs="Arial"/>
                <w:sz w:val="22"/>
                <w:szCs w:val="22"/>
              </w:rPr>
              <w:t xml:space="preserve"> and 8</w:t>
            </w:r>
            <w:r w:rsidRPr="00C44DF4">
              <w:rPr>
                <w:rFonts w:ascii="Arial" w:hAnsi="Arial" w:cs="Arial"/>
                <w:sz w:val="22"/>
                <w:szCs w:val="22"/>
              </w:rPr>
              <w:t>°C</w:t>
            </w:r>
          </w:p>
          <w:p w:rsidR="00C9006A" w:rsidRPr="00C2331D" w:rsidRDefault="00C9006A" w:rsidP="00C9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reconstitution or when container is opened for the first time – discard after 7 days</w:t>
            </w:r>
          </w:p>
          <w:p w:rsidR="00C9006A" w:rsidRPr="00C44DF4" w:rsidRDefault="00C9006A" w:rsidP="00C9006A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solution is</w:t>
            </w:r>
            <w:r w:rsidRPr="00C44DF4">
              <w:rPr>
                <w:rFonts w:ascii="Arial" w:hAnsi="Arial" w:cs="Arial"/>
                <w:sz w:val="22"/>
                <w:szCs w:val="22"/>
              </w:rPr>
              <w:t xml:space="preserve"> within expiry date</w:t>
            </w:r>
            <w:r w:rsidR="00B412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9006A" w:rsidRPr="00C44DF4" w:rsidRDefault="00C9006A" w:rsidP="00C900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2331D" w:rsidRDefault="00C2331D" w:rsidP="005D329A">
      <w:pPr>
        <w:jc w:val="left"/>
        <w:rPr>
          <w:rFonts w:ascii="Arial" w:hAnsi="Arial" w:cs="Arial"/>
          <w:b/>
          <w:sz w:val="22"/>
          <w:szCs w:val="22"/>
        </w:rPr>
      </w:pPr>
    </w:p>
    <w:p w:rsidR="00C2331D" w:rsidRDefault="00661FA2" w:rsidP="005D329A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5C399C" w:rsidRPr="008E71E8" w:rsidTr="0044328D">
        <w:trPr>
          <w:trHeight w:val="2078"/>
        </w:trPr>
        <w:tc>
          <w:tcPr>
            <w:tcW w:w="2448" w:type="dxa"/>
            <w:shd w:val="clear" w:color="auto" w:fill="C0C0C0"/>
          </w:tcPr>
          <w:p w:rsidR="005C399C" w:rsidRPr="008E71E8" w:rsidRDefault="005C399C" w:rsidP="001E6F5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lastRenderedPageBreak/>
              <w:t>Warnings including possible adverse reactions and management of these</w:t>
            </w:r>
          </w:p>
        </w:tc>
        <w:tc>
          <w:tcPr>
            <w:tcW w:w="6840" w:type="dxa"/>
          </w:tcPr>
          <w:p w:rsidR="007964B7" w:rsidRDefault="007964B7" w:rsidP="009F1692">
            <w:pPr>
              <w:rPr>
                <w:rFonts w:ascii="Arial" w:hAnsi="Arial" w:cs="Arial"/>
                <w:sz w:val="22"/>
                <w:szCs w:val="22"/>
              </w:rPr>
            </w:pPr>
            <w:r w:rsidRPr="007964B7">
              <w:rPr>
                <w:rFonts w:ascii="Arial" w:hAnsi="Arial" w:cs="Arial"/>
                <w:sz w:val="22"/>
                <w:szCs w:val="22"/>
              </w:rPr>
              <w:t>Minor gastro-intestinal disturbances</w:t>
            </w:r>
            <w:r w:rsidR="00F12C86">
              <w:rPr>
                <w:rFonts w:ascii="Arial" w:hAnsi="Arial" w:cs="Arial"/>
                <w:sz w:val="22"/>
                <w:szCs w:val="22"/>
              </w:rPr>
              <w:t xml:space="preserve"> e.g. nausea, vomiting, diarrhoea</w:t>
            </w:r>
          </w:p>
          <w:p w:rsidR="007964B7" w:rsidRDefault="0049492B" w:rsidP="009F1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Hypersensitivity </w:t>
            </w:r>
          </w:p>
          <w:p w:rsidR="0044328D" w:rsidRPr="0044328D" w:rsidRDefault="0044328D" w:rsidP="009F1692">
            <w:pPr>
              <w:rPr>
                <w:rFonts w:ascii="Arial" w:hAnsi="Arial" w:cs="Arial"/>
                <w:sz w:val="22"/>
                <w:szCs w:val="22"/>
              </w:rPr>
            </w:pPr>
          </w:p>
          <w:p w:rsidR="0044328D" w:rsidRPr="0044328D" w:rsidRDefault="007964B7" w:rsidP="009F1692">
            <w:pPr>
              <w:rPr>
                <w:rFonts w:ascii="Arial" w:hAnsi="Arial" w:cs="Arial"/>
                <w:sz w:val="22"/>
                <w:szCs w:val="22"/>
              </w:rPr>
            </w:pPr>
            <w:r w:rsidRPr="007964B7">
              <w:rPr>
                <w:rFonts w:ascii="Arial" w:hAnsi="Arial" w:cs="Arial"/>
                <w:sz w:val="22"/>
                <w:szCs w:val="22"/>
              </w:rPr>
              <w:t xml:space="preserve">For a full list of side effects – refer to the marketing authorisation holder’s SPC. A copy of the SPC must be available to the health professional administering medication under this Patient Group Direction. This can be accessed on </w:t>
            </w:r>
            <w:hyperlink r:id="rId9" w:history="1">
              <w:r w:rsidRPr="00FE10C7">
                <w:rPr>
                  <w:rStyle w:val="Hyperlink"/>
                  <w:rFonts w:ascii="Arial" w:hAnsi="Arial" w:cs="Arial"/>
                  <w:sz w:val="22"/>
                  <w:szCs w:val="22"/>
                </w:rPr>
                <w:t>www.medicines.org.uk</w:t>
              </w:r>
            </w:hyperlink>
            <w:r w:rsidRPr="007964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C399C" w:rsidRPr="008E71E8" w:rsidTr="008E71E8">
        <w:tc>
          <w:tcPr>
            <w:tcW w:w="2448" w:type="dxa"/>
            <w:shd w:val="clear" w:color="auto" w:fill="C0C0C0"/>
          </w:tcPr>
          <w:p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Reporting procedure for adverse reactions</w:t>
            </w:r>
          </w:p>
        </w:tc>
        <w:tc>
          <w:tcPr>
            <w:tcW w:w="6840" w:type="dxa"/>
          </w:tcPr>
          <w:p w:rsidR="00686652" w:rsidRPr="00686652" w:rsidRDefault="00686652" w:rsidP="00686652">
            <w:pPr>
              <w:rPr>
                <w:rFonts w:ascii="Arial" w:hAnsi="Arial" w:cs="Calibri"/>
                <w:sz w:val="22"/>
              </w:rPr>
            </w:pPr>
            <w:r w:rsidRPr="00686652">
              <w:rPr>
                <w:rFonts w:ascii="Arial" w:hAnsi="Arial" w:cs="Calibri"/>
                <w:sz w:val="22"/>
              </w:rPr>
              <w:t>Pharmacists should document and report all adverse incidents through their own internal governance systems.</w:t>
            </w:r>
          </w:p>
          <w:p w:rsidR="00686652" w:rsidRPr="00686652" w:rsidRDefault="005F27D0" w:rsidP="00686652">
            <w:pPr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t>Pharmacists should record a</w:t>
            </w:r>
            <w:r w:rsidR="00686652" w:rsidRPr="00686652">
              <w:rPr>
                <w:rFonts w:ascii="Arial" w:hAnsi="Arial" w:cs="Calibri"/>
                <w:sz w:val="22"/>
              </w:rPr>
              <w:t>ll adverse reactions (actual an</w:t>
            </w:r>
            <w:r>
              <w:rPr>
                <w:rFonts w:ascii="Arial" w:hAnsi="Arial" w:cs="Calibri"/>
                <w:sz w:val="22"/>
              </w:rPr>
              <w:t xml:space="preserve">d suspected) </w:t>
            </w:r>
            <w:r w:rsidR="00686652" w:rsidRPr="00686652">
              <w:rPr>
                <w:rFonts w:ascii="Arial" w:hAnsi="Arial" w:cs="Calibri"/>
                <w:sz w:val="22"/>
              </w:rPr>
              <w:t>in thei</w:t>
            </w:r>
            <w:r>
              <w:rPr>
                <w:rFonts w:ascii="Arial" w:hAnsi="Arial" w:cs="Calibri"/>
                <w:sz w:val="22"/>
              </w:rPr>
              <w:t>r PMR and send an SBAR</w:t>
            </w:r>
            <w:r w:rsidR="009A7056">
              <w:rPr>
                <w:rFonts w:ascii="Arial" w:hAnsi="Arial" w:cs="Calibri"/>
                <w:sz w:val="22"/>
              </w:rPr>
              <w:t xml:space="preserve"> (</w:t>
            </w:r>
            <w:r w:rsidR="009A7056" w:rsidRPr="009A7056">
              <w:rPr>
                <w:rFonts w:ascii="Arial" w:hAnsi="Arial" w:cs="Calibri"/>
                <w:sz w:val="22"/>
              </w:rPr>
              <w:t>situation, background, assessment, recommendation</w:t>
            </w:r>
            <w:r w:rsidR="009A7056">
              <w:rPr>
                <w:rFonts w:ascii="Arial" w:hAnsi="Arial" w:cs="Calibri"/>
                <w:sz w:val="22"/>
              </w:rPr>
              <w:t>) communication</w:t>
            </w:r>
            <w:r>
              <w:rPr>
                <w:rFonts w:ascii="Arial" w:hAnsi="Arial" w:cs="Calibri"/>
                <w:sz w:val="22"/>
              </w:rPr>
              <w:t xml:space="preserve"> to the appropriate medical practitioner for documenting in the patient’s medical record</w:t>
            </w:r>
            <w:r w:rsidR="00686652" w:rsidRPr="00686652">
              <w:rPr>
                <w:rFonts w:ascii="Arial" w:hAnsi="Arial" w:cs="Calibri"/>
                <w:sz w:val="22"/>
              </w:rPr>
              <w:t xml:space="preserve"> as appropriate.  </w:t>
            </w:r>
          </w:p>
          <w:p w:rsidR="00686652" w:rsidRPr="00686652" w:rsidRDefault="00686652" w:rsidP="00686652">
            <w:pPr>
              <w:rPr>
                <w:rFonts w:ascii="Arial" w:hAnsi="Arial" w:cs="Calibri"/>
                <w:sz w:val="22"/>
              </w:rPr>
            </w:pPr>
          </w:p>
          <w:p w:rsidR="00FA2CF0" w:rsidRPr="008E71E8" w:rsidRDefault="00686652" w:rsidP="0068665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86652">
              <w:rPr>
                <w:rFonts w:ascii="Arial" w:hAnsi="Arial" w:cs="Calibri"/>
                <w:sz w:val="22"/>
              </w:rPr>
              <w:t xml:space="preserve">Where appropriate, use the Yellow Card System to report adverse drug reactions. Yellow Cards and guidance on its use are available at the back of the BNF or online at </w:t>
            </w:r>
            <w:hyperlink r:id="rId10" w:history="1">
              <w:r w:rsidRPr="00686652">
                <w:rPr>
                  <w:rStyle w:val="Hyperlink"/>
                  <w:rFonts w:ascii="Arial" w:hAnsi="Arial" w:cs="Calibri"/>
                  <w:sz w:val="22"/>
                </w:rPr>
                <w:t>http://yellowcard.mhra.gov.uk/</w:t>
              </w:r>
            </w:hyperlink>
          </w:p>
        </w:tc>
      </w:tr>
      <w:tr w:rsidR="005C399C" w:rsidRPr="008E71E8" w:rsidTr="008E71E8">
        <w:tc>
          <w:tcPr>
            <w:tcW w:w="2448" w:type="dxa"/>
            <w:shd w:val="clear" w:color="auto" w:fill="C0C0C0"/>
          </w:tcPr>
          <w:p w:rsidR="005C399C" w:rsidRPr="008E71E8" w:rsidRDefault="005C399C" w:rsidP="008E71E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Advice to Patient/carer including written information</w:t>
            </w:r>
          </w:p>
          <w:p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3E251C" w:rsidRDefault="003E251C" w:rsidP="003E251C">
            <w:pPr>
              <w:numPr>
                <w:ilvl w:val="0"/>
                <w:numId w:val="2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F26A1">
              <w:rPr>
                <w:rFonts w:ascii="Arial" w:hAnsi="Arial" w:cs="Arial"/>
                <w:sz w:val="22"/>
                <w:szCs w:val="22"/>
              </w:rPr>
              <w:t xml:space="preserve">Take this medicine when your stomach is empty. This means an hour before food or 2 hours after food </w:t>
            </w:r>
          </w:p>
          <w:p w:rsidR="003E251C" w:rsidRDefault="003E251C" w:rsidP="003E251C">
            <w:pPr>
              <w:numPr>
                <w:ilvl w:val="0"/>
                <w:numId w:val="2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F26A1">
              <w:rPr>
                <w:rFonts w:ascii="Arial" w:hAnsi="Arial" w:cs="Arial"/>
                <w:sz w:val="22"/>
                <w:szCs w:val="22"/>
              </w:rPr>
              <w:t xml:space="preserve">Advise patient of the importance of taking </w:t>
            </w:r>
            <w:r w:rsidR="00661FA2">
              <w:rPr>
                <w:rFonts w:ascii="Arial" w:hAnsi="Arial" w:cs="Arial"/>
                <w:sz w:val="22"/>
                <w:szCs w:val="22"/>
              </w:rPr>
              <w:t>f</w:t>
            </w:r>
            <w:r w:rsidRPr="00DF26A1">
              <w:rPr>
                <w:rFonts w:ascii="Arial" w:hAnsi="Arial" w:cs="Arial"/>
                <w:sz w:val="22"/>
                <w:szCs w:val="22"/>
              </w:rPr>
              <w:t>lucloxacillin regularly and completing the course</w:t>
            </w:r>
          </w:p>
          <w:p w:rsidR="003E251C" w:rsidRDefault="003E251C" w:rsidP="003E251C">
            <w:pPr>
              <w:numPr>
                <w:ilvl w:val="0"/>
                <w:numId w:val="2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F26A1">
              <w:rPr>
                <w:rFonts w:ascii="Arial" w:hAnsi="Arial" w:cs="Arial"/>
                <w:sz w:val="22"/>
                <w:szCs w:val="22"/>
              </w:rPr>
              <w:t>Inform patient of possible side effects and their management and who to contact should they be troublesome</w:t>
            </w:r>
          </w:p>
          <w:p w:rsidR="00AE6E3D" w:rsidRPr="009434FC" w:rsidRDefault="00AE6E3D" w:rsidP="009434FC">
            <w:pPr>
              <w:numPr>
                <w:ilvl w:val="0"/>
                <w:numId w:val="2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34FC">
              <w:rPr>
                <w:rFonts w:ascii="Arial" w:hAnsi="Arial" w:cs="Arial"/>
                <w:sz w:val="22"/>
                <w:szCs w:val="22"/>
              </w:rPr>
              <w:t xml:space="preserve">If rash or other signs of hypersensitivity occur, stop taking the medicine and contact your doctor for advice </w:t>
            </w:r>
          </w:p>
          <w:p w:rsidR="00DF26A1" w:rsidRPr="00DF26A1" w:rsidRDefault="007964B7" w:rsidP="00FC784D">
            <w:pPr>
              <w:numPr>
                <w:ilvl w:val="0"/>
                <w:numId w:val="2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F26A1">
              <w:rPr>
                <w:rFonts w:ascii="Arial" w:hAnsi="Arial" w:cs="Arial"/>
                <w:sz w:val="22"/>
                <w:szCs w:val="22"/>
              </w:rPr>
              <w:t>Ensure patient is aware that if symptoms worsen, the patient becomes systemically unwell</w:t>
            </w:r>
            <w:r w:rsidR="00FC784D">
              <w:rPr>
                <w:rFonts w:ascii="Arial" w:hAnsi="Arial" w:cs="Arial"/>
                <w:sz w:val="22"/>
                <w:szCs w:val="22"/>
              </w:rPr>
              <w:t xml:space="preserve"> e.g.</w:t>
            </w:r>
            <w:r w:rsidRPr="00DF26A1">
              <w:rPr>
                <w:rFonts w:ascii="Arial" w:hAnsi="Arial" w:cs="Arial"/>
                <w:sz w:val="22"/>
                <w:szCs w:val="22"/>
              </w:rPr>
              <w:t xml:space="preserve"> develops a </w:t>
            </w:r>
            <w:proofErr w:type="gramStart"/>
            <w:r w:rsidRPr="00DF26A1">
              <w:rPr>
                <w:rFonts w:ascii="Arial" w:hAnsi="Arial" w:cs="Arial"/>
                <w:sz w:val="22"/>
                <w:szCs w:val="22"/>
              </w:rPr>
              <w:t>temperature</w:t>
            </w:r>
            <w:r w:rsidR="00FC784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F26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784D" w:rsidRPr="00FC784D">
              <w:rPr>
                <w:rFonts w:ascii="Arial" w:hAnsi="Arial" w:cs="Arial"/>
                <w:sz w:val="22"/>
                <w:szCs w:val="22"/>
              </w:rPr>
              <w:t>racing</w:t>
            </w:r>
            <w:proofErr w:type="gramEnd"/>
            <w:r w:rsidR="00FC784D" w:rsidRPr="00FC784D">
              <w:rPr>
                <w:rFonts w:ascii="Arial" w:hAnsi="Arial" w:cs="Arial"/>
                <w:sz w:val="22"/>
                <w:szCs w:val="22"/>
              </w:rPr>
              <w:t xml:space="preserve"> heartbeat, rapid shallow breathing or confusion </w:t>
            </w:r>
            <w:r w:rsidRPr="00DF26A1">
              <w:rPr>
                <w:rFonts w:ascii="Arial" w:hAnsi="Arial" w:cs="Arial"/>
                <w:sz w:val="22"/>
                <w:szCs w:val="22"/>
              </w:rPr>
              <w:t>then they should seek medical advice that day</w:t>
            </w:r>
          </w:p>
          <w:p w:rsidR="00DF26A1" w:rsidRDefault="007964B7" w:rsidP="00DF26A1">
            <w:pPr>
              <w:numPr>
                <w:ilvl w:val="0"/>
                <w:numId w:val="2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F26A1">
              <w:rPr>
                <w:rFonts w:ascii="Arial" w:hAnsi="Arial" w:cs="Arial"/>
                <w:sz w:val="22"/>
                <w:szCs w:val="22"/>
              </w:rPr>
              <w:t xml:space="preserve">If symptoms have not improved after </w:t>
            </w:r>
            <w:r w:rsidR="00703AAF">
              <w:rPr>
                <w:rFonts w:ascii="Arial" w:hAnsi="Arial" w:cs="Arial"/>
                <w:sz w:val="22"/>
                <w:szCs w:val="22"/>
              </w:rPr>
              <w:t xml:space="preserve">2-3 </w:t>
            </w:r>
            <w:proofErr w:type="gramStart"/>
            <w:r w:rsidRPr="00DF26A1">
              <w:rPr>
                <w:rFonts w:ascii="Arial" w:hAnsi="Arial" w:cs="Arial"/>
                <w:sz w:val="22"/>
                <w:szCs w:val="22"/>
              </w:rPr>
              <w:t>days</w:t>
            </w:r>
            <w:proofErr w:type="gramEnd"/>
            <w:r w:rsidRPr="00DF26A1">
              <w:rPr>
                <w:rFonts w:ascii="Arial" w:hAnsi="Arial" w:cs="Arial"/>
                <w:sz w:val="22"/>
                <w:szCs w:val="22"/>
              </w:rPr>
              <w:t xml:space="preserve"> treatment, then patients should be advised to seek further medical advice </w:t>
            </w:r>
          </w:p>
          <w:p w:rsidR="003E251C" w:rsidRDefault="007964B7" w:rsidP="003E251C">
            <w:pPr>
              <w:numPr>
                <w:ilvl w:val="0"/>
                <w:numId w:val="2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F26A1">
              <w:rPr>
                <w:rFonts w:ascii="Arial" w:hAnsi="Arial" w:cs="Arial"/>
                <w:sz w:val="22"/>
                <w:szCs w:val="22"/>
              </w:rPr>
              <w:t>L</w:t>
            </w:r>
            <w:r w:rsidRPr="003E251C">
              <w:rPr>
                <w:rFonts w:ascii="Arial" w:hAnsi="Arial" w:cs="Arial"/>
                <w:sz w:val="22"/>
                <w:szCs w:val="22"/>
              </w:rPr>
              <w:t>atest recommendations are that no additional contraceptive precautions are required when combined oral contraceptives are used with antibacterials t</w:t>
            </w:r>
            <w:r w:rsidR="00E60768">
              <w:rPr>
                <w:rFonts w:ascii="Arial" w:hAnsi="Arial" w:cs="Arial"/>
                <w:sz w:val="22"/>
                <w:szCs w:val="22"/>
              </w:rPr>
              <w:t xml:space="preserve">hat do not induce liver </w:t>
            </w:r>
            <w:proofErr w:type="gramStart"/>
            <w:r w:rsidR="00E60768">
              <w:rPr>
                <w:rFonts w:ascii="Arial" w:hAnsi="Arial" w:cs="Arial"/>
                <w:sz w:val="22"/>
                <w:szCs w:val="22"/>
              </w:rPr>
              <w:t>enzymes</w:t>
            </w:r>
            <w:r w:rsidR="00B6389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E251C">
              <w:rPr>
                <w:rFonts w:ascii="Arial" w:hAnsi="Arial" w:cs="Arial"/>
                <w:sz w:val="22"/>
                <w:szCs w:val="22"/>
              </w:rPr>
              <w:t xml:space="preserve"> unless</w:t>
            </w:r>
            <w:proofErr w:type="gramEnd"/>
            <w:r w:rsidRPr="003E251C">
              <w:rPr>
                <w:rFonts w:ascii="Arial" w:hAnsi="Arial" w:cs="Arial"/>
                <w:sz w:val="22"/>
                <w:szCs w:val="22"/>
              </w:rPr>
              <w:t xml:space="preserve"> diarrhoea and vomiting occur</w:t>
            </w:r>
          </w:p>
          <w:p w:rsidR="007964B7" w:rsidRPr="003E251C" w:rsidRDefault="007964B7" w:rsidP="003E251C">
            <w:pPr>
              <w:numPr>
                <w:ilvl w:val="0"/>
                <w:numId w:val="2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E251C">
              <w:rPr>
                <w:rFonts w:ascii="Arial" w:hAnsi="Arial" w:cs="Arial"/>
                <w:sz w:val="22"/>
                <w:szCs w:val="22"/>
              </w:rPr>
              <w:t>The Drug Manufacturer Patient Information Leaflet should be given. Patients should be informed who to contact should they experience an adverse drug reaction</w:t>
            </w:r>
          </w:p>
        </w:tc>
      </w:tr>
      <w:tr w:rsidR="005C399C" w:rsidRPr="008E71E8" w:rsidTr="008E71E8">
        <w:tc>
          <w:tcPr>
            <w:tcW w:w="2448" w:type="dxa"/>
            <w:shd w:val="clear" w:color="auto" w:fill="C0C0C0"/>
          </w:tcPr>
          <w:p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 xml:space="preserve">Monitoring </w:t>
            </w:r>
          </w:p>
        </w:tc>
        <w:tc>
          <w:tcPr>
            <w:tcW w:w="6840" w:type="dxa"/>
          </w:tcPr>
          <w:p w:rsidR="005C399C" w:rsidRPr="00A67FA8" w:rsidRDefault="00A67FA8" w:rsidP="008E71E8">
            <w:pPr>
              <w:pStyle w:val="Header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67FA8">
              <w:rPr>
                <w:rFonts w:ascii="Arial" w:hAnsi="Arial" w:cs="Arial"/>
                <w:sz w:val="22"/>
                <w:szCs w:val="22"/>
              </w:rPr>
              <w:t>ot applicable</w:t>
            </w:r>
          </w:p>
        </w:tc>
      </w:tr>
      <w:tr w:rsidR="005C399C" w:rsidRPr="008E71E8" w:rsidTr="008E71E8">
        <w:tc>
          <w:tcPr>
            <w:tcW w:w="2448" w:type="dxa"/>
            <w:shd w:val="clear" w:color="auto" w:fill="C0C0C0"/>
          </w:tcPr>
          <w:p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Follow-up</w:t>
            </w:r>
          </w:p>
        </w:tc>
        <w:tc>
          <w:tcPr>
            <w:tcW w:w="6840" w:type="dxa"/>
          </w:tcPr>
          <w:p w:rsidR="000262D0" w:rsidRPr="0040327D" w:rsidRDefault="001C22C1" w:rsidP="008E71E8">
            <w:pPr>
              <w:pStyle w:val="Header"/>
              <w:jc w:val="left"/>
              <w:rPr>
                <w:rFonts w:ascii="Arial" w:hAnsi="Arial" w:cs="Calibri"/>
                <w:sz w:val="22"/>
              </w:rPr>
            </w:pPr>
            <w:r w:rsidRPr="0040327D">
              <w:rPr>
                <w:rFonts w:ascii="Arial" w:hAnsi="Arial" w:cs="Calibri"/>
                <w:sz w:val="22"/>
              </w:rPr>
              <w:t>Advise patient to seek medical advice should symptoms worsen or not improve.</w:t>
            </w:r>
          </w:p>
        </w:tc>
      </w:tr>
      <w:tr w:rsidR="00D054C2" w:rsidRPr="008E71E8" w:rsidTr="008E71E8">
        <w:tc>
          <w:tcPr>
            <w:tcW w:w="2448" w:type="dxa"/>
            <w:shd w:val="clear" w:color="auto" w:fill="C0C0C0"/>
          </w:tcPr>
          <w:p w:rsidR="00D054C2" w:rsidRPr="008E71E8" w:rsidRDefault="00D054C2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Additional Facilities</w:t>
            </w:r>
          </w:p>
        </w:tc>
        <w:tc>
          <w:tcPr>
            <w:tcW w:w="6840" w:type="dxa"/>
          </w:tcPr>
          <w:p w:rsidR="00853FF5" w:rsidRPr="00853FF5" w:rsidRDefault="00853FF5" w:rsidP="00853FF5">
            <w:pPr>
              <w:rPr>
                <w:rFonts w:ascii="Arial" w:hAnsi="Arial" w:cs="Arial"/>
                <w:sz w:val="22"/>
                <w:szCs w:val="22"/>
              </w:rPr>
            </w:pPr>
            <w:r w:rsidRPr="00853FF5">
              <w:rPr>
                <w:rFonts w:ascii="Arial" w:hAnsi="Arial" w:cs="Arial"/>
                <w:sz w:val="22"/>
                <w:szCs w:val="22"/>
              </w:rPr>
              <w:t>The following should be available where the medication is supplied:</w:t>
            </w:r>
          </w:p>
          <w:p w:rsidR="00853FF5" w:rsidRPr="00853FF5" w:rsidRDefault="00853FF5" w:rsidP="00627398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3FF5">
              <w:rPr>
                <w:rFonts w:ascii="Arial" w:hAnsi="Arial" w:cs="Arial"/>
                <w:sz w:val="22"/>
                <w:szCs w:val="22"/>
              </w:rPr>
              <w:t>An acceptable level of privacy to respect patient’s right to confidentiality and safety</w:t>
            </w:r>
          </w:p>
          <w:p w:rsidR="00853FF5" w:rsidRPr="00853FF5" w:rsidRDefault="00853FF5" w:rsidP="00627398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3FF5">
              <w:rPr>
                <w:rFonts w:ascii="Arial" w:hAnsi="Arial" w:cs="Arial"/>
                <w:sz w:val="22"/>
                <w:szCs w:val="22"/>
              </w:rPr>
              <w:t>Access to medical support (this may be via the telephone)</w:t>
            </w:r>
          </w:p>
          <w:p w:rsidR="00853FF5" w:rsidRPr="00853FF5" w:rsidRDefault="00853FF5" w:rsidP="00627398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3FF5">
              <w:rPr>
                <w:rFonts w:ascii="Arial" w:hAnsi="Arial" w:cs="Arial"/>
                <w:sz w:val="22"/>
                <w:szCs w:val="22"/>
              </w:rPr>
              <w:t>Approved equipment for the disposal of used materials</w:t>
            </w:r>
          </w:p>
          <w:p w:rsidR="00AA2A7F" w:rsidRDefault="00853FF5" w:rsidP="00853FF5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3FF5">
              <w:rPr>
                <w:rFonts w:ascii="Arial" w:hAnsi="Arial" w:cs="Arial"/>
                <w:sz w:val="22"/>
                <w:szCs w:val="22"/>
              </w:rPr>
              <w:t>Clean and tidy work areas, including access to hand washing facilities</w:t>
            </w:r>
          </w:p>
          <w:p w:rsidR="00D054C2" w:rsidRPr="00AA2A7F" w:rsidRDefault="00853FF5" w:rsidP="00853FF5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2A7F">
              <w:rPr>
                <w:rFonts w:ascii="Arial" w:hAnsi="Arial" w:cs="Arial"/>
                <w:sz w:val="22"/>
                <w:szCs w:val="22"/>
              </w:rPr>
              <w:t>Access to current BNF (online version preferred)</w:t>
            </w:r>
          </w:p>
        </w:tc>
      </w:tr>
    </w:tbl>
    <w:p w:rsidR="00DD2A04" w:rsidRDefault="00DD2A04" w:rsidP="006D598E">
      <w:pPr>
        <w:jc w:val="left"/>
      </w:pPr>
    </w:p>
    <w:p w:rsidR="001E6518" w:rsidRPr="001E6518" w:rsidRDefault="001E6518" w:rsidP="00C60BA3">
      <w:pPr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A67699">
        <w:rPr>
          <w:rFonts w:ascii="Arial" w:hAnsi="Arial" w:cs="Arial"/>
          <w:b/>
          <w:sz w:val="22"/>
          <w:szCs w:val="22"/>
        </w:rPr>
        <w:lastRenderedPageBreak/>
        <w:t>Characteristic</w:t>
      </w:r>
      <w:r>
        <w:rPr>
          <w:rFonts w:ascii="Arial" w:hAnsi="Arial" w:cs="Arial"/>
          <w:b/>
          <w:sz w:val="22"/>
          <w:szCs w:val="22"/>
        </w:rPr>
        <w:t>s of s</w:t>
      </w:r>
      <w:r w:rsidRPr="00A67699">
        <w:rPr>
          <w:rFonts w:ascii="Arial" w:hAnsi="Arial" w:cs="Arial"/>
          <w:b/>
          <w:sz w:val="22"/>
          <w:szCs w:val="22"/>
        </w:rPr>
        <w:t>taff</w:t>
      </w:r>
      <w:r>
        <w:rPr>
          <w:rFonts w:ascii="Arial" w:hAnsi="Arial" w:cs="Arial"/>
          <w:b/>
          <w:sz w:val="22"/>
          <w:szCs w:val="22"/>
        </w:rPr>
        <w:t xml:space="preserve"> authorised under the PGD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D054C2" w:rsidRPr="008E71E8" w:rsidTr="008E71E8">
        <w:tc>
          <w:tcPr>
            <w:tcW w:w="2448" w:type="dxa"/>
            <w:shd w:val="clear" w:color="auto" w:fill="C0C0C0"/>
          </w:tcPr>
          <w:p w:rsidR="00D054C2" w:rsidRPr="008E71E8" w:rsidRDefault="00D054C2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Professional qualifications</w:t>
            </w:r>
          </w:p>
        </w:tc>
        <w:tc>
          <w:tcPr>
            <w:tcW w:w="6840" w:type="dxa"/>
          </w:tcPr>
          <w:p w:rsidR="00F61BD2" w:rsidRPr="00F61BD2" w:rsidRDefault="00F61BD2" w:rsidP="00F61BD2">
            <w:pPr>
              <w:rPr>
                <w:rFonts w:ascii="Arial" w:hAnsi="Arial" w:cs="Arial"/>
                <w:sz w:val="22"/>
                <w:szCs w:val="22"/>
              </w:rPr>
            </w:pPr>
            <w:r w:rsidRPr="00F61BD2">
              <w:rPr>
                <w:rFonts w:ascii="Arial" w:hAnsi="Arial" w:cs="Arial"/>
                <w:sz w:val="22"/>
                <w:szCs w:val="22"/>
              </w:rPr>
              <w:t>Registered pharmacist with current General Pharmaceutical Council (GPhC) registration.</w:t>
            </w:r>
          </w:p>
          <w:p w:rsidR="00D054C2" w:rsidRPr="008E71E8" w:rsidRDefault="00F61BD2" w:rsidP="00F61BD2">
            <w:pPr>
              <w:tabs>
                <w:tab w:val="clear" w:pos="720"/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1BD2">
              <w:rPr>
                <w:rFonts w:ascii="Arial" w:hAnsi="Arial" w:cs="Arial"/>
                <w:b/>
                <w:i/>
                <w:sz w:val="22"/>
                <w:szCs w:val="22"/>
              </w:rPr>
              <w:t>Under PGD legislation there can be no delegation.  Supply of the medication has to be by the same practitioner who has assessed the patient under this PGD.</w:t>
            </w:r>
          </w:p>
        </w:tc>
      </w:tr>
      <w:tr w:rsidR="00D054C2" w:rsidRPr="008E71E8" w:rsidTr="008E71E8">
        <w:tc>
          <w:tcPr>
            <w:tcW w:w="2448" w:type="dxa"/>
            <w:shd w:val="clear" w:color="auto" w:fill="C0C0C0"/>
          </w:tcPr>
          <w:p w:rsidR="00D054C2" w:rsidRPr="008E71E8" w:rsidRDefault="00D054C2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Specialist competencies or qualifications</w:t>
            </w:r>
          </w:p>
        </w:tc>
        <w:tc>
          <w:tcPr>
            <w:tcW w:w="6840" w:type="dxa"/>
          </w:tcPr>
          <w:p w:rsidR="00147F22" w:rsidRPr="00CD4F93" w:rsidRDefault="00512187" w:rsidP="00BF72C8">
            <w:pPr>
              <w:rPr>
                <w:rFonts w:ascii="Arial" w:hAnsi="Arial" w:cs="Arial"/>
                <w:sz w:val="22"/>
                <w:szCs w:val="22"/>
              </w:rPr>
            </w:pPr>
            <w:r w:rsidRPr="00CD4F93">
              <w:rPr>
                <w:rFonts w:ascii="Arial" w:hAnsi="Arial" w:cs="Arial"/>
                <w:sz w:val="22"/>
                <w:szCs w:val="22"/>
              </w:rPr>
              <w:t xml:space="preserve">Has undertaken appropriate training to carry out clinical assessment of patient </w:t>
            </w:r>
            <w:r w:rsidR="00CD4F93">
              <w:rPr>
                <w:rFonts w:ascii="Arial" w:hAnsi="Arial" w:cs="Arial"/>
                <w:sz w:val="22"/>
                <w:szCs w:val="22"/>
              </w:rPr>
              <w:t xml:space="preserve">which may </w:t>
            </w:r>
            <w:r w:rsidRPr="00CD4F93">
              <w:rPr>
                <w:rFonts w:ascii="Arial" w:hAnsi="Arial" w:cs="Arial"/>
                <w:sz w:val="22"/>
                <w:szCs w:val="22"/>
              </w:rPr>
              <w:t>lead to diagnosis that requires treatment according to the indications listed in this PGD</w:t>
            </w:r>
            <w:r w:rsidR="00000737" w:rsidRPr="00CD4F93">
              <w:rPr>
                <w:rFonts w:ascii="Arial" w:hAnsi="Arial" w:cs="Arial"/>
                <w:sz w:val="22"/>
                <w:szCs w:val="22"/>
              </w:rPr>
              <w:t xml:space="preserve">, by </w:t>
            </w:r>
            <w:r w:rsidR="00BF72C8" w:rsidRPr="00CD4F93">
              <w:rPr>
                <w:rFonts w:ascii="Arial" w:hAnsi="Arial" w:cs="Arial"/>
                <w:sz w:val="22"/>
                <w:szCs w:val="22"/>
              </w:rPr>
              <w:t>successfully complet</w:t>
            </w:r>
            <w:r w:rsidR="00000737" w:rsidRPr="00CD4F93">
              <w:rPr>
                <w:rFonts w:ascii="Arial" w:hAnsi="Arial" w:cs="Arial"/>
                <w:sz w:val="22"/>
                <w:szCs w:val="22"/>
              </w:rPr>
              <w:t>ing</w:t>
            </w:r>
            <w:r w:rsidR="00BF72C8" w:rsidRPr="00CD4F93">
              <w:rPr>
                <w:rFonts w:ascii="Arial" w:hAnsi="Arial" w:cs="Arial"/>
                <w:sz w:val="22"/>
                <w:szCs w:val="22"/>
              </w:rPr>
              <w:t xml:space="preserve"> NES Pharmacy e-learning module on “</w:t>
            </w:r>
            <w:r w:rsidR="00701869">
              <w:rPr>
                <w:rFonts w:ascii="Arial" w:hAnsi="Arial" w:cs="Arial"/>
                <w:sz w:val="22"/>
                <w:szCs w:val="22"/>
              </w:rPr>
              <w:t>Skin infections for NHS Pharmacy First Scotland</w:t>
            </w:r>
            <w:r w:rsidR="00147F22" w:rsidRPr="00CD4F93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701869" w:rsidRDefault="00701869" w:rsidP="00701869">
            <w:pPr>
              <w:rPr>
                <w:rFonts w:ascii="Calibri" w:hAnsi="Calibri" w:cs="Calibri"/>
                <w:color w:val="000000"/>
                <w:lang w:eastAsia="en-GB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</w:rPr>
                <w:t>https://learn.nes.nhs.scot/43886/pharmacy/cpd-resources/skin-infections-for-nhs-pharmacy-first-scotland</w:t>
              </w:r>
            </w:hyperlink>
          </w:p>
          <w:p w:rsidR="008F0D19" w:rsidRPr="00BF72C8" w:rsidRDefault="008F0D19" w:rsidP="00BF72C8">
            <w:pPr>
              <w:rPr>
                <w:rFonts w:ascii="Arial" w:hAnsi="Arial" w:cs="Arial"/>
                <w:sz w:val="22"/>
                <w:szCs w:val="22"/>
              </w:rPr>
            </w:pPr>
          </w:p>
          <w:p w:rsidR="00BF72C8" w:rsidRPr="00BF72C8" w:rsidRDefault="00BF72C8" w:rsidP="00BF72C8">
            <w:pPr>
              <w:rPr>
                <w:rFonts w:ascii="Arial" w:hAnsi="Arial" w:cs="Arial"/>
                <w:sz w:val="22"/>
                <w:szCs w:val="22"/>
              </w:rPr>
            </w:pPr>
            <w:r w:rsidRPr="00BF72C8">
              <w:rPr>
                <w:rFonts w:ascii="Arial" w:hAnsi="Arial" w:cs="Arial"/>
                <w:sz w:val="22"/>
                <w:szCs w:val="22"/>
              </w:rPr>
              <w:t>Able to assess the person’s capacity to understand the nature and purpose of the medication in order to give or refuse consent.</w:t>
            </w:r>
          </w:p>
          <w:p w:rsidR="00D054C2" w:rsidRDefault="00BF72C8" w:rsidP="00BF72C8">
            <w:pPr>
              <w:pStyle w:val="Header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F72C8">
              <w:rPr>
                <w:rFonts w:ascii="Arial" w:hAnsi="Arial" w:cs="Arial"/>
                <w:sz w:val="22"/>
                <w:szCs w:val="22"/>
              </w:rPr>
              <w:t>Must be familiar with the</w:t>
            </w:r>
            <w:r w:rsidRPr="00000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1FA2">
              <w:rPr>
                <w:rFonts w:ascii="Arial" w:hAnsi="Arial" w:cs="Arial"/>
                <w:sz w:val="22"/>
                <w:szCs w:val="22"/>
              </w:rPr>
              <w:t>f</w:t>
            </w:r>
            <w:r w:rsidR="00DA7879">
              <w:rPr>
                <w:rFonts w:ascii="Arial" w:hAnsi="Arial" w:cs="Arial"/>
                <w:sz w:val="22"/>
                <w:szCs w:val="22"/>
              </w:rPr>
              <w:t>lucloxacillin</w:t>
            </w:r>
            <w:r w:rsidR="0000073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F72C8">
              <w:rPr>
                <w:rFonts w:ascii="Arial" w:hAnsi="Arial" w:cs="Arial"/>
                <w:sz w:val="22"/>
                <w:szCs w:val="22"/>
              </w:rPr>
              <w:t>SPC.</w:t>
            </w:r>
          </w:p>
          <w:p w:rsidR="00000737" w:rsidRPr="00D25C47" w:rsidRDefault="00000737" w:rsidP="00BF72C8">
            <w:pPr>
              <w:pStyle w:val="Header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381F">
              <w:rPr>
                <w:rFonts w:ascii="Arial" w:hAnsi="Arial" w:cs="Arial"/>
                <w:sz w:val="22"/>
                <w:szCs w:val="22"/>
              </w:rPr>
              <w:t>Authorised to use PGD on completion and submission of an approved practitioner form</w:t>
            </w:r>
            <w:r w:rsidR="004538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054C2" w:rsidRPr="008E71E8" w:rsidTr="008E71E8">
        <w:tc>
          <w:tcPr>
            <w:tcW w:w="2448" w:type="dxa"/>
            <w:shd w:val="clear" w:color="auto" w:fill="C0C0C0"/>
          </w:tcPr>
          <w:p w:rsidR="00D054C2" w:rsidRPr="008E71E8" w:rsidRDefault="00D054C2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Continuing education and training</w:t>
            </w:r>
          </w:p>
        </w:tc>
        <w:tc>
          <w:tcPr>
            <w:tcW w:w="6840" w:type="dxa"/>
          </w:tcPr>
          <w:p w:rsidR="00000737" w:rsidRPr="00B63892" w:rsidRDefault="00000737" w:rsidP="00000737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B63892">
              <w:rPr>
                <w:rFonts w:ascii="Arial" w:hAnsi="Arial" w:cs="Arial"/>
                <w:sz w:val="22"/>
                <w:szCs w:val="22"/>
              </w:rPr>
              <w:t>It is the responsibility of the individual to keep up-to-date with continued professional development</w:t>
            </w:r>
          </w:p>
          <w:p w:rsidR="00000737" w:rsidRDefault="00000737" w:rsidP="00BF72C8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60D" w:rsidRDefault="00BF72C8" w:rsidP="00BF72C8">
            <w:pPr>
              <w:rPr>
                <w:rFonts w:ascii="Arial" w:hAnsi="Arial" w:cs="Arial"/>
                <w:sz w:val="22"/>
                <w:szCs w:val="22"/>
              </w:rPr>
            </w:pPr>
            <w:r w:rsidRPr="00BF72C8">
              <w:rPr>
                <w:rFonts w:ascii="Arial" w:hAnsi="Arial" w:cs="Arial"/>
                <w:sz w:val="22"/>
                <w:szCs w:val="22"/>
              </w:rPr>
              <w:t>H</w:t>
            </w:r>
            <w:r w:rsidR="00000737">
              <w:rPr>
                <w:rFonts w:ascii="Arial" w:hAnsi="Arial" w:cs="Arial"/>
                <w:sz w:val="22"/>
                <w:szCs w:val="22"/>
              </w:rPr>
              <w:t>as read the most up to date</w:t>
            </w:r>
            <w:r w:rsidRPr="00BF72C8">
              <w:rPr>
                <w:rFonts w:ascii="Arial" w:hAnsi="Arial" w:cs="Arial"/>
                <w:sz w:val="22"/>
                <w:szCs w:val="22"/>
              </w:rPr>
              <w:t xml:space="preserve"> guidance on the management of </w:t>
            </w:r>
            <w:r w:rsidR="004F7E3F" w:rsidRPr="009B4E47">
              <w:rPr>
                <w:rFonts w:ascii="Arial" w:hAnsi="Arial" w:cs="Arial"/>
                <w:sz w:val="22"/>
                <w:szCs w:val="22"/>
              </w:rPr>
              <w:t>cellulitis</w:t>
            </w:r>
            <w:r w:rsidR="00FE7619" w:rsidRPr="009B4E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660D">
              <w:rPr>
                <w:rFonts w:ascii="Arial" w:hAnsi="Arial" w:cs="Arial"/>
                <w:sz w:val="22"/>
                <w:szCs w:val="22"/>
              </w:rPr>
              <w:t>e.g.</w:t>
            </w:r>
            <w:r w:rsidR="00703A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2C8">
              <w:rPr>
                <w:rFonts w:ascii="Arial" w:hAnsi="Arial" w:cs="Arial"/>
                <w:sz w:val="22"/>
                <w:szCs w:val="22"/>
              </w:rPr>
              <w:t>PHE</w:t>
            </w:r>
            <w:r w:rsidR="0045381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F72C8">
              <w:rPr>
                <w:rFonts w:ascii="Arial" w:hAnsi="Arial" w:cs="Arial"/>
                <w:sz w:val="22"/>
                <w:szCs w:val="22"/>
              </w:rPr>
              <w:t>NICE</w:t>
            </w:r>
            <w:r w:rsidR="00B1660D">
              <w:rPr>
                <w:rFonts w:ascii="Arial" w:hAnsi="Arial" w:cs="Arial"/>
                <w:sz w:val="22"/>
                <w:szCs w:val="22"/>
              </w:rPr>
              <w:t>,</w:t>
            </w:r>
            <w:r w:rsidR="004538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660D">
              <w:rPr>
                <w:rFonts w:ascii="Arial" w:hAnsi="Arial" w:cs="Arial"/>
                <w:sz w:val="22"/>
                <w:szCs w:val="22"/>
              </w:rPr>
              <w:t>SIGN,</w:t>
            </w:r>
            <w:r w:rsidR="0045381F">
              <w:rPr>
                <w:rFonts w:ascii="Arial" w:hAnsi="Arial" w:cs="Arial"/>
                <w:sz w:val="22"/>
                <w:szCs w:val="22"/>
              </w:rPr>
              <w:t xml:space="preserve"> SAPG.</w:t>
            </w:r>
          </w:p>
          <w:p w:rsidR="00BF72C8" w:rsidRPr="00BF72C8" w:rsidRDefault="00BF72C8" w:rsidP="00BF72C8">
            <w:pPr>
              <w:rPr>
                <w:rFonts w:ascii="Arial" w:hAnsi="Arial" w:cs="Arial"/>
                <w:sz w:val="22"/>
                <w:szCs w:val="22"/>
              </w:rPr>
            </w:pPr>
            <w:r w:rsidRPr="00BF72C8">
              <w:rPr>
                <w:rFonts w:ascii="Arial" w:hAnsi="Arial" w:cs="Arial"/>
                <w:sz w:val="22"/>
                <w:szCs w:val="22"/>
              </w:rPr>
              <w:t>Attends approved training and training updates as appropriate.</w:t>
            </w:r>
          </w:p>
          <w:p w:rsidR="00BF72C8" w:rsidRPr="00BF72C8" w:rsidRDefault="00102604" w:rsidP="00BF7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Undertakes </w:t>
            </w:r>
            <w:r w:rsidR="004A5221">
              <w:rPr>
                <w:rFonts w:ascii="Arial" w:hAnsi="Arial" w:cs="Arial"/>
                <w:sz w:val="22"/>
                <w:szCs w:val="22"/>
              </w:rPr>
              <w:t>CPD</w:t>
            </w:r>
            <w:r w:rsidR="00BF72C8" w:rsidRPr="00BF72C8">
              <w:rPr>
                <w:rFonts w:ascii="Arial" w:hAnsi="Arial" w:cs="Arial"/>
                <w:sz w:val="22"/>
                <w:szCs w:val="22"/>
              </w:rPr>
              <w:t xml:space="preserve"> when PGD </w:t>
            </w:r>
            <w:r>
              <w:rPr>
                <w:rFonts w:ascii="Arial" w:hAnsi="Arial" w:cs="Arial"/>
                <w:sz w:val="22"/>
                <w:szCs w:val="22"/>
              </w:rPr>
              <w:t xml:space="preserve">or NES Pharmacy module </w:t>
            </w:r>
            <w:r w:rsidR="00041EBE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A131D6">
              <w:rPr>
                <w:rFonts w:ascii="Arial" w:hAnsi="Arial" w:cs="Arial"/>
                <w:sz w:val="22"/>
                <w:szCs w:val="22"/>
              </w:rPr>
              <w:t>update</w:t>
            </w:r>
            <w:r w:rsidR="00041EBE">
              <w:rPr>
                <w:rFonts w:ascii="Arial" w:hAnsi="Arial" w:cs="Arial"/>
                <w:sz w:val="22"/>
                <w:szCs w:val="22"/>
              </w:rPr>
              <w:t>d</w:t>
            </w:r>
            <w:r w:rsidR="00BF72C8" w:rsidRPr="00BF72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D2A04" w:rsidRPr="008E71E8" w:rsidRDefault="00DD2A04" w:rsidP="008E71E8">
            <w:pPr>
              <w:tabs>
                <w:tab w:val="clear" w:pos="720"/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1EB3" w:rsidRDefault="00141EB3" w:rsidP="006D598E">
      <w:pPr>
        <w:jc w:val="left"/>
        <w:rPr>
          <w:rFonts w:ascii="Arial" w:hAnsi="Arial" w:cs="Arial"/>
          <w:sz w:val="22"/>
          <w:szCs w:val="22"/>
        </w:rPr>
      </w:pPr>
    </w:p>
    <w:p w:rsidR="001E6518" w:rsidRDefault="00573F99" w:rsidP="00C60BA3">
      <w:pPr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573F99">
        <w:rPr>
          <w:rFonts w:ascii="Arial" w:hAnsi="Arial" w:cs="Arial"/>
          <w:b/>
          <w:sz w:val="22"/>
          <w:szCs w:val="22"/>
        </w:rPr>
        <w:t>Audit Trail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1E6518" w:rsidRPr="008E71E8" w:rsidTr="008E71E8">
        <w:tc>
          <w:tcPr>
            <w:tcW w:w="2448" w:type="dxa"/>
            <w:shd w:val="clear" w:color="auto" w:fill="C0C0C0"/>
          </w:tcPr>
          <w:p w:rsidR="001E6518" w:rsidRPr="008E71E8" w:rsidRDefault="001E6518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Record/Audit Trail</w:t>
            </w:r>
          </w:p>
        </w:tc>
        <w:tc>
          <w:tcPr>
            <w:tcW w:w="6840" w:type="dxa"/>
          </w:tcPr>
          <w:p w:rsidR="006E7319" w:rsidRPr="00033B89" w:rsidRDefault="006E7319" w:rsidP="006E7319">
            <w:pPr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All records must be clear, legible and in an easily retrieval format.</w:t>
            </w:r>
          </w:p>
          <w:p w:rsidR="006E7319" w:rsidRDefault="00FA0E64" w:rsidP="005B2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Pharmacists must record </w:t>
            </w:r>
            <w:r w:rsidRPr="003A64C7">
              <w:rPr>
                <w:rFonts w:ascii="Arial" w:hAnsi="Arial" w:cs="Arial"/>
                <w:sz w:val="22"/>
                <w:szCs w:val="22"/>
              </w:rPr>
              <w:t>in PM</w:t>
            </w:r>
            <w:r w:rsidR="00063E04">
              <w:rPr>
                <w:rFonts w:ascii="Arial" w:hAnsi="Arial" w:cs="Arial"/>
                <w:sz w:val="22"/>
                <w:szCs w:val="22"/>
              </w:rPr>
              <w:t>R or PCR.</w:t>
            </w:r>
          </w:p>
          <w:p w:rsidR="00063E04" w:rsidRDefault="00063E04" w:rsidP="006E7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063E04" w:rsidRPr="00033B89" w:rsidRDefault="00063E04" w:rsidP="006E7319">
            <w:pPr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The following records should be kept (paper or computer based)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are included in the patient assessment form</w:t>
            </w:r>
            <w:r w:rsidRPr="00033B8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Patient’s name/parent/guardian/person with parental responsibility, address, date of birth and consent given</w:t>
            </w:r>
          </w:p>
          <w:p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Patient’s CHI number</w:t>
            </w:r>
          </w:p>
          <w:p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Contact details of GP (if registered)</w:t>
            </w:r>
          </w:p>
          <w:p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Presenting complaint and diagnosis</w:t>
            </w:r>
          </w:p>
          <w:p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 xml:space="preserve">Details of medicine supplied </w:t>
            </w:r>
          </w:p>
          <w:p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The signature and printed name of the healthcare professional who supplied the medicine.</w:t>
            </w:r>
          </w:p>
          <w:p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Advice given to patient (including side effects)</w:t>
            </w:r>
          </w:p>
          <w:p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5381F">
              <w:rPr>
                <w:rFonts w:ascii="Arial" w:hAnsi="Arial" w:cs="Arial"/>
                <w:sz w:val="22"/>
                <w:szCs w:val="22"/>
              </w:rPr>
              <w:t>PGD</w:t>
            </w:r>
            <w:r w:rsidRPr="00033B89">
              <w:rPr>
                <w:rFonts w:ascii="Arial" w:hAnsi="Arial" w:cs="Arial"/>
                <w:sz w:val="22"/>
                <w:szCs w:val="22"/>
              </w:rPr>
              <w:t xml:space="preserve"> title and/or number</w:t>
            </w:r>
          </w:p>
          <w:p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Whether the patient met the inclusion criteria and whether the exclusion criteria were assessed</w:t>
            </w:r>
          </w:p>
          <w:p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Details of any adverse drug reaction and actions taken including documentation in the patient’s medical record</w:t>
            </w:r>
          </w:p>
          <w:p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Referral arrangements (including self-care)</w:t>
            </w:r>
          </w:p>
          <w:p w:rsidR="00943110" w:rsidRDefault="00943110" w:rsidP="006E7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44328D" w:rsidRPr="00033B89" w:rsidRDefault="0044328D" w:rsidP="006E7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530673" w:rsidRDefault="006E7319" w:rsidP="006E731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3B89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The patient’s GP</w:t>
            </w:r>
            <w:r w:rsidR="00530673">
              <w:rPr>
                <w:rFonts w:ascii="Arial" w:hAnsi="Arial" w:cs="Arial"/>
                <w:b/>
                <w:i/>
                <w:sz w:val="22"/>
                <w:szCs w:val="22"/>
              </w:rPr>
              <w:t>, where known,</w:t>
            </w:r>
            <w:r w:rsidRPr="00033B8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should be provided with a copy of the client assessment for</w:t>
            </w:r>
            <w:r w:rsidR="004F7E3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 for the supply of </w:t>
            </w:r>
            <w:r w:rsidR="00DB3555" w:rsidRPr="00DB3555">
              <w:rPr>
                <w:rFonts w:ascii="Arial" w:hAnsi="Arial" w:cs="Arial"/>
                <w:b/>
                <w:i/>
                <w:sz w:val="22"/>
                <w:szCs w:val="22"/>
              </w:rPr>
              <w:t>flucloxacillin</w:t>
            </w:r>
            <w:r w:rsidRPr="00033B8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on the same, or next available working day. </w:t>
            </w:r>
          </w:p>
          <w:p w:rsidR="00701869" w:rsidRDefault="00701869" w:rsidP="006E731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E60768" w:rsidRDefault="00E60768" w:rsidP="006E731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If the patient suffers an adverse drug reaction to </w:t>
            </w:r>
            <w:r w:rsidR="00DB3555">
              <w:rPr>
                <w:rFonts w:ascii="Arial" w:hAnsi="Arial" w:cs="Arial"/>
                <w:b/>
                <w:i/>
                <w:sz w:val="22"/>
                <w:szCs w:val="22"/>
              </w:rPr>
              <w:t>f</w:t>
            </w:r>
            <w:r w:rsidR="00DA7879">
              <w:rPr>
                <w:rFonts w:ascii="Arial" w:hAnsi="Arial" w:cs="Arial"/>
                <w:b/>
                <w:i/>
                <w:sz w:val="22"/>
                <w:szCs w:val="22"/>
              </w:rPr>
              <w:t>lucloxacillin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 the GP should also be informed.</w:t>
            </w:r>
          </w:p>
          <w:p w:rsidR="006E7319" w:rsidRPr="00033B89" w:rsidRDefault="006E7319" w:rsidP="006E731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3B8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65065E" w:rsidRPr="00C944B1" w:rsidRDefault="0065065E" w:rsidP="0065065E">
            <w:pPr>
              <w:rPr>
                <w:rFonts w:ascii="Arial" w:hAnsi="Arial" w:cs="Arial"/>
                <w:sz w:val="22"/>
                <w:szCs w:val="22"/>
              </w:rPr>
            </w:pPr>
            <w:r w:rsidRPr="00C944B1">
              <w:rPr>
                <w:rFonts w:ascii="Arial" w:hAnsi="Arial" w:cs="Arial"/>
                <w:sz w:val="22"/>
                <w:szCs w:val="22"/>
              </w:rPr>
              <w:t>These records should be retained in accordance with national guidance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F0EBE">
              <w:rPr>
                <w:rFonts w:ascii="Arial" w:hAnsi="Arial" w:cs="Arial"/>
                <w:sz w:val="22"/>
                <w:szCs w:val="22"/>
              </w:rPr>
              <w:t>see page 56 for standard retention periods summary table)</w:t>
            </w:r>
            <w:r w:rsidR="00CF0EBE" w:rsidRPr="00C944B1">
              <w:rPr>
                <w:rFonts w:ascii="Arial" w:hAnsi="Arial" w:cs="Arial"/>
                <w:sz w:val="22"/>
                <w:szCs w:val="22"/>
              </w:rPr>
              <w:t>.</w:t>
            </w:r>
            <w:r w:rsidR="00CF0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44B1">
              <w:rPr>
                <w:rFonts w:ascii="Arial" w:hAnsi="Arial" w:cs="Arial"/>
                <w:sz w:val="22"/>
                <w:szCs w:val="22"/>
              </w:rPr>
              <w:t>Where local arrangements differ, clarification should be obtained through your Health Board Information Governance Lead.</w:t>
            </w:r>
          </w:p>
          <w:p w:rsidR="006E7319" w:rsidRPr="00033B89" w:rsidRDefault="006E7319" w:rsidP="006E7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0B76EE" w:rsidRDefault="006E7319" w:rsidP="006E731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All records of the drug(s) specified in this PGD will be filed with the normal records of medicines in each service.  A designated person within each service will be responsible for auditing completion of drug forms and collation of data</w:t>
            </w:r>
            <w:r w:rsidR="0045381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01869" w:rsidRDefault="00701869" w:rsidP="006E731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  <w:p w:rsidR="0065065E" w:rsidRPr="00C944B1" w:rsidRDefault="0065065E" w:rsidP="0065065E">
            <w:pPr>
              <w:jc w:val="lef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C944B1"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</w:rPr>
              <w:t xml:space="preserve">Scottish Government.  </w:t>
            </w:r>
            <w:r w:rsidRPr="00C944B1">
              <w:rPr>
                <w:rFonts w:ascii="Arial" w:hAnsi="Arial" w:cs="Arial"/>
                <w:i/>
                <w:sz w:val="16"/>
                <w:szCs w:val="16"/>
              </w:rPr>
              <w:t>Scottish Government Records Management.</w:t>
            </w:r>
            <w:r>
              <w:rPr>
                <w:rFonts w:ascii="Arial" w:hAnsi="Arial" w:cs="Arial"/>
                <w:sz w:val="16"/>
                <w:szCs w:val="16"/>
              </w:rPr>
              <w:t xml:space="preserve">  Edinburgh 2020. Available at</w:t>
            </w:r>
            <w:r w:rsidRPr="00C944B1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" w:history="1">
              <w:r w:rsidRPr="00C944B1">
                <w:rPr>
                  <w:rStyle w:val="Hyperlink"/>
                  <w:rFonts w:ascii="Arial" w:hAnsi="Arial" w:cs="Arial"/>
                  <w:sz w:val="16"/>
                  <w:szCs w:val="16"/>
                </w:rPr>
                <w:t>SG-HSC-Scotland-Re</w:t>
              </w:r>
              <w:r w:rsidRPr="00C944B1">
                <w:rPr>
                  <w:rStyle w:val="Hyperlink"/>
                  <w:rFonts w:ascii="Arial" w:hAnsi="Arial" w:cs="Arial"/>
                  <w:sz w:val="16"/>
                  <w:szCs w:val="16"/>
                </w:rPr>
                <w:t>c</w:t>
              </w:r>
              <w:r w:rsidRPr="00C944B1">
                <w:rPr>
                  <w:rStyle w:val="Hyperlink"/>
                  <w:rFonts w:ascii="Arial" w:hAnsi="Arial" w:cs="Arial"/>
                  <w:sz w:val="16"/>
                  <w:szCs w:val="16"/>
                </w:rPr>
                <w:t>ords-Management-Code-of-Practice-2020-v20200602.pdf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 (Accessed on 21/05/2021)</w:t>
            </w:r>
          </w:p>
          <w:p w:rsidR="0065065E" w:rsidRPr="008E71E8" w:rsidRDefault="0065065E" w:rsidP="006E731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</w:tc>
      </w:tr>
      <w:tr w:rsidR="001E6518" w:rsidRPr="008E71E8" w:rsidTr="008E71E8">
        <w:tc>
          <w:tcPr>
            <w:tcW w:w="2448" w:type="dxa"/>
            <w:shd w:val="clear" w:color="auto" w:fill="C0C0C0"/>
          </w:tcPr>
          <w:p w:rsidR="001E6518" w:rsidRPr="008E71E8" w:rsidRDefault="001E6518" w:rsidP="008E71E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lastRenderedPageBreak/>
              <w:t>Additional references</w:t>
            </w:r>
          </w:p>
          <w:p w:rsidR="001E6518" w:rsidRPr="008E71E8" w:rsidRDefault="001E6518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E7319" w:rsidRPr="006E7319" w:rsidRDefault="006E7319" w:rsidP="006E73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7319">
              <w:rPr>
                <w:rFonts w:ascii="Arial" w:hAnsi="Arial" w:cs="Arial"/>
                <w:color w:val="000000"/>
                <w:sz w:val="22"/>
                <w:szCs w:val="22"/>
              </w:rPr>
              <w:t>British National Formulary (BNF) current edition</w:t>
            </w:r>
            <w:r w:rsidRPr="006E7319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DB3555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="009B4E47">
              <w:rPr>
                <w:rFonts w:ascii="Arial" w:hAnsi="Arial" w:cs="Arial"/>
                <w:color w:val="000000"/>
                <w:sz w:val="22"/>
                <w:szCs w:val="22"/>
              </w:rPr>
              <w:t>lucloxacillin</w:t>
            </w:r>
            <w:r w:rsidRPr="006E7319">
              <w:rPr>
                <w:rFonts w:ascii="Arial" w:hAnsi="Arial" w:cs="Arial"/>
                <w:color w:val="000000"/>
                <w:sz w:val="22"/>
                <w:szCs w:val="22"/>
              </w:rPr>
              <w:t xml:space="preserve"> SPC</w:t>
            </w:r>
            <w:r w:rsidR="0045381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E731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7018E" w:rsidRPr="0077018E" w:rsidRDefault="00B86E86" w:rsidP="006E731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16A40" w:rsidRDefault="00216A40" w:rsidP="001E6518">
      <w:pPr>
        <w:jc w:val="left"/>
        <w:rPr>
          <w:rFonts w:ascii="Arial" w:hAnsi="Arial" w:cs="Arial"/>
          <w:b/>
        </w:rPr>
      </w:pPr>
    </w:p>
    <w:p w:rsidR="004F0F0E" w:rsidRDefault="004F0F0E" w:rsidP="001E6518">
      <w:pPr>
        <w:jc w:val="left"/>
        <w:rPr>
          <w:rFonts w:ascii="Arial" w:hAnsi="Arial" w:cs="Arial"/>
          <w:b/>
        </w:rPr>
      </w:pPr>
    </w:p>
    <w:p w:rsidR="00DE1F4A" w:rsidRDefault="00DF2977" w:rsidP="00DE1F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br w:type="page"/>
      </w:r>
      <w:r w:rsidR="00DE1F4A" w:rsidRPr="005423DD">
        <w:rPr>
          <w:rFonts w:ascii="Arial" w:hAnsi="Arial" w:cs="Arial"/>
          <w:b/>
          <w:bCs/>
          <w:sz w:val="22"/>
          <w:szCs w:val="22"/>
        </w:rPr>
        <w:lastRenderedPageBreak/>
        <w:t xml:space="preserve">PATIENT GROUP DIRECTION FOR THE </w:t>
      </w:r>
      <w:r w:rsidR="00DE1F4A">
        <w:rPr>
          <w:rFonts w:ascii="Arial" w:hAnsi="Arial" w:cs="Arial"/>
          <w:b/>
          <w:bCs/>
          <w:sz w:val="22"/>
          <w:szCs w:val="22"/>
        </w:rPr>
        <w:t xml:space="preserve">SUPPLY OF </w:t>
      </w:r>
      <w:r w:rsidR="004F7E3F">
        <w:rPr>
          <w:rFonts w:ascii="Arial" w:hAnsi="Arial" w:cs="Arial"/>
          <w:b/>
          <w:bCs/>
          <w:sz w:val="22"/>
          <w:szCs w:val="22"/>
        </w:rPr>
        <w:t>FLUCLOXACILLIN CAPSULES</w:t>
      </w:r>
      <w:r w:rsidR="0045381F">
        <w:rPr>
          <w:rFonts w:ascii="Arial" w:hAnsi="Arial" w:cs="Arial"/>
          <w:b/>
          <w:bCs/>
          <w:sz w:val="22"/>
          <w:szCs w:val="22"/>
        </w:rPr>
        <w:t xml:space="preserve"> OR </w:t>
      </w:r>
      <w:r w:rsidR="00D67458">
        <w:rPr>
          <w:rFonts w:ascii="Arial" w:hAnsi="Arial" w:cs="Arial"/>
          <w:b/>
          <w:bCs/>
          <w:sz w:val="22"/>
          <w:szCs w:val="22"/>
        </w:rPr>
        <w:t>ORAL SOLUTION</w:t>
      </w:r>
      <w:r w:rsidR="00DE1F4A">
        <w:rPr>
          <w:rFonts w:ascii="Arial" w:hAnsi="Arial" w:cs="Arial"/>
          <w:b/>
          <w:bCs/>
          <w:sz w:val="22"/>
          <w:szCs w:val="22"/>
        </w:rPr>
        <w:t xml:space="preserve"> BY COMMUNITY PHARMACISTS UNDER THE ‘</w:t>
      </w:r>
      <w:r w:rsidR="00000737">
        <w:rPr>
          <w:rFonts w:ascii="Arial" w:hAnsi="Arial" w:cs="Arial"/>
          <w:b/>
          <w:bCs/>
          <w:sz w:val="22"/>
          <w:szCs w:val="22"/>
        </w:rPr>
        <w:t xml:space="preserve">NHS </w:t>
      </w:r>
      <w:r w:rsidR="00DE1F4A">
        <w:rPr>
          <w:rFonts w:ascii="Arial" w:hAnsi="Arial" w:cs="Arial"/>
          <w:b/>
          <w:bCs/>
          <w:sz w:val="22"/>
          <w:szCs w:val="22"/>
        </w:rPr>
        <w:t>PHARMACY FIRST</w:t>
      </w:r>
      <w:r w:rsidR="00000737">
        <w:rPr>
          <w:rFonts w:ascii="Arial" w:hAnsi="Arial" w:cs="Arial"/>
          <w:b/>
          <w:bCs/>
          <w:sz w:val="22"/>
          <w:szCs w:val="22"/>
        </w:rPr>
        <w:t xml:space="preserve"> SCOTLAND</w:t>
      </w:r>
      <w:r w:rsidR="00DE1F4A">
        <w:rPr>
          <w:rFonts w:ascii="Arial" w:hAnsi="Arial" w:cs="Arial"/>
          <w:b/>
          <w:bCs/>
          <w:sz w:val="22"/>
          <w:szCs w:val="22"/>
        </w:rPr>
        <w:t>’ SERVICE</w:t>
      </w:r>
    </w:p>
    <w:p w:rsidR="00DE1F4A" w:rsidRPr="005423DD" w:rsidRDefault="00DE1F4A" w:rsidP="00DE1F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E1F4A" w:rsidRDefault="00DE1F4A" w:rsidP="00DE1F4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5423DD">
        <w:rPr>
          <w:rFonts w:ascii="Arial" w:hAnsi="Arial" w:cs="Arial"/>
          <w:b/>
          <w:bCs/>
          <w:sz w:val="22"/>
          <w:szCs w:val="22"/>
        </w:rPr>
        <w:t>Individual Authorisation</w:t>
      </w:r>
    </w:p>
    <w:p w:rsidR="00DE1F4A" w:rsidRPr="005423DD" w:rsidRDefault="00DE1F4A" w:rsidP="00DE1F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E1F4A" w:rsidRDefault="00DE1F4A" w:rsidP="00DE1F4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5423DD">
        <w:rPr>
          <w:rFonts w:ascii="Arial" w:hAnsi="Arial" w:cs="Arial"/>
          <w:b/>
          <w:bCs/>
          <w:i/>
          <w:iCs/>
          <w:sz w:val="22"/>
          <w:szCs w:val="22"/>
        </w:rPr>
        <w:t>PGD does not remove inherent professional obligations or accountability</w:t>
      </w:r>
    </w:p>
    <w:p w:rsidR="00DE1F4A" w:rsidRPr="005423DD" w:rsidRDefault="00DE1F4A" w:rsidP="00DE1F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E1F4A" w:rsidRDefault="00DE1F4A" w:rsidP="00DE1F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423DD">
        <w:rPr>
          <w:rFonts w:ascii="Arial" w:hAnsi="Arial" w:cs="Arial"/>
          <w:b/>
          <w:bCs/>
          <w:sz w:val="22"/>
          <w:szCs w:val="22"/>
        </w:rPr>
        <w:t>It is the responsibility of each professional to practice only within the bounds of their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423DD">
        <w:rPr>
          <w:rFonts w:ascii="Arial" w:hAnsi="Arial" w:cs="Arial"/>
          <w:b/>
          <w:bCs/>
          <w:sz w:val="22"/>
          <w:szCs w:val="22"/>
        </w:rPr>
        <w:t>own competence and in accordance with the</w:t>
      </w:r>
      <w:r>
        <w:rPr>
          <w:rFonts w:ascii="Arial" w:hAnsi="Arial" w:cs="Arial"/>
          <w:b/>
          <w:bCs/>
          <w:sz w:val="22"/>
          <w:szCs w:val="22"/>
        </w:rPr>
        <w:t xml:space="preserve"> General Pharmaceutical Council Standards for Pharmacy Professionals</w:t>
      </w:r>
      <w:r w:rsidRPr="005423DD">
        <w:rPr>
          <w:rFonts w:ascii="Arial" w:hAnsi="Arial" w:cs="Arial"/>
          <w:b/>
          <w:bCs/>
          <w:sz w:val="22"/>
          <w:szCs w:val="22"/>
        </w:rPr>
        <w:t>.</w:t>
      </w:r>
    </w:p>
    <w:p w:rsidR="00DE1F4A" w:rsidRPr="005423DD" w:rsidRDefault="00DE1F4A" w:rsidP="00DE1F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E1F4A" w:rsidRDefault="00DE1F4A" w:rsidP="00DE1F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23DD">
        <w:rPr>
          <w:rFonts w:ascii="Arial" w:hAnsi="Arial" w:cs="Arial"/>
          <w:b/>
          <w:bCs/>
          <w:sz w:val="22"/>
          <w:szCs w:val="22"/>
        </w:rPr>
        <w:t xml:space="preserve">Note to Authorising Authority: </w:t>
      </w:r>
      <w:r w:rsidRPr="005423DD">
        <w:rPr>
          <w:rFonts w:ascii="Arial" w:hAnsi="Arial" w:cs="Arial"/>
          <w:sz w:val="22"/>
          <w:szCs w:val="22"/>
        </w:rPr>
        <w:t>authorised staff should be p</w:t>
      </w:r>
      <w:r>
        <w:rPr>
          <w:rFonts w:ascii="Arial" w:hAnsi="Arial" w:cs="Arial"/>
          <w:sz w:val="22"/>
          <w:szCs w:val="22"/>
        </w:rPr>
        <w:t xml:space="preserve">rovided with access to </w:t>
      </w:r>
      <w:r w:rsidRPr="005423DD">
        <w:rPr>
          <w:rFonts w:ascii="Arial" w:hAnsi="Arial" w:cs="Arial"/>
          <w:sz w:val="22"/>
          <w:szCs w:val="22"/>
        </w:rPr>
        <w:t>the clinical content of the PGD and a copy of the document showing their</w:t>
      </w:r>
      <w:r>
        <w:rPr>
          <w:rFonts w:ascii="Arial" w:hAnsi="Arial" w:cs="Arial"/>
          <w:sz w:val="22"/>
          <w:szCs w:val="22"/>
        </w:rPr>
        <w:t xml:space="preserve"> </w:t>
      </w:r>
      <w:r w:rsidRPr="005423DD">
        <w:rPr>
          <w:rFonts w:ascii="Arial" w:hAnsi="Arial" w:cs="Arial"/>
          <w:sz w:val="22"/>
          <w:szCs w:val="22"/>
        </w:rPr>
        <w:t>authorisation.</w:t>
      </w:r>
    </w:p>
    <w:p w:rsidR="00DE1F4A" w:rsidRPr="005423DD" w:rsidRDefault="00DE1F4A" w:rsidP="00DE1F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E1F4A" w:rsidRPr="005423DD" w:rsidRDefault="00DE1F4A" w:rsidP="00DE1F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23DD">
        <w:rPr>
          <w:rFonts w:ascii="Arial" w:hAnsi="Arial" w:cs="Arial"/>
          <w:sz w:val="22"/>
          <w:szCs w:val="22"/>
        </w:rPr>
        <w:t xml:space="preserve">I have read and understood the Patient Group Direction </w:t>
      </w:r>
      <w:r>
        <w:rPr>
          <w:rFonts w:ascii="Arial" w:hAnsi="Arial" w:cs="Arial"/>
          <w:sz w:val="22"/>
          <w:szCs w:val="22"/>
        </w:rPr>
        <w:t xml:space="preserve">authorised by each of the individual NHS Boards that I wish to operate in </w:t>
      </w:r>
      <w:r w:rsidRPr="005423DD">
        <w:rPr>
          <w:rFonts w:ascii="Arial" w:hAnsi="Arial" w:cs="Arial"/>
          <w:sz w:val="22"/>
          <w:szCs w:val="22"/>
        </w:rPr>
        <w:t xml:space="preserve">and agree to provide </w:t>
      </w:r>
      <w:r w:rsidR="00B74554">
        <w:rPr>
          <w:rFonts w:ascii="Arial" w:hAnsi="Arial" w:cs="Arial"/>
          <w:sz w:val="22"/>
          <w:szCs w:val="22"/>
        </w:rPr>
        <w:t>f</w:t>
      </w:r>
      <w:r w:rsidR="004F7E3F">
        <w:rPr>
          <w:rFonts w:ascii="Arial" w:hAnsi="Arial" w:cs="Arial"/>
          <w:sz w:val="22"/>
          <w:szCs w:val="22"/>
        </w:rPr>
        <w:t>lucloxacillin capsules</w:t>
      </w:r>
      <w:r w:rsidR="00703AAF">
        <w:rPr>
          <w:rFonts w:ascii="Arial" w:hAnsi="Arial" w:cs="Arial"/>
          <w:sz w:val="22"/>
          <w:szCs w:val="22"/>
        </w:rPr>
        <w:t>/oral solution</w:t>
      </w:r>
      <w:r w:rsidR="00DA25BF">
        <w:rPr>
          <w:rFonts w:ascii="Arial" w:hAnsi="Arial" w:cs="Arial"/>
          <w:sz w:val="22"/>
          <w:szCs w:val="22"/>
        </w:rPr>
        <w:t>.</w:t>
      </w:r>
    </w:p>
    <w:p w:rsidR="00DE1F4A" w:rsidRDefault="00DE1F4A" w:rsidP="00DE1F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220"/>
      </w:tblGrid>
      <w:tr w:rsidR="00DE1F4A" w:rsidRPr="00837CCC" w:rsidTr="00E5046E">
        <w:trPr>
          <w:trHeight w:val="510"/>
        </w:trPr>
        <w:tc>
          <w:tcPr>
            <w:tcW w:w="3528" w:type="dxa"/>
            <w:vAlign w:val="center"/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Name of Pharmacist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F4A" w:rsidRPr="00837CCC" w:rsidTr="00E5046E">
        <w:trPr>
          <w:trHeight w:val="510"/>
        </w:trPr>
        <w:tc>
          <w:tcPr>
            <w:tcW w:w="3528" w:type="dxa"/>
            <w:vAlign w:val="center"/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GPhC Registration Number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1F4A" w:rsidRPr="002569D8" w:rsidRDefault="00DE1F4A" w:rsidP="00DE1F4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</w:rPr>
      </w:pPr>
    </w:p>
    <w:p w:rsidR="00DE1F4A" w:rsidRPr="005423DD" w:rsidRDefault="00DE1F4A" w:rsidP="00DE1F4A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u w:val="single"/>
        </w:rPr>
      </w:pPr>
      <w:r w:rsidRPr="005423DD">
        <w:rPr>
          <w:rFonts w:ascii="Arial" w:hAnsi="Arial" w:cs="Arial"/>
          <w:sz w:val="22"/>
          <w:szCs w:val="22"/>
          <w:u w:val="single"/>
        </w:rPr>
        <w:t>Normal Pharmacy Location</w:t>
      </w:r>
    </w:p>
    <w:p w:rsidR="00DE1F4A" w:rsidRPr="005423DD" w:rsidRDefault="00DE1F4A" w:rsidP="00DE1F4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423DD">
        <w:rPr>
          <w:rFonts w:ascii="Arial" w:hAnsi="Arial" w:cs="Arial"/>
          <w:b/>
          <w:bCs/>
          <w:sz w:val="18"/>
          <w:szCs w:val="18"/>
        </w:rPr>
        <w:t xml:space="preserve">(Only one Pharmacy name and contractor code is required for each Health Board (HB) area where appropriate. If you work in more than 3 HB </w:t>
      </w:r>
      <w:proofErr w:type="gramStart"/>
      <w:r w:rsidRPr="005423DD">
        <w:rPr>
          <w:rFonts w:ascii="Arial" w:hAnsi="Arial" w:cs="Arial"/>
          <w:b/>
          <w:bCs/>
          <w:sz w:val="18"/>
          <w:szCs w:val="18"/>
        </w:rPr>
        <w:t>areas</w:t>
      </w:r>
      <w:proofErr w:type="gramEnd"/>
      <w:r w:rsidRPr="005423DD">
        <w:rPr>
          <w:rFonts w:ascii="Arial" w:hAnsi="Arial" w:cs="Arial"/>
          <w:b/>
          <w:bCs/>
          <w:sz w:val="18"/>
          <w:szCs w:val="18"/>
        </w:rPr>
        <w:t xml:space="preserve"> please use additional forms.)</w:t>
      </w:r>
    </w:p>
    <w:p w:rsidR="00DE1F4A" w:rsidRPr="002569D8" w:rsidRDefault="00DE1F4A" w:rsidP="00DE1F4A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220"/>
      </w:tblGrid>
      <w:tr w:rsidR="00DE1F4A" w:rsidRPr="00837CCC" w:rsidTr="00E5046E">
        <w:trPr>
          <w:trHeight w:val="454"/>
        </w:trPr>
        <w:tc>
          <w:tcPr>
            <w:tcW w:w="3528" w:type="dxa"/>
            <w:vAlign w:val="center"/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Name &amp; Contractor code HB (1)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F4A" w:rsidRPr="00837CCC" w:rsidTr="00E5046E">
        <w:trPr>
          <w:trHeight w:val="454"/>
        </w:trPr>
        <w:tc>
          <w:tcPr>
            <w:tcW w:w="3528" w:type="dxa"/>
            <w:vAlign w:val="center"/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Name &amp; Contractor code HB (2)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F4A" w:rsidRPr="00837CCC" w:rsidTr="00E5046E">
        <w:trPr>
          <w:trHeight w:val="454"/>
        </w:trPr>
        <w:tc>
          <w:tcPr>
            <w:tcW w:w="3528" w:type="dxa"/>
            <w:vAlign w:val="center"/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Name &amp; Contractor code HB (3)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1F4A" w:rsidRDefault="00DE1F4A" w:rsidP="00DE1F4A"/>
    <w:p w:rsidR="00DE1F4A" w:rsidRDefault="00DE1F4A" w:rsidP="00DE1F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 your position within the pharmacy by ticking one of the following:</w:t>
      </w:r>
    </w:p>
    <w:p w:rsidR="00DE1F4A" w:rsidRDefault="00DE1F4A" w:rsidP="00DE1F4A">
      <w:pPr>
        <w:rPr>
          <w:rFonts w:ascii="Arial" w:hAnsi="Arial" w:cs="Arial"/>
          <w:sz w:val="22"/>
          <w:szCs w:val="22"/>
        </w:rPr>
      </w:pPr>
    </w:p>
    <w:tbl>
      <w:tblPr>
        <w:tblW w:w="8738" w:type="dxa"/>
        <w:tblLayout w:type="fixed"/>
        <w:tblLook w:val="01E0" w:firstRow="1" w:lastRow="1" w:firstColumn="1" w:lastColumn="1" w:noHBand="0" w:noVBand="0"/>
      </w:tblPr>
      <w:tblGrid>
        <w:gridCol w:w="1351"/>
        <w:gridCol w:w="482"/>
        <w:gridCol w:w="483"/>
        <w:gridCol w:w="1351"/>
        <w:gridCol w:w="482"/>
        <w:gridCol w:w="483"/>
        <w:gridCol w:w="1351"/>
        <w:gridCol w:w="482"/>
        <w:gridCol w:w="483"/>
        <w:gridCol w:w="1308"/>
        <w:gridCol w:w="482"/>
      </w:tblGrid>
      <w:tr w:rsidR="00DE1F4A" w:rsidRPr="00837CCC" w:rsidTr="00E5046E">
        <w:trPr>
          <w:trHeight w:val="454"/>
        </w:trPr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Locum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Employee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Manager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Owner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1F4A" w:rsidRDefault="00DE1F4A" w:rsidP="00DE1F4A"/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240"/>
        <w:gridCol w:w="900"/>
        <w:gridCol w:w="3240"/>
      </w:tblGrid>
      <w:tr w:rsidR="00DE1F4A" w:rsidTr="00E5046E">
        <w:trPr>
          <w:trHeight w:val="454"/>
        </w:trPr>
        <w:tc>
          <w:tcPr>
            <w:tcW w:w="1368" w:type="dxa"/>
            <w:vAlign w:val="center"/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E1F4A" w:rsidRDefault="00DE1F4A" w:rsidP="00E5046E"/>
        </w:tc>
        <w:tc>
          <w:tcPr>
            <w:tcW w:w="900" w:type="dxa"/>
            <w:vAlign w:val="center"/>
          </w:tcPr>
          <w:p w:rsidR="00DE1F4A" w:rsidRDefault="00DE1F4A" w:rsidP="00E5046E">
            <w:r w:rsidRPr="00837CC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E1F4A" w:rsidRDefault="00DE1F4A" w:rsidP="00E5046E"/>
        </w:tc>
      </w:tr>
    </w:tbl>
    <w:p w:rsidR="00DE1F4A" w:rsidRDefault="00DE1F4A" w:rsidP="00DE1F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tick and send to each Health Board you work in. Fax numbers, email and postal addresses are given overleaf.</w:t>
      </w:r>
    </w:p>
    <w:p w:rsidR="00DE1F4A" w:rsidRDefault="00DE1F4A" w:rsidP="00DE1F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5"/>
        <w:gridCol w:w="284"/>
        <w:gridCol w:w="284"/>
        <w:gridCol w:w="2325"/>
        <w:gridCol w:w="284"/>
        <w:gridCol w:w="284"/>
        <w:gridCol w:w="2325"/>
        <w:gridCol w:w="284"/>
        <w:gridCol w:w="284"/>
      </w:tblGrid>
      <w:tr w:rsidR="00DE1F4A" w:rsidRPr="00837CCC" w:rsidTr="00E5046E">
        <w:tc>
          <w:tcPr>
            <w:tcW w:w="2325" w:type="dxa"/>
            <w:tcBorders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Ayrshire &amp; Arran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Grampian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Orkney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1F4A" w:rsidRPr="00E04454" w:rsidRDefault="00DE1F4A" w:rsidP="00DE1F4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5"/>
        <w:gridCol w:w="284"/>
        <w:gridCol w:w="284"/>
        <w:gridCol w:w="2325"/>
        <w:gridCol w:w="284"/>
        <w:gridCol w:w="284"/>
        <w:gridCol w:w="2325"/>
        <w:gridCol w:w="284"/>
        <w:gridCol w:w="284"/>
      </w:tblGrid>
      <w:tr w:rsidR="00DE1F4A" w:rsidRPr="00837CCC" w:rsidTr="00E5046E">
        <w:tc>
          <w:tcPr>
            <w:tcW w:w="2325" w:type="dxa"/>
            <w:tcBorders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Borders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 xml:space="preserve">Gr Glasgow &amp; </w:t>
            </w:r>
            <w:smartTag w:uri="urn:schemas-microsoft-com:office:smarttags" w:element="place">
              <w:r w:rsidRPr="00837CCC">
                <w:rPr>
                  <w:rFonts w:ascii="Arial" w:hAnsi="Arial" w:cs="Arial"/>
                  <w:sz w:val="22"/>
                  <w:szCs w:val="22"/>
                </w:rPr>
                <w:t>Clyde</w:t>
              </w:r>
            </w:smartTag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Shetland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1F4A" w:rsidRPr="00E04454" w:rsidRDefault="00DE1F4A" w:rsidP="00DE1F4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5"/>
        <w:gridCol w:w="284"/>
        <w:gridCol w:w="284"/>
        <w:gridCol w:w="2325"/>
        <w:gridCol w:w="284"/>
        <w:gridCol w:w="284"/>
        <w:gridCol w:w="2325"/>
        <w:gridCol w:w="284"/>
        <w:gridCol w:w="284"/>
      </w:tblGrid>
      <w:tr w:rsidR="00DE1F4A" w:rsidRPr="00837CCC" w:rsidTr="00E5046E">
        <w:tc>
          <w:tcPr>
            <w:tcW w:w="2325" w:type="dxa"/>
            <w:tcBorders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Dumfries &amp; Galloway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37CCC">
                  <w:rPr>
                    <w:rFonts w:ascii="Arial" w:hAnsi="Arial" w:cs="Arial"/>
                    <w:sz w:val="22"/>
                    <w:szCs w:val="22"/>
                  </w:rPr>
                  <w:t>Highland</w:t>
                </w:r>
              </w:smartTag>
            </w:smartTag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Tayside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1F4A" w:rsidRPr="00E04454" w:rsidRDefault="00DE1F4A" w:rsidP="00DE1F4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5"/>
        <w:gridCol w:w="284"/>
        <w:gridCol w:w="284"/>
        <w:gridCol w:w="2325"/>
        <w:gridCol w:w="284"/>
        <w:gridCol w:w="284"/>
        <w:gridCol w:w="2325"/>
        <w:gridCol w:w="284"/>
        <w:gridCol w:w="284"/>
      </w:tblGrid>
      <w:tr w:rsidR="00DE1F4A" w:rsidRPr="00837CCC" w:rsidTr="00E5046E">
        <w:tc>
          <w:tcPr>
            <w:tcW w:w="2325" w:type="dxa"/>
            <w:tcBorders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837CCC">
                <w:rPr>
                  <w:rFonts w:ascii="Arial" w:hAnsi="Arial" w:cs="Arial"/>
                  <w:sz w:val="22"/>
                  <w:szCs w:val="22"/>
                </w:rPr>
                <w:t>Fife</w:t>
              </w:r>
            </w:smartTag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Lanarkshire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Western Isles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1F4A" w:rsidRPr="00E04454" w:rsidRDefault="00DE1F4A" w:rsidP="00DE1F4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5"/>
        <w:gridCol w:w="284"/>
        <w:gridCol w:w="284"/>
        <w:gridCol w:w="2041"/>
        <w:gridCol w:w="284"/>
        <w:gridCol w:w="284"/>
      </w:tblGrid>
      <w:tr w:rsidR="00DE1F4A" w:rsidRPr="00837CCC" w:rsidTr="004B2311">
        <w:tc>
          <w:tcPr>
            <w:tcW w:w="2325" w:type="dxa"/>
            <w:tcBorders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837CCC">
                  <w:rPr>
                    <w:rFonts w:ascii="Arial" w:hAnsi="Arial" w:cs="Arial"/>
                    <w:sz w:val="22"/>
                    <w:szCs w:val="22"/>
                  </w:rPr>
                  <w:t>Forth</w:t>
                </w:r>
              </w:smartTag>
              <w:r w:rsidRPr="00837CCC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37CCC">
                  <w:rPr>
                    <w:rFonts w:ascii="Arial" w:hAnsi="Arial" w:cs="Arial"/>
                    <w:sz w:val="22"/>
                    <w:szCs w:val="22"/>
                  </w:rPr>
                  <w:t>Valley</w:t>
                </w:r>
              </w:smartTag>
            </w:smartTag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Lothian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D59" w:rsidRPr="00837CCC" w:rsidTr="004B2311">
        <w:trPr>
          <w:gridAfter w:val="2"/>
          <w:wAfter w:w="568" w:type="dxa"/>
        </w:trPr>
        <w:tc>
          <w:tcPr>
            <w:tcW w:w="2325" w:type="dxa"/>
            <w:tcBorders>
              <w:right w:val="single" w:sz="4" w:space="0" w:color="auto"/>
            </w:tcBorders>
          </w:tcPr>
          <w:p w:rsidR="00EE1D59" w:rsidRPr="00DF2977" w:rsidRDefault="00EE1D59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E1D59" w:rsidRPr="00837CCC" w:rsidRDefault="00EE1D59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EE1D59" w:rsidRPr="00837CCC" w:rsidRDefault="00EE1D59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8B0" w:rsidRDefault="005428B0" w:rsidP="00DF297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844"/>
        <w:gridCol w:w="284"/>
        <w:gridCol w:w="2325"/>
        <w:gridCol w:w="2642"/>
        <w:gridCol w:w="1542"/>
      </w:tblGrid>
      <w:tr w:rsidR="005428B0" w:rsidRPr="00BC4147" w:rsidTr="003B03AE">
        <w:trPr>
          <w:gridAfter w:val="2"/>
          <w:wAfter w:w="4184" w:type="dxa"/>
        </w:trPr>
        <w:tc>
          <w:tcPr>
            <w:tcW w:w="2228" w:type="dxa"/>
            <w:gridSpan w:val="2"/>
            <w:tcBorders>
              <w:right w:val="single" w:sz="4" w:space="0" w:color="auto"/>
            </w:tcBorders>
          </w:tcPr>
          <w:p w:rsidR="005428B0" w:rsidRPr="00BC4147" w:rsidRDefault="005428B0" w:rsidP="003B03AE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428B0" w:rsidRPr="00BC4147" w:rsidRDefault="005428B0" w:rsidP="003B03A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5428B0" w:rsidRPr="00BC4147" w:rsidRDefault="005428B0" w:rsidP="003B03A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5428B0" w:rsidRPr="00BC4147" w:rsidTr="0054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384" w:type="dxa"/>
            <w:shd w:val="clear" w:color="auto" w:fill="C0C0C0"/>
            <w:vAlign w:val="center"/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NHS Board</w:t>
            </w:r>
          </w:p>
        </w:tc>
        <w:tc>
          <w:tcPr>
            <w:tcW w:w="6095" w:type="dxa"/>
            <w:gridSpan w:val="4"/>
            <w:shd w:val="clear" w:color="auto" w:fill="C0C0C0"/>
            <w:vAlign w:val="center"/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1542" w:type="dxa"/>
            <w:shd w:val="clear" w:color="auto" w:fill="C0C0C0"/>
            <w:vAlign w:val="center"/>
          </w:tcPr>
          <w:p w:rsidR="005428B0" w:rsidRPr="005428B0" w:rsidRDefault="005428B0" w:rsidP="003B03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Fax Number</w:t>
            </w:r>
          </w:p>
        </w:tc>
      </w:tr>
      <w:tr w:rsidR="005428B0" w:rsidRPr="00BC4147" w:rsidTr="0054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7"/>
        </w:trPr>
        <w:tc>
          <w:tcPr>
            <w:tcW w:w="1384" w:type="dxa"/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Ayrshire &amp; Arran</w:t>
            </w:r>
          </w:p>
        </w:tc>
        <w:tc>
          <w:tcPr>
            <w:tcW w:w="6095" w:type="dxa"/>
            <w:gridSpan w:val="4"/>
          </w:tcPr>
          <w:p w:rsidR="005428B0" w:rsidRPr="005428B0" w:rsidRDefault="005428B0" w:rsidP="003B03AE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Allan Thomas, NHS Ayrshire &amp; Arran, </w:t>
            </w:r>
          </w:p>
          <w:p w:rsidR="005428B0" w:rsidRPr="005428B0" w:rsidRDefault="005428B0" w:rsidP="003B03AE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Eglington House, Ailsa Hospital,</w:t>
            </w:r>
          </w:p>
          <w:p w:rsidR="005428B0" w:rsidRPr="005428B0" w:rsidRDefault="005428B0" w:rsidP="003B03AE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Dalmellington Road, Ayr, KA6 6AB</w:t>
            </w:r>
          </w:p>
          <w:p w:rsidR="005428B0" w:rsidRPr="005428B0" w:rsidRDefault="005428B0" w:rsidP="003B03AE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3" w:history="1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Angela.oumoussa@aapct.scot.nhs.uk</w:t>
              </w:r>
            </w:hyperlink>
          </w:p>
        </w:tc>
        <w:tc>
          <w:tcPr>
            <w:tcW w:w="1542" w:type="dxa"/>
            <w:vAlign w:val="center"/>
          </w:tcPr>
          <w:p w:rsidR="005428B0" w:rsidRPr="005428B0" w:rsidRDefault="005428B0" w:rsidP="003B03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e-mail or post </w:t>
            </w:r>
          </w:p>
        </w:tc>
      </w:tr>
      <w:tr w:rsidR="005428B0" w:rsidRPr="00BC4147" w:rsidTr="0054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1384" w:type="dxa"/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Borders</w:t>
            </w:r>
          </w:p>
        </w:tc>
        <w:tc>
          <w:tcPr>
            <w:tcW w:w="6095" w:type="dxa"/>
            <w:gridSpan w:val="4"/>
          </w:tcPr>
          <w:p w:rsidR="005428B0" w:rsidRPr="005428B0" w:rsidRDefault="005428B0" w:rsidP="003B03AE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Adrian Mackenzie, Lead Pharmacist</w:t>
            </w:r>
          </w:p>
          <w:p w:rsidR="005428B0" w:rsidRPr="005428B0" w:rsidRDefault="005428B0" w:rsidP="003B03AE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Pharmacy Department, Borders </w:t>
            </w:r>
            <w:smartTag w:uri="urn:schemas-microsoft-com:office:smarttags" w:element="PlaceName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General</w:t>
              </w:r>
            </w:smartTag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PlaceType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Hospital</w:t>
              </w:r>
            </w:smartTag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City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Melrose</w:t>
              </w:r>
            </w:smartTag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, TD6 9BS</w:t>
            </w:r>
          </w:p>
          <w:p w:rsidR="005428B0" w:rsidRPr="005428B0" w:rsidRDefault="005428B0" w:rsidP="003B03AE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4" w:history="1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communitypharmacy.team@borders.scot.nhs.uk</w:t>
              </w:r>
            </w:hyperlink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5428B0" w:rsidRPr="005428B0" w:rsidRDefault="005428B0" w:rsidP="003B03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Please e-mail or post</w:t>
            </w:r>
          </w:p>
        </w:tc>
      </w:tr>
      <w:tr w:rsidR="005428B0" w:rsidRPr="00BC4147" w:rsidTr="0054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1384" w:type="dxa"/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Dumfries &amp; Galloway</w:t>
            </w:r>
          </w:p>
        </w:tc>
        <w:tc>
          <w:tcPr>
            <w:tcW w:w="6095" w:type="dxa"/>
            <w:gridSpan w:val="4"/>
          </w:tcPr>
          <w:p w:rsidR="005428B0" w:rsidRPr="005428B0" w:rsidRDefault="005428B0" w:rsidP="003B03AE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NHS Dumfries &amp; Galloway, Primary Care Development, Ground Floor North, Mountainhall Treatment Centre, Bankend Rd, Dumfries, DG1 4TG </w:t>
            </w:r>
          </w:p>
          <w:p w:rsidR="005428B0" w:rsidRPr="005428B0" w:rsidRDefault="00D51314" w:rsidP="003B03AE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5" w:history="1">
              <w:r w:rsidRPr="004D6E0B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Dg.pcd@nhs.scot</w:t>
              </w:r>
            </w:hyperlink>
          </w:p>
        </w:tc>
        <w:tc>
          <w:tcPr>
            <w:tcW w:w="1542" w:type="dxa"/>
            <w:vAlign w:val="center"/>
          </w:tcPr>
          <w:p w:rsidR="005428B0" w:rsidRPr="005428B0" w:rsidRDefault="005428B0" w:rsidP="003B03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e-mail or post </w:t>
            </w:r>
          </w:p>
        </w:tc>
      </w:tr>
      <w:tr w:rsidR="005428B0" w:rsidRPr="00BC4147" w:rsidTr="0054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384" w:type="dxa"/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place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Fife</w:t>
              </w:r>
            </w:smartTag>
          </w:p>
        </w:tc>
        <w:tc>
          <w:tcPr>
            <w:tcW w:w="6095" w:type="dxa"/>
            <w:gridSpan w:val="4"/>
          </w:tcPr>
          <w:p w:rsidR="005428B0" w:rsidRPr="005428B0" w:rsidRDefault="005428B0" w:rsidP="003B03AE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PGD Administrator, Pharmacy Services, NHS Fife,</w:t>
            </w:r>
          </w:p>
          <w:p w:rsidR="005428B0" w:rsidRPr="005428B0" w:rsidRDefault="005428B0" w:rsidP="003B03AE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Pentland House, Lynebank Hospital, Halbeath Road, </w:t>
            </w:r>
          </w:p>
          <w:p w:rsidR="005428B0" w:rsidRPr="005428B0" w:rsidRDefault="005428B0" w:rsidP="003B03AE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Dunfermline, KY11 4UW</w:t>
            </w:r>
          </w:p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6" w:history="1">
              <w:r w:rsidRPr="005428B0">
                <w:rPr>
                  <w:rFonts w:ascii="Arial" w:hAnsi="Arial"/>
                  <w:lang w:val="en-US"/>
                </w:rPr>
                <w:t>Fife.pgd@nhs.scot</w:t>
              </w:r>
            </w:hyperlink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542" w:type="dxa"/>
            <w:vAlign w:val="center"/>
          </w:tcPr>
          <w:p w:rsidR="005428B0" w:rsidRPr="005428B0" w:rsidRDefault="005428B0" w:rsidP="003B03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Please e-mail or post</w:t>
            </w:r>
          </w:p>
          <w:p w:rsidR="005428B0" w:rsidRPr="005428B0" w:rsidRDefault="005428B0" w:rsidP="003B03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428B0" w:rsidRPr="00BC4147" w:rsidTr="0054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1384" w:type="dxa"/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Forth </w:t>
            </w:r>
            <w:smartTag w:uri="urn:schemas-microsoft-com:office:smarttags" w:element="PlaceType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Valley</w:t>
              </w:r>
            </w:smartTag>
          </w:p>
        </w:tc>
        <w:tc>
          <w:tcPr>
            <w:tcW w:w="6095" w:type="dxa"/>
            <w:gridSpan w:val="4"/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Community Pharmacy Development Team, Forth Valley Royal Hospital, Stirling Road, Larbert, FK5 4WR</w:t>
            </w:r>
          </w:p>
          <w:p w:rsidR="005428B0" w:rsidRPr="005428B0" w:rsidRDefault="00D51314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2E49">
              <w:rPr>
                <w:rFonts w:ascii="Arial" w:hAnsi="Arial"/>
                <w:color w:val="0070C0"/>
                <w:lang w:val="en-US"/>
              </w:rPr>
              <w:t>fv.communitypharmacysupport@nhs.scot</w:t>
            </w:r>
          </w:p>
        </w:tc>
        <w:tc>
          <w:tcPr>
            <w:tcW w:w="1542" w:type="dxa"/>
            <w:vAlign w:val="center"/>
          </w:tcPr>
          <w:p w:rsidR="005428B0" w:rsidRPr="005428B0" w:rsidRDefault="005428B0" w:rsidP="003B03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Please e</w:t>
            </w:r>
            <w:r w:rsidR="00413887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mail or post</w:t>
            </w:r>
          </w:p>
          <w:p w:rsidR="005428B0" w:rsidRPr="005428B0" w:rsidRDefault="005428B0" w:rsidP="003B03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428B0" w:rsidRPr="00BC4147" w:rsidTr="0054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1384" w:type="dxa"/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Grampian</w:t>
            </w:r>
          </w:p>
        </w:tc>
        <w:tc>
          <w:tcPr>
            <w:tcW w:w="6095" w:type="dxa"/>
            <w:gridSpan w:val="4"/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Pharmaceutical Care Services Team</w:t>
            </w:r>
          </w:p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NHS Grampian, Pharmacy &amp; Medicines Directorate, </w:t>
            </w:r>
          </w:p>
          <w:p w:rsidR="005428B0" w:rsidRPr="005428B0" w:rsidRDefault="005428B0" w:rsidP="001E7DE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Westholme, Woodend, Queens Road, Aberdeen, AB15 6LS </w:t>
            </w:r>
            <w:hyperlink r:id="rId17" w:history="1">
              <w:r w:rsidR="001E7DE4" w:rsidRPr="00E353F4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gram.pharmaceuticalcareservices@nhs.scot</w:t>
              </w:r>
            </w:hyperlink>
          </w:p>
        </w:tc>
        <w:tc>
          <w:tcPr>
            <w:tcW w:w="1542" w:type="dxa"/>
            <w:vAlign w:val="center"/>
          </w:tcPr>
          <w:p w:rsidR="005428B0" w:rsidRPr="005428B0" w:rsidRDefault="005428B0" w:rsidP="003B03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e-mail or post </w:t>
            </w:r>
          </w:p>
        </w:tc>
      </w:tr>
      <w:tr w:rsidR="005428B0" w:rsidRPr="00BC4147" w:rsidTr="0054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1384" w:type="dxa"/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Greater </w:t>
            </w:r>
            <w:smartTag w:uri="urn:schemas-microsoft-com:office:smarttags" w:element="place">
              <w:smartTag w:uri="urn:schemas-microsoft-com:office:smarttags" w:element="City">
                <w:r w:rsidRPr="005428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Glasgow</w:t>
                </w:r>
              </w:smartTag>
            </w:smartTag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&amp; </w:t>
            </w:r>
            <w:smartTag w:uri="urn:schemas-microsoft-com:office:smarttags" w:element="place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Clyde</w:t>
              </w:r>
            </w:smartTag>
          </w:p>
        </w:tc>
        <w:tc>
          <w:tcPr>
            <w:tcW w:w="6095" w:type="dxa"/>
            <w:gridSpan w:val="4"/>
          </w:tcPr>
          <w:p w:rsidR="001D003D" w:rsidRDefault="005428B0" w:rsidP="003B03A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Janine Glen, Contracts Manager, Community Pharmacy, NHS Greater Glasgow &amp; Clyde, Clarkston Court, 56 Busby Road, Glasgow G76 7AT</w:t>
            </w:r>
          </w:p>
          <w:p w:rsidR="001D003D" w:rsidRPr="001D003D" w:rsidRDefault="001D003D" w:rsidP="001D003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8" w:history="1">
              <w:r w:rsidRPr="00680BB3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ggc.cpdevteam@nhs.scot</w:t>
              </w:r>
            </w:hyperlink>
          </w:p>
        </w:tc>
        <w:tc>
          <w:tcPr>
            <w:tcW w:w="1542" w:type="dxa"/>
            <w:vAlign w:val="center"/>
          </w:tcPr>
          <w:p w:rsidR="005428B0" w:rsidRPr="005428B0" w:rsidRDefault="005428B0" w:rsidP="003B03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0141 201 6044</w:t>
            </w:r>
          </w:p>
          <w:p w:rsidR="005428B0" w:rsidRPr="005428B0" w:rsidRDefault="005428B0" w:rsidP="003B03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Or e</w:t>
            </w:r>
            <w:r w:rsidR="00413887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</w:p>
        </w:tc>
      </w:tr>
      <w:tr w:rsidR="005428B0" w:rsidRPr="00BC4147" w:rsidTr="0054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1384" w:type="dxa"/>
            <w:tcBorders>
              <w:bottom w:val="single" w:sz="4" w:space="0" w:color="auto"/>
            </w:tcBorders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5428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Highland</w:t>
                </w:r>
              </w:smartTag>
            </w:smartTag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Community Pharmaceutical Services, NHS Highland,</w:t>
            </w:r>
          </w:p>
          <w:p w:rsidR="005428B0" w:rsidRPr="005428B0" w:rsidRDefault="005428B0" w:rsidP="003B03AE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Assynt House, Beechwood Park, Inverness. IV2 3BW              </w:t>
            </w:r>
            <w:r w:rsidR="001D00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9" w:history="1">
              <w:r w:rsidR="001D003D" w:rsidRPr="001D003D">
                <w:rPr>
                  <w:rStyle w:val="Hyperlink"/>
                  <w:rFonts w:ascii="Arial" w:hAnsi="Arial" w:cs="Arial"/>
                  <w:sz w:val="22"/>
                  <w:szCs w:val="22"/>
                </w:rPr>
                <w:t>nhsh.cpsoffice@nhs.scot</w:t>
              </w:r>
            </w:hyperlink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5428B0" w:rsidRPr="005428B0" w:rsidRDefault="005428B0" w:rsidP="003B03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Please e-mail or post</w:t>
            </w:r>
          </w:p>
        </w:tc>
      </w:tr>
      <w:tr w:rsidR="005428B0" w:rsidRPr="00BC4147" w:rsidTr="0054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1384" w:type="dxa"/>
            <w:shd w:val="clear" w:color="auto" w:fill="FFFFFF"/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Lanarkshire</w:t>
            </w:r>
          </w:p>
        </w:tc>
        <w:tc>
          <w:tcPr>
            <w:tcW w:w="6095" w:type="dxa"/>
            <w:gridSpan w:val="4"/>
            <w:shd w:val="clear" w:color="auto" w:fill="FFFFFF"/>
          </w:tcPr>
          <w:p w:rsidR="005428B0" w:rsidRPr="005428B0" w:rsidRDefault="005428B0" w:rsidP="003B03AE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Pharmacy/Prescribing Admin Team,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NHS Lanarkshire Headquarters, Kirklands, Fallside Road, Bothwell, G71 8BB</w:t>
            </w:r>
          </w:p>
          <w:p w:rsidR="005428B0" w:rsidRPr="005428B0" w:rsidRDefault="005428B0" w:rsidP="003B03AE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20" w:history="1">
              <w:r w:rsidRPr="005428B0">
                <w:rPr>
                  <w:rFonts w:ascii="Arial" w:hAnsi="Arial"/>
                  <w:sz w:val="22"/>
                  <w:lang w:val="en-US"/>
                </w:rPr>
                <w:t>PharmacyAdminTeam@lanarkshire.scot.nhs.uk</w:t>
              </w:r>
            </w:hyperlink>
          </w:p>
        </w:tc>
        <w:tc>
          <w:tcPr>
            <w:tcW w:w="1542" w:type="dxa"/>
            <w:shd w:val="clear" w:color="auto" w:fill="FFFFFF"/>
            <w:vAlign w:val="center"/>
          </w:tcPr>
          <w:p w:rsidR="005428B0" w:rsidRPr="005428B0" w:rsidRDefault="005428B0" w:rsidP="003B03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Please e-mail or post</w:t>
            </w:r>
          </w:p>
        </w:tc>
      </w:tr>
      <w:tr w:rsidR="005428B0" w:rsidRPr="00BC4147" w:rsidTr="0054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1384" w:type="dxa"/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Lothian</w:t>
            </w:r>
          </w:p>
        </w:tc>
        <w:tc>
          <w:tcPr>
            <w:tcW w:w="6095" w:type="dxa"/>
            <w:gridSpan w:val="4"/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Primary Care Contractor Organisation, 2ND Floor, Waverley Gate, 2-4 Waterloo Place, Edinburgh, EH1 3EG</w:t>
            </w:r>
          </w:p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21" w:history="1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CommunityPharmacy.Contract@nhslo</w:t>
              </w:r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t</w:t>
              </w:r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hian.scot.nhs.uk</w:t>
              </w:r>
            </w:hyperlink>
          </w:p>
        </w:tc>
        <w:tc>
          <w:tcPr>
            <w:tcW w:w="1542" w:type="dxa"/>
            <w:vAlign w:val="center"/>
          </w:tcPr>
          <w:p w:rsidR="005428B0" w:rsidRPr="005428B0" w:rsidRDefault="005428B0" w:rsidP="003B03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Please e-mail or post</w:t>
            </w:r>
          </w:p>
          <w:p w:rsidR="005428B0" w:rsidRPr="005428B0" w:rsidRDefault="005428B0" w:rsidP="003B03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428B0" w:rsidRPr="00BC4147" w:rsidTr="0054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384" w:type="dxa"/>
            <w:tcBorders>
              <w:bottom w:val="single" w:sz="4" w:space="0" w:color="auto"/>
            </w:tcBorders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Orkney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460B53" w:rsidRPr="00460B53" w:rsidRDefault="00460B53" w:rsidP="00460B53">
            <w:pPr>
              <w:pStyle w:val="Comment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0B53">
              <w:rPr>
                <w:rFonts w:ascii="Arial" w:hAnsi="Arial" w:cs="Arial"/>
                <w:sz w:val="22"/>
                <w:szCs w:val="22"/>
                <w:lang w:val="en-US"/>
              </w:rPr>
              <w:t xml:space="preserve">Lyndsay Steel, Lead General Practice Pharmacist. </w:t>
            </w:r>
          </w:p>
          <w:p w:rsidR="00460B53" w:rsidRPr="00460B53" w:rsidRDefault="00460B53" w:rsidP="00460B53">
            <w:pPr>
              <w:pStyle w:val="Comment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0B53">
              <w:rPr>
                <w:rFonts w:ascii="Arial" w:hAnsi="Arial" w:cs="Arial"/>
                <w:sz w:val="22"/>
                <w:szCs w:val="22"/>
                <w:lang w:val="en-US"/>
              </w:rPr>
              <w:t xml:space="preserve">The Balfour, Foreland Road, Kirkwall, KW15 1NZ </w:t>
            </w:r>
          </w:p>
          <w:p w:rsidR="005428B0" w:rsidRPr="005428B0" w:rsidRDefault="00460B53" w:rsidP="00460B53">
            <w:pPr>
              <w:ind w:right="14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Phone: 01856 888 911 </w:t>
            </w:r>
            <w:r w:rsidRPr="00460B53">
              <w:rPr>
                <w:rFonts w:ascii="Arial" w:hAnsi="Arial" w:cs="Arial"/>
                <w:sz w:val="22"/>
                <w:szCs w:val="22"/>
                <w:lang w:val="en-US"/>
              </w:rPr>
              <w:t>ork.primarycarepharmacy@nhs.scot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460B53" w:rsidRPr="005428B0" w:rsidRDefault="00460B53" w:rsidP="00460B5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Please e-mail or post</w:t>
            </w:r>
          </w:p>
          <w:p w:rsidR="005428B0" w:rsidRPr="005428B0" w:rsidRDefault="005428B0" w:rsidP="003B03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428B0" w:rsidRPr="00BC4147" w:rsidTr="0054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384" w:type="dxa"/>
            <w:shd w:val="clear" w:color="auto" w:fill="FFFFFF"/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Shetland</w:t>
            </w:r>
          </w:p>
        </w:tc>
        <w:tc>
          <w:tcPr>
            <w:tcW w:w="6095" w:type="dxa"/>
            <w:gridSpan w:val="4"/>
            <w:shd w:val="clear" w:color="auto" w:fill="FFFFFF"/>
          </w:tcPr>
          <w:p w:rsidR="005428B0" w:rsidRPr="005428B0" w:rsidRDefault="005428B0" w:rsidP="003B03AE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Mary McFarlane,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Principle Pharmacist, NHS Shetland,  Gilbert Bain Hospital, Lerwick, Shetland, ZE1 0TB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5428B0" w:rsidRPr="005428B0" w:rsidRDefault="005428B0" w:rsidP="003B03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01595 743356</w:t>
            </w:r>
          </w:p>
        </w:tc>
      </w:tr>
      <w:tr w:rsidR="005428B0" w:rsidRPr="00BC4147" w:rsidTr="0054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384" w:type="dxa"/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Tayside</w:t>
            </w:r>
          </w:p>
        </w:tc>
        <w:tc>
          <w:tcPr>
            <w:tcW w:w="6095" w:type="dxa"/>
            <w:gridSpan w:val="4"/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Diane Robertson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Pharmacy Department, East Day Home, </w:t>
            </w:r>
            <w:smartTag w:uri="urn:schemas-microsoft-com:office:smarttags" w:element="place">
              <w:smartTag w:uri="urn:schemas-microsoft-com:office:smarttags" w:element="PlaceName">
                <w:r w:rsidRPr="005428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Kings</w:t>
                </w:r>
              </w:smartTag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5428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Cross</w:t>
                </w:r>
              </w:smartTag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5428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Hospital</w:t>
                </w:r>
              </w:smartTag>
            </w:smartTag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Street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Clepington Road</w:t>
              </w:r>
            </w:smartTag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City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Dundee</w:t>
              </w:r>
            </w:smartTag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, DD3 8AE</w:t>
            </w:r>
          </w:p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22" w:history="1">
              <w:r w:rsidRPr="00E2349D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Diane.Robertson9@nhs.scot</w:t>
              </w:r>
            </w:hyperlink>
          </w:p>
        </w:tc>
        <w:tc>
          <w:tcPr>
            <w:tcW w:w="1542" w:type="dxa"/>
            <w:vAlign w:val="center"/>
          </w:tcPr>
          <w:p w:rsidR="005428B0" w:rsidRPr="005428B0" w:rsidRDefault="00413887" w:rsidP="003B03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5428B0" w:rsidRPr="005428B0">
              <w:rPr>
                <w:rFonts w:ascii="Arial" w:hAnsi="Arial" w:cs="Arial"/>
                <w:sz w:val="22"/>
                <w:szCs w:val="22"/>
                <w:lang w:val="en-US"/>
              </w:rPr>
              <w:t>lease e-mail or post</w:t>
            </w:r>
          </w:p>
        </w:tc>
      </w:tr>
      <w:tr w:rsidR="005428B0" w:rsidRPr="00BC4147" w:rsidTr="0054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3"/>
        </w:trPr>
        <w:tc>
          <w:tcPr>
            <w:tcW w:w="1384" w:type="dxa"/>
          </w:tcPr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Western Isles</w:t>
            </w:r>
          </w:p>
        </w:tc>
        <w:tc>
          <w:tcPr>
            <w:tcW w:w="6095" w:type="dxa"/>
            <w:gridSpan w:val="4"/>
          </w:tcPr>
          <w:p w:rsidR="005428B0" w:rsidRPr="005428B0" w:rsidRDefault="005428B0" w:rsidP="003B03AE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Stephan Smit,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Primary Care Department,</w:t>
            </w:r>
          </w:p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The Health Centre, Springfield Road, Stornoway, </w:t>
            </w:r>
          </w:p>
          <w:p w:rsidR="005428B0" w:rsidRPr="005428B0" w:rsidRDefault="005428B0" w:rsidP="003B03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Isle of Lewis, HS1 2PS</w:t>
            </w:r>
          </w:p>
        </w:tc>
        <w:tc>
          <w:tcPr>
            <w:tcW w:w="1542" w:type="dxa"/>
            <w:vAlign w:val="center"/>
          </w:tcPr>
          <w:p w:rsidR="005428B0" w:rsidRPr="005428B0" w:rsidRDefault="005428B0" w:rsidP="003B03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No fax, please post</w:t>
            </w:r>
          </w:p>
        </w:tc>
      </w:tr>
    </w:tbl>
    <w:p w:rsidR="006F2929" w:rsidRDefault="006F2929" w:rsidP="00DF297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</w:p>
    <w:sectPr w:rsidR="006F2929" w:rsidSect="00AC6246">
      <w:footerReference w:type="default" r:id="rId23"/>
      <w:pgSz w:w="11906" w:h="16838" w:code="9"/>
      <w:pgMar w:top="1440" w:right="1440" w:bottom="1440" w:left="1440" w:header="680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34" w:rsidRDefault="00711334">
      <w:r>
        <w:separator/>
      </w:r>
    </w:p>
  </w:endnote>
  <w:endnote w:type="continuationSeparator" w:id="0">
    <w:p w:rsidR="00711334" w:rsidRDefault="0071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B0" w:rsidRPr="004A5FB0" w:rsidRDefault="004A5FB0">
    <w:pPr>
      <w:pStyle w:val="Footer"/>
      <w:rPr>
        <w:rFonts w:ascii="Arial" w:hAnsi="Arial" w:cs="Arial"/>
        <w:sz w:val="20"/>
      </w:rPr>
    </w:pPr>
    <w:r w:rsidRPr="004A5FB0">
      <w:rPr>
        <w:rFonts w:ascii="Arial" w:hAnsi="Arial" w:cs="Arial"/>
        <w:sz w:val="20"/>
      </w:rPr>
      <w:t>NHS Pharmacy First Scotland Flucloxacillin PGD v1</w:t>
    </w:r>
    <w:r>
      <w:rPr>
        <w:rFonts w:ascii="Arial" w:hAnsi="Arial" w:cs="Arial"/>
        <w:sz w:val="20"/>
      </w:rPr>
      <w:t>.0</w:t>
    </w:r>
    <w:r w:rsidRPr="004A5FB0">
      <w:rPr>
        <w:rFonts w:ascii="Arial" w:hAnsi="Arial" w:cs="Arial"/>
        <w:sz w:val="20"/>
      </w:rPr>
      <w:t xml:space="preserve"> May 2021 </w:t>
    </w:r>
    <w:r>
      <w:rPr>
        <w:rFonts w:ascii="Arial" w:hAnsi="Arial" w:cs="Arial"/>
        <w:sz w:val="20"/>
      </w:rPr>
      <w:t xml:space="preserve">             </w:t>
    </w:r>
    <w:proofErr w:type="gramStart"/>
    <w:r>
      <w:rPr>
        <w:rFonts w:ascii="Arial" w:hAnsi="Arial" w:cs="Arial"/>
        <w:sz w:val="20"/>
      </w:rPr>
      <w:t xml:space="preserve">  </w:t>
    </w:r>
    <w:r w:rsidRPr="004A5FB0">
      <w:rPr>
        <w:rFonts w:ascii="Arial" w:hAnsi="Arial" w:cs="Arial"/>
        <w:sz w:val="20"/>
      </w:rPr>
      <w:t xml:space="preserve"> (</w:t>
    </w:r>
    <w:proofErr w:type="gramEnd"/>
    <w:r w:rsidRPr="004A5FB0">
      <w:rPr>
        <w:rFonts w:ascii="Arial" w:hAnsi="Arial" w:cs="Arial"/>
        <w:sz w:val="20"/>
      </w:rPr>
      <w:t>Due for review May 2023)</w:t>
    </w:r>
  </w:p>
  <w:p w:rsidR="004A5221" w:rsidRDefault="004A5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34" w:rsidRDefault="00711334">
      <w:r>
        <w:separator/>
      </w:r>
    </w:p>
  </w:footnote>
  <w:footnote w:type="continuationSeparator" w:id="0">
    <w:p w:rsidR="00711334" w:rsidRDefault="0071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00B1757"/>
    <w:multiLevelType w:val="hybridMultilevel"/>
    <w:tmpl w:val="5BBA5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70D04"/>
    <w:multiLevelType w:val="hybridMultilevel"/>
    <w:tmpl w:val="16700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25AB0"/>
    <w:multiLevelType w:val="hybridMultilevel"/>
    <w:tmpl w:val="A1408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0682"/>
    <w:multiLevelType w:val="hybridMultilevel"/>
    <w:tmpl w:val="BC78F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E0860"/>
    <w:multiLevelType w:val="hybridMultilevel"/>
    <w:tmpl w:val="D1346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C01EBE"/>
    <w:multiLevelType w:val="hybridMultilevel"/>
    <w:tmpl w:val="4B64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45323"/>
    <w:multiLevelType w:val="hybridMultilevel"/>
    <w:tmpl w:val="7520A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06A67"/>
    <w:multiLevelType w:val="hybridMultilevel"/>
    <w:tmpl w:val="77E2BA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911D3C"/>
    <w:multiLevelType w:val="hybridMultilevel"/>
    <w:tmpl w:val="8730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F1354"/>
    <w:multiLevelType w:val="hybridMultilevel"/>
    <w:tmpl w:val="6BA63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04ABA"/>
    <w:multiLevelType w:val="hybridMultilevel"/>
    <w:tmpl w:val="5DF6F94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95805"/>
    <w:multiLevelType w:val="hybridMultilevel"/>
    <w:tmpl w:val="FEEAE1A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CB86C7D"/>
    <w:multiLevelType w:val="hybridMultilevel"/>
    <w:tmpl w:val="6DAE2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FC2E73"/>
    <w:multiLevelType w:val="hybridMultilevel"/>
    <w:tmpl w:val="3F6A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F1C1A"/>
    <w:multiLevelType w:val="hybridMultilevel"/>
    <w:tmpl w:val="7A70B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B355DF"/>
    <w:multiLevelType w:val="hybridMultilevel"/>
    <w:tmpl w:val="38E2C6A0"/>
    <w:lvl w:ilvl="0" w:tplc="B406C9F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C47CD"/>
    <w:multiLevelType w:val="hybridMultilevel"/>
    <w:tmpl w:val="AEF4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9243BF"/>
    <w:multiLevelType w:val="hybridMultilevel"/>
    <w:tmpl w:val="6DBA0DA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8115DC"/>
    <w:multiLevelType w:val="hybridMultilevel"/>
    <w:tmpl w:val="B7164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52D83"/>
    <w:multiLevelType w:val="hybridMultilevel"/>
    <w:tmpl w:val="70FE582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2B008E4"/>
    <w:multiLevelType w:val="hybridMultilevel"/>
    <w:tmpl w:val="7D046D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FC760B"/>
    <w:multiLevelType w:val="hybridMultilevel"/>
    <w:tmpl w:val="AF76E6B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"/>
  </w:num>
  <w:num w:numId="5">
    <w:abstractNumId w:val="15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22"/>
  </w:num>
  <w:num w:numId="11">
    <w:abstractNumId w:val="21"/>
  </w:num>
  <w:num w:numId="1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19"/>
  </w:num>
  <w:num w:numId="19">
    <w:abstractNumId w:val="9"/>
  </w:num>
  <w:num w:numId="20">
    <w:abstractNumId w:val="11"/>
  </w:num>
  <w:num w:numId="21">
    <w:abstractNumId w:val="16"/>
  </w:num>
  <w:num w:numId="22">
    <w:abstractNumId w:val="3"/>
  </w:num>
  <w:num w:numId="23">
    <w:abstractNumId w:val="7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CB"/>
    <w:rsid w:val="00000737"/>
    <w:rsid w:val="0000180F"/>
    <w:rsid w:val="00002BBC"/>
    <w:rsid w:val="00002DCF"/>
    <w:rsid w:val="00002E9A"/>
    <w:rsid w:val="000039D8"/>
    <w:rsid w:val="00004A02"/>
    <w:rsid w:val="0000530A"/>
    <w:rsid w:val="00007DFF"/>
    <w:rsid w:val="0001499D"/>
    <w:rsid w:val="00014E32"/>
    <w:rsid w:val="00014FAB"/>
    <w:rsid w:val="00015745"/>
    <w:rsid w:val="000164EC"/>
    <w:rsid w:val="00016FBA"/>
    <w:rsid w:val="00017495"/>
    <w:rsid w:val="0002058F"/>
    <w:rsid w:val="000226EC"/>
    <w:rsid w:val="00022F2B"/>
    <w:rsid w:val="00023E2E"/>
    <w:rsid w:val="00024593"/>
    <w:rsid w:val="000250F5"/>
    <w:rsid w:val="000262D0"/>
    <w:rsid w:val="00032355"/>
    <w:rsid w:val="00032E5A"/>
    <w:rsid w:val="00033A5B"/>
    <w:rsid w:val="00033B89"/>
    <w:rsid w:val="0003726D"/>
    <w:rsid w:val="00037FE1"/>
    <w:rsid w:val="0004008C"/>
    <w:rsid w:val="00040F3F"/>
    <w:rsid w:val="00041E3E"/>
    <w:rsid w:val="00041EBE"/>
    <w:rsid w:val="00044128"/>
    <w:rsid w:val="00046C88"/>
    <w:rsid w:val="000508ED"/>
    <w:rsid w:val="00050DDA"/>
    <w:rsid w:val="00051679"/>
    <w:rsid w:val="00051C3E"/>
    <w:rsid w:val="00052813"/>
    <w:rsid w:val="00053AE6"/>
    <w:rsid w:val="00055976"/>
    <w:rsid w:val="00062685"/>
    <w:rsid w:val="0006292E"/>
    <w:rsid w:val="00063E04"/>
    <w:rsid w:val="00063EB1"/>
    <w:rsid w:val="00065746"/>
    <w:rsid w:val="00065BB8"/>
    <w:rsid w:val="00065C22"/>
    <w:rsid w:val="000708F1"/>
    <w:rsid w:val="00070B00"/>
    <w:rsid w:val="00071EF4"/>
    <w:rsid w:val="00076ECA"/>
    <w:rsid w:val="00080673"/>
    <w:rsid w:val="000813AB"/>
    <w:rsid w:val="00084E2B"/>
    <w:rsid w:val="00086B3E"/>
    <w:rsid w:val="00086E36"/>
    <w:rsid w:val="00087941"/>
    <w:rsid w:val="00091E07"/>
    <w:rsid w:val="00092EE2"/>
    <w:rsid w:val="00094DAC"/>
    <w:rsid w:val="00096CCA"/>
    <w:rsid w:val="000A1405"/>
    <w:rsid w:val="000A178B"/>
    <w:rsid w:val="000A615A"/>
    <w:rsid w:val="000A6B45"/>
    <w:rsid w:val="000A7570"/>
    <w:rsid w:val="000A79E7"/>
    <w:rsid w:val="000B1091"/>
    <w:rsid w:val="000B13B7"/>
    <w:rsid w:val="000B1DEA"/>
    <w:rsid w:val="000B1FC6"/>
    <w:rsid w:val="000B3268"/>
    <w:rsid w:val="000B3750"/>
    <w:rsid w:val="000B38B0"/>
    <w:rsid w:val="000B5BDB"/>
    <w:rsid w:val="000B68A9"/>
    <w:rsid w:val="000B76EE"/>
    <w:rsid w:val="000C46AE"/>
    <w:rsid w:val="000C67BE"/>
    <w:rsid w:val="000C68D8"/>
    <w:rsid w:val="000C6D0B"/>
    <w:rsid w:val="000C7F12"/>
    <w:rsid w:val="000D1F7F"/>
    <w:rsid w:val="000D59DA"/>
    <w:rsid w:val="000E323F"/>
    <w:rsid w:val="000E3C73"/>
    <w:rsid w:val="000E52CE"/>
    <w:rsid w:val="000E549C"/>
    <w:rsid w:val="000E75C1"/>
    <w:rsid w:val="000E78ED"/>
    <w:rsid w:val="000E7AF5"/>
    <w:rsid w:val="000E7C3A"/>
    <w:rsid w:val="000F0BE8"/>
    <w:rsid w:val="000F2044"/>
    <w:rsid w:val="000F3F2A"/>
    <w:rsid w:val="000F4383"/>
    <w:rsid w:val="000F5565"/>
    <w:rsid w:val="000F7381"/>
    <w:rsid w:val="000F7CF2"/>
    <w:rsid w:val="001012BC"/>
    <w:rsid w:val="00102604"/>
    <w:rsid w:val="00102DAC"/>
    <w:rsid w:val="00103E37"/>
    <w:rsid w:val="00106182"/>
    <w:rsid w:val="00110E19"/>
    <w:rsid w:val="0011242B"/>
    <w:rsid w:val="00112CE5"/>
    <w:rsid w:val="001138B7"/>
    <w:rsid w:val="001139D3"/>
    <w:rsid w:val="001162D3"/>
    <w:rsid w:val="0011730B"/>
    <w:rsid w:val="00117CA5"/>
    <w:rsid w:val="001222BC"/>
    <w:rsid w:val="00122673"/>
    <w:rsid w:val="0012670B"/>
    <w:rsid w:val="00127F25"/>
    <w:rsid w:val="001310DF"/>
    <w:rsid w:val="00131709"/>
    <w:rsid w:val="00135485"/>
    <w:rsid w:val="001358BC"/>
    <w:rsid w:val="00137660"/>
    <w:rsid w:val="0013797E"/>
    <w:rsid w:val="00140E68"/>
    <w:rsid w:val="00141912"/>
    <w:rsid w:val="00141EB3"/>
    <w:rsid w:val="00144937"/>
    <w:rsid w:val="0014599A"/>
    <w:rsid w:val="00146358"/>
    <w:rsid w:val="0014668E"/>
    <w:rsid w:val="00147F22"/>
    <w:rsid w:val="001505F5"/>
    <w:rsid w:val="00152855"/>
    <w:rsid w:val="00152F37"/>
    <w:rsid w:val="0015429C"/>
    <w:rsid w:val="00157346"/>
    <w:rsid w:val="00160AD0"/>
    <w:rsid w:val="00160D4A"/>
    <w:rsid w:val="00162244"/>
    <w:rsid w:val="00163AE9"/>
    <w:rsid w:val="00163EE2"/>
    <w:rsid w:val="001645E8"/>
    <w:rsid w:val="00164D04"/>
    <w:rsid w:val="0016513A"/>
    <w:rsid w:val="00165619"/>
    <w:rsid w:val="00170206"/>
    <w:rsid w:val="0017230C"/>
    <w:rsid w:val="00172859"/>
    <w:rsid w:val="00173A50"/>
    <w:rsid w:val="001756AC"/>
    <w:rsid w:val="00176131"/>
    <w:rsid w:val="00177BCE"/>
    <w:rsid w:val="00177F49"/>
    <w:rsid w:val="001822B4"/>
    <w:rsid w:val="001835EE"/>
    <w:rsid w:val="00183F69"/>
    <w:rsid w:val="00185CE0"/>
    <w:rsid w:val="00186FE1"/>
    <w:rsid w:val="001870D2"/>
    <w:rsid w:val="001877ED"/>
    <w:rsid w:val="00191520"/>
    <w:rsid w:val="00192DC7"/>
    <w:rsid w:val="00193D91"/>
    <w:rsid w:val="00194FA3"/>
    <w:rsid w:val="00196FF8"/>
    <w:rsid w:val="001A0DDF"/>
    <w:rsid w:val="001A2251"/>
    <w:rsid w:val="001A3280"/>
    <w:rsid w:val="001A3345"/>
    <w:rsid w:val="001A3A0A"/>
    <w:rsid w:val="001A4133"/>
    <w:rsid w:val="001A4FC4"/>
    <w:rsid w:val="001A799E"/>
    <w:rsid w:val="001A79E0"/>
    <w:rsid w:val="001B0031"/>
    <w:rsid w:val="001B16A6"/>
    <w:rsid w:val="001B4AE4"/>
    <w:rsid w:val="001B75A6"/>
    <w:rsid w:val="001C072D"/>
    <w:rsid w:val="001C22C1"/>
    <w:rsid w:val="001C23BC"/>
    <w:rsid w:val="001C3A54"/>
    <w:rsid w:val="001C4B26"/>
    <w:rsid w:val="001C4E8D"/>
    <w:rsid w:val="001C5F70"/>
    <w:rsid w:val="001C61A0"/>
    <w:rsid w:val="001D003D"/>
    <w:rsid w:val="001D23B7"/>
    <w:rsid w:val="001D262F"/>
    <w:rsid w:val="001D3ADA"/>
    <w:rsid w:val="001D4EE2"/>
    <w:rsid w:val="001D6CE0"/>
    <w:rsid w:val="001E0105"/>
    <w:rsid w:val="001E1E3F"/>
    <w:rsid w:val="001E2535"/>
    <w:rsid w:val="001E4A9D"/>
    <w:rsid w:val="001E6518"/>
    <w:rsid w:val="001E6650"/>
    <w:rsid w:val="001E6A4A"/>
    <w:rsid w:val="001E6F54"/>
    <w:rsid w:val="001E7568"/>
    <w:rsid w:val="001E7DE4"/>
    <w:rsid w:val="001F064D"/>
    <w:rsid w:val="001F1D43"/>
    <w:rsid w:val="001F20F8"/>
    <w:rsid w:val="001F37C5"/>
    <w:rsid w:val="001F3B0D"/>
    <w:rsid w:val="001F5C38"/>
    <w:rsid w:val="001F7233"/>
    <w:rsid w:val="001F73FC"/>
    <w:rsid w:val="0020369A"/>
    <w:rsid w:val="0020423F"/>
    <w:rsid w:val="00205621"/>
    <w:rsid w:val="002101BC"/>
    <w:rsid w:val="002102B3"/>
    <w:rsid w:val="002107EF"/>
    <w:rsid w:val="00210F54"/>
    <w:rsid w:val="0021148C"/>
    <w:rsid w:val="00212031"/>
    <w:rsid w:val="002124F6"/>
    <w:rsid w:val="00214961"/>
    <w:rsid w:val="00215D05"/>
    <w:rsid w:val="00216A40"/>
    <w:rsid w:val="0021790B"/>
    <w:rsid w:val="00220E86"/>
    <w:rsid w:val="00221309"/>
    <w:rsid w:val="00221725"/>
    <w:rsid w:val="00232D68"/>
    <w:rsid w:val="00233704"/>
    <w:rsid w:val="00234390"/>
    <w:rsid w:val="00234EFC"/>
    <w:rsid w:val="00234FF5"/>
    <w:rsid w:val="00235351"/>
    <w:rsid w:val="00235989"/>
    <w:rsid w:val="0023625B"/>
    <w:rsid w:val="002363CC"/>
    <w:rsid w:val="00242502"/>
    <w:rsid w:val="002453CD"/>
    <w:rsid w:val="002454AD"/>
    <w:rsid w:val="00245C38"/>
    <w:rsid w:val="002465BA"/>
    <w:rsid w:val="002465DF"/>
    <w:rsid w:val="002515B6"/>
    <w:rsid w:val="00252799"/>
    <w:rsid w:val="002530CB"/>
    <w:rsid w:val="002536BB"/>
    <w:rsid w:val="0025399E"/>
    <w:rsid w:val="0025461A"/>
    <w:rsid w:val="002606F2"/>
    <w:rsid w:val="0026237B"/>
    <w:rsid w:val="00264361"/>
    <w:rsid w:val="002657C8"/>
    <w:rsid w:val="00267849"/>
    <w:rsid w:val="00267B6B"/>
    <w:rsid w:val="002717F5"/>
    <w:rsid w:val="002740F1"/>
    <w:rsid w:val="00276370"/>
    <w:rsid w:val="00276D45"/>
    <w:rsid w:val="00277A33"/>
    <w:rsid w:val="002829B0"/>
    <w:rsid w:val="002831BA"/>
    <w:rsid w:val="00287A71"/>
    <w:rsid w:val="0029196E"/>
    <w:rsid w:val="002932AA"/>
    <w:rsid w:val="00293FE0"/>
    <w:rsid w:val="00295C11"/>
    <w:rsid w:val="002960DC"/>
    <w:rsid w:val="002A6BB3"/>
    <w:rsid w:val="002A6ED9"/>
    <w:rsid w:val="002A7B46"/>
    <w:rsid w:val="002B00FE"/>
    <w:rsid w:val="002B03DD"/>
    <w:rsid w:val="002B1ACB"/>
    <w:rsid w:val="002B2402"/>
    <w:rsid w:val="002B2755"/>
    <w:rsid w:val="002B27B1"/>
    <w:rsid w:val="002B5CEA"/>
    <w:rsid w:val="002B7985"/>
    <w:rsid w:val="002C0B03"/>
    <w:rsid w:val="002C0C09"/>
    <w:rsid w:val="002C242C"/>
    <w:rsid w:val="002C28A0"/>
    <w:rsid w:val="002C3B4E"/>
    <w:rsid w:val="002C68E7"/>
    <w:rsid w:val="002C6D08"/>
    <w:rsid w:val="002D059D"/>
    <w:rsid w:val="002D2023"/>
    <w:rsid w:val="002D3448"/>
    <w:rsid w:val="002D3AAF"/>
    <w:rsid w:val="002D3D69"/>
    <w:rsid w:val="002D4B4E"/>
    <w:rsid w:val="002E04FC"/>
    <w:rsid w:val="002E0690"/>
    <w:rsid w:val="002E0AF7"/>
    <w:rsid w:val="002E0B1C"/>
    <w:rsid w:val="002E1817"/>
    <w:rsid w:val="002E6994"/>
    <w:rsid w:val="002E7966"/>
    <w:rsid w:val="002E7A93"/>
    <w:rsid w:val="002E7CA0"/>
    <w:rsid w:val="002F1538"/>
    <w:rsid w:val="002F291F"/>
    <w:rsid w:val="002F359B"/>
    <w:rsid w:val="002F434A"/>
    <w:rsid w:val="002F49C3"/>
    <w:rsid w:val="002F69C2"/>
    <w:rsid w:val="003008F3"/>
    <w:rsid w:val="003029DA"/>
    <w:rsid w:val="003035D6"/>
    <w:rsid w:val="0030361E"/>
    <w:rsid w:val="0030388B"/>
    <w:rsid w:val="00303DF1"/>
    <w:rsid w:val="00303E4E"/>
    <w:rsid w:val="00303F58"/>
    <w:rsid w:val="00304B53"/>
    <w:rsid w:val="00306DAB"/>
    <w:rsid w:val="0030718A"/>
    <w:rsid w:val="00307C25"/>
    <w:rsid w:val="00307C94"/>
    <w:rsid w:val="003108C6"/>
    <w:rsid w:val="00311CAF"/>
    <w:rsid w:val="003129C7"/>
    <w:rsid w:val="00313FFC"/>
    <w:rsid w:val="003145C2"/>
    <w:rsid w:val="00316831"/>
    <w:rsid w:val="00320920"/>
    <w:rsid w:val="00320A35"/>
    <w:rsid w:val="00320D68"/>
    <w:rsid w:val="003234D5"/>
    <w:rsid w:val="003253BC"/>
    <w:rsid w:val="00326EB7"/>
    <w:rsid w:val="00330592"/>
    <w:rsid w:val="003330FA"/>
    <w:rsid w:val="0033395C"/>
    <w:rsid w:val="00333B46"/>
    <w:rsid w:val="003349BE"/>
    <w:rsid w:val="0033577E"/>
    <w:rsid w:val="00337073"/>
    <w:rsid w:val="00341612"/>
    <w:rsid w:val="00343439"/>
    <w:rsid w:val="003440DE"/>
    <w:rsid w:val="0034678B"/>
    <w:rsid w:val="00347AE4"/>
    <w:rsid w:val="0035055D"/>
    <w:rsid w:val="00350986"/>
    <w:rsid w:val="00351371"/>
    <w:rsid w:val="00351A19"/>
    <w:rsid w:val="0035443C"/>
    <w:rsid w:val="003561B9"/>
    <w:rsid w:val="003561C2"/>
    <w:rsid w:val="003568FB"/>
    <w:rsid w:val="00357F2E"/>
    <w:rsid w:val="00360BAE"/>
    <w:rsid w:val="00360DFC"/>
    <w:rsid w:val="003631E4"/>
    <w:rsid w:val="00367863"/>
    <w:rsid w:val="003700B4"/>
    <w:rsid w:val="00370706"/>
    <w:rsid w:val="0037386F"/>
    <w:rsid w:val="0037473D"/>
    <w:rsid w:val="0037688D"/>
    <w:rsid w:val="00377BF8"/>
    <w:rsid w:val="0038038C"/>
    <w:rsid w:val="003805FD"/>
    <w:rsid w:val="0038188F"/>
    <w:rsid w:val="00381D07"/>
    <w:rsid w:val="00392D8B"/>
    <w:rsid w:val="00394F7A"/>
    <w:rsid w:val="003958B9"/>
    <w:rsid w:val="0039793B"/>
    <w:rsid w:val="003979BE"/>
    <w:rsid w:val="003A42C1"/>
    <w:rsid w:val="003A542B"/>
    <w:rsid w:val="003A5B15"/>
    <w:rsid w:val="003A5CFC"/>
    <w:rsid w:val="003A601B"/>
    <w:rsid w:val="003A64C7"/>
    <w:rsid w:val="003A73C3"/>
    <w:rsid w:val="003A7A70"/>
    <w:rsid w:val="003A7C77"/>
    <w:rsid w:val="003B03AE"/>
    <w:rsid w:val="003B1446"/>
    <w:rsid w:val="003B1A79"/>
    <w:rsid w:val="003B2879"/>
    <w:rsid w:val="003B5B42"/>
    <w:rsid w:val="003B65EF"/>
    <w:rsid w:val="003B75EC"/>
    <w:rsid w:val="003B798A"/>
    <w:rsid w:val="003C09D3"/>
    <w:rsid w:val="003C1A22"/>
    <w:rsid w:val="003C1CCE"/>
    <w:rsid w:val="003C1FDD"/>
    <w:rsid w:val="003C2B24"/>
    <w:rsid w:val="003C3202"/>
    <w:rsid w:val="003C373A"/>
    <w:rsid w:val="003C7808"/>
    <w:rsid w:val="003D05B1"/>
    <w:rsid w:val="003D0CB3"/>
    <w:rsid w:val="003D261D"/>
    <w:rsid w:val="003D477E"/>
    <w:rsid w:val="003D5B09"/>
    <w:rsid w:val="003D5C08"/>
    <w:rsid w:val="003D631E"/>
    <w:rsid w:val="003D6D3D"/>
    <w:rsid w:val="003D7E61"/>
    <w:rsid w:val="003E08B5"/>
    <w:rsid w:val="003E0910"/>
    <w:rsid w:val="003E251C"/>
    <w:rsid w:val="003E381B"/>
    <w:rsid w:val="003E3AA5"/>
    <w:rsid w:val="003E3E74"/>
    <w:rsid w:val="003E44B2"/>
    <w:rsid w:val="003E5F15"/>
    <w:rsid w:val="003E73F6"/>
    <w:rsid w:val="003F1A5B"/>
    <w:rsid w:val="003F2479"/>
    <w:rsid w:val="003F349C"/>
    <w:rsid w:val="003F361F"/>
    <w:rsid w:val="003F528C"/>
    <w:rsid w:val="003F539C"/>
    <w:rsid w:val="003F63F4"/>
    <w:rsid w:val="003F69D6"/>
    <w:rsid w:val="003F6C75"/>
    <w:rsid w:val="003F73BD"/>
    <w:rsid w:val="0040327D"/>
    <w:rsid w:val="00405237"/>
    <w:rsid w:val="0041216D"/>
    <w:rsid w:val="0041372A"/>
    <w:rsid w:val="00413887"/>
    <w:rsid w:val="004157D1"/>
    <w:rsid w:val="004161CE"/>
    <w:rsid w:val="00416491"/>
    <w:rsid w:val="004211BC"/>
    <w:rsid w:val="00421E83"/>
    <w:rsid w:val="00422209"/>
    <w:rsid w:val="00423286"/>
    <w:rsid w:val="0042339D"/>
    <w:rsid w:val="00423876"/>
    <w:rsid w:val="00423951"/>
    <w:rsid w:val="00423C01"/>
    <w:rsid w:val="00426175"/>
    <w:rsid w:val="00430288"/>
    <w:rsid w:val="004319E1"/>
    <w:rsid w:val="00432446"/>
    <w:rsid w:val="00433502"/>
    <w:rsid w:val="00434812"/>
    <w:rsid w:val="00434BBE"/>
    <w:rsid w:val="00434E11"/>
    <w:rsid w:val="00437EAD"/>
    <w:rsid w:val="004411E3"/>
    <w:rsid w:val="0044328D"/>
    <w:rsid w:val="004435E5"/>
    <w:rsid w:val="00443A14"/>
    <w:rsid w:val="00444A1A"/>
    <w:rsid w:val="00444D80"/>
    <w:rsid w:val="004454C4"/>
    <w:rsid w:val="004458EF"/>
    <w:rsid w:val="0045082D"/>
    <w:rsid w:val="00451341"/>
    <w:rsid w:val="00451363"/>
    <w:rsid w:val="00452180"/>
    <w:rsid w:val="00452772"/>
    <w:rsid w:val="004530DB"/>
    <w:rsid w:val="0045381F"/>
    <w:rsid w:val="00453E91"/>
    <w:rsid w:val="004543D4"/>
    <w:rsid w:val="00457AB5"/>
    <w:rsid w:val="00460208"/>
    <w:rsid w:val="00460B53"/>
    <w:rsid w:val="00463325"/>
    <w:rsid w:val="00463A7E"/>
    <w:rsid w:val="00463CAC"/>
    <w:rsid w:val="004661C9"/>
    <w:rsid w:val="004662A8"/>
    <w:rsid w:val="00470A82"/>
    <w:rsid w:val="00470C1A"/>
    <w:rsid w:val="00472860"/>
    <w:rsid w:val="004733B6"/>
    <w:rsid w:val="00473934"/>
    <w:rsid w:val="00474143"/>
    <w:rsid w:val="00474537"/>
    <w:rsid w:val="0047545A"/>
    <w:rsid w:val="00481F05"/>
    <w:rsid w:val="00482325"/>
    <w:rsid w:val="00482687"/>
    <w:rsid w:val="00483479"/>
    <w:rsid w:val="00483653"/>
    <w:rsid w:val="00485A71"/>
    <w:rsid w:val="004860B6"/>
    <w:rsid w:val="00486214"/>
    <w:rsid w:val="004865C9"/>
    <w:rsid w:val="004867C3"/>
    <w:rsid w:val="00486CB6"/>
    <w:rsid w:val="00487EC0"/>
    <w:rsid w:val="004912E8"/>
    <w:rsid w:val="00491D43"/>
    <w:rsid w:val="00491DAF"/>
    <w:rsid w:val="0049492B"/>
    <w:rsid w:val="004961D5"/>
    <w:rsid w:val="00497242"/>
    <w:rsid w:val="00497420"/>
    <w:rsid w:val="004A0F72"/>
    <w:rsid w:val="004A31FF"/>
    <w:rsid w:val="004A39C5"/>
    <w:rsid w:val="004A4138"/>
    <w:rsid w:val="004A4864"/>
    <w:rsid w:val="004A5221"/>
    <w:rsid w:val="004A5FB0"/>
    <w:rsid w:val="004B0862"/>
    <w:rsid w:val="004B126D"/>
    <w:rsid w:val="004B1B95"/>
    <w:rsid w:val="004B2311"/>
    <w:rsid w:val="004B2FD7"/>
    <w:rsid w:val="004B3259"/>
    <w:rsid w:val="004B4640"/>
    <w:rsid w:val="004B555D"/>
    <w:rsid w:val="004B61AD"/>
    <w:rsid w:val="004B7B7A"/>
    <w:rsid w:val="004C01EE"/>
    <w:rsid w:val="004C06F2"/>
    <w:rsid w:val="004C1BDA"/>
    <w:rsid w:val="004C1F85"/>
    <w:rsid w:val="004C3CA0"/>
    <w:rsid w:val="004C4F0A"/>
    <w:rsid w:val="004C58C2"/>
    <w:rsid w:val="004C5AFE"/>
    <w:rsid w:val="004C6277"/>
    <w:rsid w:val="004C64DA"/>
    <w:rsid w:val="004D0151"/>
    <w:rsid w:val="004D1FA2"/>
    <w:rsid w:val="004D247A"/>
    <w:rsid w:val="004D2D4A"/>
    <w:rsid w:val="004D33A8"/>
    <w:rsid w:val="004D5BB3"/>
    <w:rsid w:val="004D6864"/>
    <w:rsid w:val="004E1EE7"/>
    <w:rsid w:val="004E2AB5"/>
    <w:rsid w:val="004E349C"/>
    <w:rsid w:val="004E3C5B"/>
    <w:rsid w:val="004E4671"/>
    <w:rsid w:val="004E6535"/>
    <w:rsid w:val="004E6C3B"/>
    <w:rsid w:val="004F0F0E"/>
    <w:rsid w:val="004F1590"/>
    <w:rsid w:val="004F1FEA"/>
    <w:rsid w:val="004F331F"/>
    <w:rsid w:val="004F6D0A"/>
    <w:rsid w:val="004F7E3F"/>
    <w:rsid w:val="005004A2"/>
    <w:rsid w:val="00500810"/>
    <w:rsid w:val="005029A0"/>
    <w:rsid w:val="00504229"/>
    <w:rsid w:val="005045B4"/>
    <w:rsid w:val="005118EE"/>
    <w:rsid w:val="00511DD9"/>
    <w:rsid w:val="00512187"/>
    <w:rsid w:val="00513D15"/>
    <w:rsid w:val="00516206"/>
    <w:rsid w:val="00517245"/>
    <w:rsid w:val="00525006"/>
    <w:rsid w:val="00525639"/>
    <w:rsid w:val="005265D8"/>
    <w:rsid w:val="00530088"/>
    <w:rsid w:val="005304EA"/>
    <w:rsid w:val="00530673"/>
    <w:rsid w:val="005310D7"/>
    <w:rsid w:val="0053167B"/>
    <w:rsid w:val="005334DC"/>
    <w:rsid w:val="00534513"/>
    <w:rsid w:val="00535D40"/>
    <w:rsid w:val="00537029"/>
    <w:rsid w:val="0053765E"/>
    <w:rsid w:val="00541BBC"/>
    <w:rsid w:val="005428B0"/>
    <w:rsid w:val="00545C42"/>
    <w:rsid w:val="005462F3"/>
    <w:rsid w:val="0054685D"/>
    <w:rsid w:val="00550165"/>
    <w:rsid w:val="00551DA1"/>
    <w:rsid w:val="0055298B"/>
    <w:rsid w:val="00553C8A"/>
    <w:rsid w:val="005544ED"/>
    <w:rsid w:val="00554B11"/>
    <w:rsid w:val="00557551"/>
    <w:rsid w:val="0055785A"/>
    <w:rsid w:val="00557F66"/>
    <w:rsid w:val="00557FF9"/>
    <w:rsid w:val="00560D6A"/>
    <w:rsid w:val="00560D97"/>
    <w:rsid w:val="00561CD8"/>
    <w:rsid w:val="0056303F"/>
    <w:rsid w:val="00565732"/>
    <w:rsid w:val="00565C21"/>
    <w:rsid w:val="005668B0"/>
    <w:rsid w:val="005675E6"/>
    <w:rsid w:val="00567B62"/>
    <w:rsid w:val="00571318"/>
    <w:rsid w:val="00572087"/>
    <w:rsid w:val="0057329A"/>
    <w:rsid w:val="00573F99"/>
    <w:rsid w:val="005742E8"/>
    <w:rsid w:val="00574304"/>
    <w:rsid w:val="005744C1"/>
    <w:rsid w:val="00574BBF"/>
    <w:rsid w:val="00575149"/>
    <w:rsid w:val="005765DC"/>
    <w:rsid w:val="0057667E"/>
    <w:rsid w:val="0057704A"/>
    <w:rsid w:val="0057726A"/>
    <w:rsid w:val="00577A12"/>
    <w:rsid w:val="00580EEC"/>
    <w:rsid w:val="0058239F"/>
    <w:rsid w:val="0059006D"/>
    <w:rsid w:val="00590A20"/>
    <w:rsid w:val="00590FE9"/>
    <w:rsid w:val="005924E0"/>
    <w:rsid w:val="00593BBD"/>
    <w:rsid w:val="00593D33"/>
    <w:rsid w:val="00595AAA"/>
    <w:rsid w:val="0059776B"/>
    <w:rsid w:val="005A00B6"/>
    <w:rsid w:val="005A0937"/>
    <w:rsid w:val="005A1645"/>
    <w:rsid w:val="005A2514"/>
    <w:rsid w:val="005A4A3B"/>
    <w:rsid w:val="005A6137"/>
    <w:rsid w:val="005A6934"/>
    <w:rsid w:val="005B020C"/>
    <w:rsid w:val="005B0C1A"/>
    <w:rsid w:val="005B1612"/>
    <w:rsid w:val="005B1D9E"/>
    <w:rsid w:val="005B2127"/>
    <w:rsid w:val="005B293F"/>
    <w:rsid w:val="005B424D"/>
    <w:rsid w:val="005B45B8"/>
    <w:rsid w:val="005B480D"/>
    <w:rsid w:val="005B6170"/>
    <w:rsid w:val="005C0417"/>
    <w:rsid w:val="005C0A36"/>
    <w:rsid w:val="005C0BBD"/>
    <w:rsid w:val="005C1A3A"/>
    <w:rsid w:val="005C2C35"/>
    <w:rsid w:val="005C399C"/>
    <w:rsid w:val="005C3CF9"/>
    <w:rsid w:val="005C5AC1"/>
    <w:rsid w:val="005C5BD0"/>
    <w:rsid w:val="005D0C35"/>
    <w:rsid w:val="005D148B"/>
    <w:rsid w:val="005D1A5E"/>
    <w:rsid w:val="005D1C52"/>
    <w:rsid w:val="005D329A"/>
    <w:rsid w:val="005D3F5D"/>
    <w:rsid w:val="005D4450"/>
    <w:rsid w:val="005D45CF"/>
    <w:rsid w:val="005D4695"/>
    <w:rsid w:val="005D5FA4"/>
    <w:rsid w:val="005D62C5"/>
    <w:rsid w:val="005E01E7"/>
    <w:rsid w:val="005E1850"/>
    <w:rsid w:val="005E18B7"/>
    <w:rsid w:val="005E1E2D"/>
    <w:rsid w:val="005E3402"/>
    <w:rsid w:val="005E4D0F"/>
    <w:rsid w:val="005E534F"/>
    <w:rsid w:val="005E7D45"/>
    <w:rsid w:val="005F053F"/>
    <w:rsid w:val="005F13D9"/>
    <w:rsid w:val="005F1C47"/>
    <w:rsid w:val="005F1D55"/>
    <w:rsid w:val="005F27D0"/>
    <w:rsid w:val="005F2CE3"/>
    <w:rsid w:val="005F58EF"/>
    <w:rsid w:val="005F5EC1"/>
    <w:rsid w:val="005F6843"/>
    <w:rsid w:val="005F7383"/>
    <w:rsid w:val="00601A38"/>
    <w:rsid w:val="00601D17"/>
    <w:rsid w:val="0060328D"/>
    <w:rsid w:val="00603D99"/>
    <w:rsid w:val="00605611"/>
    <w:rsid w:val="00606EFA"/>
    <w:rsid w:val="006074EE"/>
    <w:rsid w:val="00607C01"/>
    <w:rsid w:val="00610D98"/>
    <w:rsid w:val="00610DFB"/>
    <w:rsid w:val="00613059"/>
    <w:rsid w:val="00615331"/>
    <w:rsid w:val="006176B2"/>
    <w:rsid w:val="00617E88"/>
    <w:rsid w:val="006201B0"/>
    <w:rsid w:val="00622124"/>
    <w:rsid w:val="00622543"/>
    <w:rsid w:val="006243AC"/>
    <w:rsid w:val="006246E9"/>
    <w:rsid w:val="00625781"/>
    <w:rsid w:val="00627398"/>
    <w:rsid w:val="006274AB"/>
    <w:rsid w:val="00630157"/>
    <w:rsid w:val="00632427"/>
    <w:rsid w:val="006326A3"/>
    <w:rsid w:val="00633882"/>
    <w:rsid w:val="00633FC0"/>
    <w:rsid w:val="0063679C"/>
    <w:rsid w:val="00637423"/>
    <w:rsid w:val="00640051"/>
    <w:rsid w:val="00640ADB"/>
    <w:rsid w:val="0064375F"/>
    <w:rsid w:val="00643B8B"/>
    <w:rsid w:val="0064416A"/>
    <w:rsid w:val="0064637D"/>
    <w:rsid w:val="00646ACC"/>
    <w:rsid w:val="00650166"/>
    <w:rsid w:val="006504B1"/>
    <w:rsid w:val="0065065E"/>
    <w:rsid w:val="006509BF"/>
    <w:rsid w:val="00651873"/>
    <w:rsid w:val="006525C4"/>
    <w:rsid w:val="00655D01"/>
    <w:rsid w:val="00655E00"/>
    <w:rsid w:val="00656C78"/>
    <w:rsid w:val="00656DF8"/>
    <w:rsid w:val="00657935"/>
    <w:rsid w:val="00657CD7"/>
    <w:rsid w:val="006601AF"/>
    <w:rsid w:val="006607C3"/>
    <w:rsid w:val="00661018"/>
    <w:rsid w:val="00661FA2"/>
    <w:rsid w:val="00667737"/>
    <w:rsid w:val="0067098C"/>
    <w:rsid w:val="00670A25"/>
    <w:rsid w:val="006710D2"/>
    <w:rsid w:val="0067140D"/>
    <w:rsid w:val="00671467"/>
    <w:rsid w:val="006716B3"/>
    <w:rsid w:val="00674561"/>
    <w:rsid w:val="0067486A"/>
    <w:rsid w:val="0067549E"/>
    <w:rsid w:val="0067676E"/>
    <w:rsid w:val="0067679C"/>
    <w:rsid w:val="00676E44"/>
    <w:rsid w:val="00676E5E"/>
    <w:rsid w:val="0067723A"/>
    <w:rsid w:val="00680879"/>
    <w:rsid w:val="006812F6"/>
    <w:rsid w:val="0068309E"/>
    <w:rsid w:val="006841B4"/>
    <w:rsid w:val="0068422F"/>
    <w:rsid w:val="0068523A"/>
    <w:rsid w:val="006859EA"/>
    <w:rsid w:val="00685DED"/>
    <w:rsid w:val="006864DE"/>
    <w:rsid w:val="00686652"/>
    <w:rsid w:val="00687704"/>
    <w:rsid w:val="0069073D"/>
    <w:rsid w:val="00692269"/>
    <w:rsid w:val="00693A48"/>
    <w:rsid w:val="006946C4"/>
    <w:rsid w:val="0069577A"/>
    <w:rsid w:val="0069707E"/>
    <w:rsid w:val="006978B6"/>
    <w:rsid w:val="006A0D1F"/>
    <w:rsid w:val="006A1623"/>
    <w:rsid w:val="006A6672"/>
    <w:rsid w:val="006A7DCE"/>
    <w:rsid w:val="006B01DD"/>
    <w:rsid w:val="006B32D3"/>
    <w:rsid w:val="006B33D5"/>
    <w:rsid w:val="006B45B5"/>
    <w:rsid w:val="006C12A4"/>
    <w:rsid w:val="006C1382"/>
    <w:rsid w:val="006C1E35"/>
    <w:rsid w:val="006C3229"/>
    <w:rsid w:val="006C3A1F"/>
    <w:rsid w:val="006C4E01"/>
    <w:rsid w:val="006C52B0"/>
    <w:rsid w:val="006D1D83"/>
    <w:rsid w:val="006D4040"/>
    <w:rsid w:val="006D4204"/>
    <w:rsid w:val="006D598E"/>
    <w:rsid w:val="006E00C7"/>
    <w:rsid w:val="006E088B"/>
    <w:rsid w:val="006E4635"/>
    <w:rsid w:val="006E6258"/>
    <w:rsid w:val="006E6A65"/>
    <w:rsid w:val="006E6C9E"/>
    <w:rsid w:val="006E7319"/>
    <w:rsid w:val="006E741B"/>
    <w:rsid w:val="006F1368"/>
    <w:rsid w:val="006F178A"/>
    <w:rsid w:val="006F28E7"/>
    <w:rsid w:val="006F2929"/>
    <w:rsid w:val="006F2956"/>
    <w:rsid w:val="006F2BF6"/>
    <w:rsid w:val="006F3387"/>
    <w:rsid w:val="006F537E"/>
    <w:rsid w:val="006F572C"/>
    <w:rsid w:val="006F6077"/>
    <w:rsid w:val="006F60E9"/>
    <w:rsid w:val="006F764D"/>
    <w:rsid w:val="006F7D91"/>
    <w:rsid w:val="00700F3A"/>
    <w:rsid w:val="00701869"/>
    <w:rsid w:val="00702C48"/>
    <w:rsid w:val="00702D95"/>
    <w:rsid w:val="007037B0"/>
    <w:rsid w:val="00703AAF"/>
    <w:rsid w:val="00704DC1"/>
    <w:rsid w:val="007063CE"/>
    <w:rsid w:val="00706A31"/>
    <w:rsid w:val="0071103E"/>
    <w:rsid w:val="00711334"/>
    <w:rsid w:val="00712265"/>
    <w:rsid w:val="00714A31"/>
    <w:rsid w:val="00714BDD"/>
    <w:rsid w:val="007155D1"/>
    <w:rsid w:val="00715A93"/>
    <w:rsid w:val="0071658B"/>
    <w:rsid w:val="00716848"/>
    <w:rsid w:val="00717FB1"/>
    <w:rsid w:val="00720649"/>
    <w:rsid w:val="00722596"/>
    <w:rsid w:val="00724304"/>
    <w:rsid w:val="00724469"/>
    <w:rsid w:val="00732D56"/>
    <w:rsid w:val="00734069"/>
    <w:rsid w:val="00734EF3"/>
    <w:rsid w:val="00737C1C"/>
    <w:rsid w:val="007418DD"/>
    <w:rsid w:val="00742BB5"/>
    <w:rsid w:val="00743B92"/>
    <w:rsid w:val="00743CF8"/>
    <w:rsid w:val="007443F5"/>
    <w:rsid w:val="00744806"/>
    <w:rsid w:val="007451FD"/>
    <w:rsid w:val="007456E1"/>
    <w:rsid w:val="00745DD8"/>
    <w:rsid w:val="007469B0"/>
    <w:rsid w:val="007518EC"/>
    <w:rsid w:val="00755A98"/>
    <w:rsid w:val="007606E1"/>
    <w:rsid w:val="0076185A"/>
    <w:rsid w:val="00762291"/>
    <w:rsid w:val="00764FF7"/>
    <w:rsid w:val="00765247"/>
    <w:rsid w:val="007677B0"/>
    <w:rsid w:val="00767DF2"/>
    <w:rsid w:val="00767F0E"/>
    <w:rsid w:val="0077018E"/>
    <w:rsid w:val="00770652"/>
    <w:rsid w:val="00770D94"/>
    <w:rsid w:val="00770DDA"/>
    <w:rsid w:val="00771353"/>
    <w:rsid w:val="00771759"/>
    <w:rsid w:val="007732CC"/>
    <w:rsid w:val="00774FFC"/>
    <w:rsid w:val="00775687"/>
    <w:rsid w:val="00775E6F"/>
    <w:rsid w:val="00776241"/>
    <w:rsid w:val="00776A81"/>
    <w:rsid w:val="00777199"/>
    <w:rsid w:val="007771CF"/>
    <w:rsid w:val="0078188B"/>
    <w:rsid w:val="00783163"/>
    <w:rsid w:val="007832F9"/>
    <w:rsid w:val="00784465"/>
    <w:rsid w:val="007845B0"/>
    <w:rsid w:val="00785018"/>
    <w:rsid w:val="00785126"/>
    <w:rsid w:val="00785E8D"/>
    <w:rsid w:val="00785F0A"/>
    <w:rsid w:val="00786144"/>
    <w:rsid w:val="00793519"/>
    <w:rsid w:val="007935E0"/>
    <w:rsid w:val="00793B72"/>
    <w:rsid w:val="00794E05"/>
    <w:rsid w:val="007964B7"/>
    <w:rsid w:val="00797993"/>
    <w:rsid w:val="00797D10"/>
    <w:rsid w:val="007A012F"/>
    <w:rsid w:val="007A0537"/>
    <w:rsid w:val="007A23CC"/>
    <w:rsid w:val="007A47DB"/>
    <w:rsid w:val="007A60F8"/>
    <w:rsid w:val="007B0C1B"/>
    <w:rsid w:val="007B1236"/>
    <w:rsid w:val="007B2D68"/>
    <w:rsid w:val="007B3FE7"/>
    <w:rsid w:val="007B4916"/>
    <w:rsid w:val="007B57E6"/>
    <w:rsid w:val="007C038E"/>
    <w:rsid w:val="007C0494"/>
    <w:rsid w:val="007C0558"/>
    <w:rsid w:val="007C0A69"/>
    <w:rsid w:val="007C109D"/>
    <w:rsid w:val="007C1FB1"/>
    <w:rsid w:val="007C29A8"/>
    <w:rsid w:val="007C4010"/>
    <w:rsid w:val="007C44CA"/>
    <w:rsid w:val="007C4D76"/>
    <w:rsid w:val="007C519D"/>
    <w:rsid w:val="007C558A"/>
    <w:rsid w:val="007C6610"/>
    <w:rsid w:val="007D2EBA"/>
    <w:rsid w:val="007D4061"/>
    <w:rsid w:val="007D540F"/>
    <w:rsid w:val="007D56F2"/>
    <w:rsid w:val="007E094D"/>
    <w:rsid w:val="007E1654"/>
    <w:rsid w:val="007E26AF"/>
    <w:rsid w:val="007E2B56"/>
    <w:rsid w:val="007E2E79"/>
    <w:rsid w:val="007E4646"/>
    <w:rsid w:val="007E5472"/>
    <w:rsid w:val="007E606A"/>
    <w:rsid w:val="007E7571"/>
    <w:rsid w:val="007F0E20"/>
    <w:rsid w:val="007F2226"/>
    <w:rsid w:val="007F3E97"/>
    <w:rsid w:val="007F48F8"/>
    <w:rsid w:val="007F4FA7"/>
    <w:rsid w:val="007F5354"/>
    <w:rsid w:val="007F5546"/>
    <w:rsid w:val="00800B28"/>
    <w:rsid w:val="008022E7"/>
    <w:rsid w:val="00802DA4"/>
    <w:rsid w:val="00803706"/>
    <w:rsid w:val="00803A92"/>
    <w:rsid w:val="008040F7"/>
    <w:rsid w:val="00805A09"/>
    <w:rsid w:val="0081064B"/>
    <w:rsid w:val="00811C52"/>
    <w:rsid w:val="0081259F"/>
    <w:rsid w:val="008141EC"/>
    <w:rsid w:val="00815250"/>
    <w:rsid w:val="008155D4"/>
    <w:rsid w:val="008159AE"/>
    <w:rsid w:val="008159F9"/>
    <w:rsid w:val="008218B5"/>
    <w:rsid w:val="00821D0C"/>
    <w:rsid w:val="00825513"/>
    <w:rsid w:val="00826962"/>
    <w:rsid w:val="008269F2"/>
    <w:rsid w:val="0082707B"/>
    <w:rsid w:val="008301A0"/>
    <w:rsid w:val="008301BE"/>
    <w:rsid w:val="0083059B"/>
    <w:rsid w:val="008307E2"/>
    <w:rsid w:val="008310FA"/>
    <w:rsid w:val="0083187C"/>
    <w:rsid w:val="0083244B"/>
    <w:rsid w:val="008329B4"/>
    <w:rsid w:val="00836755"/>
    <w:rsid w:val="008367E4"/>
    <w:rsid w:val="0083690D"/>
    <w:rsid w:val="00836A27"/>
    <w:rsid w:val="008379AC"/>
    <w:rsid w:val="00845B65"/>
    <w:rsid w:val="008502F1"/>
    <w:rsid w:val="00850DD3"/>
    <w:rsid w:val="00852E89"/>
    <w:rsid w:val="00853FF5"/>
    <w:rsid w:val="00856892"/>
    <w:rsid w:val="00856F8F"/>
    <w:rsid w:val="00861B08"/>
    <w:rsid w:val="00862421"/>
    <w:rsid w:val="0086324E"/>
    <w:rsid w:val="0086374A"/>
    <w:rsid w:val="0086377D"/>
    <w:rsid w:val="00863E97"/>
    <w:rsid w:val="00864546"/>
    <w:rsid w:val="00865034"/>
    <w:rsid w:val="0087015A"/>
    <w:rsid w:val="008709E5"/>
    <w:rsid w:val="008712B8"/>
    <w:rsid w:val="00872657"/>
    <w:rsid w:val="008726DE"/>
    <w:rsid w:val="00875FB0"/>
    <w:rsid w:val="00877ABA"/>
    <w:rsid w:val="008806C9"/>
    <w:rsid w:val="00881356"/>
    <w:rsid w:val="008846F0"/>
    <w:rsid w:val="00884EE7"/>
    <w:rsid w:val="0088555F"/>
    <w:rsid w:val="0089138D"/>
    <w:rsid w:val="0089177B"/>
    <w:rsid w:val="00893399"/>
    <w:rsid w:val="00895DB0"/>
    <w:rsid w:val="008A47A5"/>
    <w:rsid w:val="008A5049"/>
    <w:rsid w:val="008A6383"/>
    <w:rsid w:val="008B00AD"/>
    <w:rsid w:val="008B1257"/>
    <w:rsid w:val="008B148E"/>
    <w:rsid w:val="008B2200"/>
    <w:rsid w:val="008B306B"/>
    <w:rsid w:val="008B509C"/>
    <w:rsid w:val="008B5629"/>
    <w:rsid w:val="008B6123"/>
    <w:rsid w:val="008B7E82"/>
    <w:rsid w:val="008C0AE3"/>
    <w:rsid w:val="008C10DE"/>
    <w:rsid w:val="008C1E47"/>
    <w:rsid w:val="008C3995"/>
    <w:rsid w:val="008C4730"/>
    <w:rsid w:val="008C581D"/>
    <w:rsid w:val="008C5B8B"/>
    <w:rsid w:val="008C74F0"/>
    <w:rsid w:val="008D0074"/>
    <w:rsid w:val="008D024A"/>
    <w:rsid w:val="008D0B23"/>
    <w:rsid w:val="008D24B7"/>
    <w:rsid w:val="008D2F56"/>
    <w:rsid w:val="008D3164"/>
    <w:rsid w:val="008D43BB"/>
    <w:rsid w:val="008D701E"/>
    <w:rsid w:val="008D71CA"/>
    <w:rsid w:val="008D7677"/>
    <w:rsid w:val="008E010A"/>
    <w:rsid w:val="008E1219"/>
    <w:rsid w:val="008E3342"/>
    <w:rsid w:val="008E337D"/>
    <w:rsid w:val="008E55C7"/>
    <w:rsid w:val="008E5A95"/>
    <w:rsid w:val="008E6179"/>
    <w:rsid w:val="008E71E8"/>
    <w:rsid w:val="008F0539"/>
    <w:rsid w:val="008F05A9"/>
    <w:rsid w:val="008F0D19"/>
    <w:rsid w:val="008F6240"/>
    <w:rsid w:val="008F6C2B"/>
    <w:rsid w:val="008F73A1"/>
    <w:rsid w:val="009016BE"/>
    <w:rsid w:val="009045FB"/>
    <w:rsid w:val="00905270"/>
    <w:rsid w:val="009059EB"/>
    <w:rsid w:val="00907799"/>
    <w:rsid w:val="00910B07"/>
    <w:rsid w:val="009130BD"/>
    <w:rsid w:val="00913AB2"/>
    <w:rsid w:val="00914061"/>
    <w:rsid w:val="00914661"/>
    <w:rsid w:val="009148A5"/>
    <w:rsid w:val="00914C8C"/>
    <w:rsid w:val="00915108"/>
    <w:rsid w:val="00916D10"/>
    <w:rsid w:val="00916E02"/>
    <w:rsid w:val="00920C18"/>
    <w:rsid w:val="00920DBB"/>
    <w:rsid w:val="0092186B"/>
    <w:rsid w:val="0092362B"/>
    <w:rsid w:val="00924E9A"/>
    <w:rsid w:val="00924FB8"/>
    <w:rsid w:val="00930557"/>
    <w:rsid w:val="0093351E"/>
    <w:rsid w:val="0093408F"/>
    <w:rsid w:val="00935B3D"/>
    <w:rsid w:val="00940439"/>
    <w:rsid w:val="00943110"/>
    <w:rsid w:val="009434FC"/>
    <w:rsid w:val="00945695"/>
    <w:rsid w:val="00947295"/>
    <w:rsid w:val="00947962"/>
    <w:rsid w:val="009500CB"/>
    <w:rsid w:val="00950FA5"/>
    <w:rsid w:val="00951D4E"/>
    <w:rsid w:val="0095222B"/>
    <w:rsid w:val="009524E3"/>
    <w:rsid w:val="00952710"/>
    <w:rsid w:val="0095329D"/>
    <w:rsid w:val="00956BC2"/>
    <w:rsid w:val="0095797F"/>
    <w:rsid w:val="009613A6"/>
    <w:rsid w:val="009617B5"/>
    <w:rsid w:val="0096376C"/>
    <w:rsid w:val="00964BA1"/>
    <w:rsid w:val="009708DD"/>
    <w:rsid w:val="00971132"/>
    <w:rsid w:val="00972506"/>
    <w:rsid w:val="00972FBC"/>
    <w:rsid w:val="00976085"/>
    <w:rsid w:val="0097611D"/>
    <w:rsid w:val="00981E45"/>
    <w:rsid w:val="00982B57"/>
    <w:rsid w:val="00984C80"/>
    <w:rsid w:val="00984FFF"/>
    <w:rsid w:val="00985128"/>
    <w:rsid w:val="00985C61"/>
    <w:rsid w:val="009863CE"/>
    <w:rsid w:val="009871B2"/>
    <w:rsid w:val="009872AF"/>
    <w:rsid w:val="00987417"/>
    <w:rsid w:val="00990F78"/>
    <w:rsid w:val="009919A7"/>
    <w:rsid w:val="009923FA"/>
    <w:rsid w:val="009931F2"/>
    <w:rsid w:val="0099354B"/>
    <w:rsid w:val="009957AE"/>
    <w:rsid w:val="00995825"/>
    <w:rsid w:val="009968C8"/>
    <w:rsid w:val="00996F4E"/>
    <w:rsid w:val="009A0CF7"/>
    <w:rsid w:val="009A3430"/>
    <w:rsid w:val="009A3590"/>
    <w:rsid w:val="009A4043"/>
    <w:rsid w:val="009A4233"/>
    <w:rsid w:val="009A44EB"/>
    <w:rsid w:val="009A6DAF"/>
    <w:rsid w:val="009A7056"/>
    <w:rsid w:val="009A7CF2"/>
    <w:rsid w:val="009B21BD"/>
    <w:rsid w:val="009B24B2"/>
    <w:rsid w:val="009B2756"/>
    <w:rsid w:val="009B3EBC"/>
    <w:rsid w:val="009B4E47"/>
    <w:rsid w:val="009C1D15"/>
    <w:rsid w:val="009C1F0E"/>
    <w:rsid w:val="009C28D5"/>
    <w:rsid w:val="009C2A38"/>
    <w:rsid w:val="009C3940"/>
    <w:rsid w:val="009C4608"/>
    <w:rsid w:val="009C49B6"/>
    <w:rsid w:val="009C602B"/>
    <w:rsid w:val="009C690F"/>
    <w:rsid w:val="009D0F86"/>
    <w:rsid w:val="009D1F09"/>
    <w:rsid w:val="009D4A04"/>
    <w:rsid w:val="009D4FAB"/>
    <w:rsid w:val="009D6A46"/>
    <w:rsid w:val="009E06CC"/>
    <w:rsid w:val="009E0ECB"/>
    <w:rsid w:val="009E1245"/>
    <w:rsid w:val="009E16B1"/>
    <w:rsid w:val="009E68FE"/>
    <w:rsid w:val="009E6CFD"/>
    <w:rsid w:val="009F1692"/>
    <w:rsid w:val="009F2760"/>
    <w:rsid w:val="009F3466"/>
    <w:rsid w:val="009F3902"/>
    <w:rsid w:val="009F4119"/>
    <w:rsid w:val="009F48F7"/>
    <w:rsid w:val="009F4ED1"/>
    <w:rsid w:val="009F71B8"/>
    <w:rsid w:val="009F7F1F"/>
    <w:rsid w:val="00A02A73"/>
    <w:rsid w:val="00A039C2"/>
    <w:rsid w:val="00A05606"/>
    <w:rsid w:val="00A06AA8"/>
    <w:rsid w:val="00A06F61"/>
    <w:rsid w:val="00A0742C"/>
    <w:rsid w:val="00A10AA8"/>
    <w:rsid w:val="00A10C89"/>
    <w:rsid w:val="00A10E83"/>
    <w:rsid w:val="00A10FCD"/>
    <w:rsid w:val="00A11321"/>
    <w:rsid w:val="00A124B6"/>
    <w:rsid w:val="00A12A54"/>
    <w:rsid w:val="00A131D6"/>
    <w:rsid w:val="00A14E51"/>
    <w:rsid w:val="00A16881"/>
    <w:rsid w:val="00A1706D"/>
    <w:rsid w:val="00A20564"/>
    <w:rsid w:val="00A20DD4"/>
    <w:rsid w:val="00A20F60"/>
    <w:rsid w:val="00A22379"/>
    <w:rsid w:val="00A22711"/>
    <w:rsid w:val="00A2452F"/>
    <w:rsid w:val="00A25A92"/>
    <w:rsid w:val="00A27C98"/>
    <w:rsid w:val="00A33D8F"/>
    <w:rsid w:val="00A34CE9"/>
    <w:rsid w:val="00A408FF"/>
    <w:rsid w:val="00A40A36"/>
    <w:rsid w:val="00A40F9A"/>
    <w:rsid w:val="00A416D8"/>
    <w:rsid w:val="00A41E17"/>
    <w:rsid w:val="00A4273E"/>
    <w:rsid w:val="00A4341D"/>
    <w:rsid w:val="00A43F3E"/>
    <w:rsid w:val="00A44B84"/>
    <w:rsid w:val="00A452EA"/>
    <w:rsid w:val="00A46B5B"/>
    <w:rsid w:val="00A47B4F"/>
    <w:rsid w:val="00A47B80"/>
    <w:rsid w:val="00A51177"/>
    <w:rsid w:val="00A54501"/>
    <w:rsid w:val="00A55F5F"/>
    <w:rsid w:val="00A55FC7"/>
    <w:rsid w:val="00A56EBA"/>
    <w:rsid w:val="00A575D5"/>
    <w:rsid w:val="00A579BE"/>
    <w:rsid w:val="00A619AE"/>
    <w:rsid w:val="00A61D6C"/>
    <w:rsid w:val="00A629D0"/>
    <w:rsid w:val="00A62CAC"/>
    <w:rsid w:val="00A63DBF"/>
    <w:rsid w:val="00A6733A"/>
    <w:rsid w:val="00A67699"/>
    <w:rsid w:val="00A67FA8"/>
    <w:rsid w:val="00A724E9"/>
    <w:rsid w:val="00A74D04"/>
    <w:rsid w:val="00A769A5"/>
    <w:rsid w:val="00A7722D"/>
    <w:rsid w:val="00A7745F"/>
    <w:rsid w:val="00A77A4C"/>
    <w:rsid w:val="00A80864"/>
    <w:rsid w:val="00A82183"/>
    <w:rsid w:val="00A822A7"/>
    <w:rsid w:val="00A828FC"/>
    <w:rsid w:val="00A835D3"/>
    <w:rsid w:val="00A83CF9"/>
    <w:rsid w:val="00A8434E"/>
    <w:rsid w:val="00A86CB7"/>
    <w:rsid w:val="00A87493"/>
    <w:rsid w:val="00A8754B"/>
    <w:rsid w:val="00A87BDA"/>
    <w:rsid w:val="00A902A0"/>
    <w:rsid w:val="00A90A53"/>
    <w:rsid w:val="00A90B5A"/>
    <w:rsid w:val="00A91E43"/>
    <w:rsid w:val="00A95B1A"/>
    <w:rsid w:val="00A966DB"/>
    <w:rsid w:val="00A974E7"/>
    <w:rsid w:val="00A975F8"/>
    <w:rsid w:val="00AA15B6"/>
    <w:rsid w:val="00AA26AD"/>
    <w:rsid w:val="00AA2A7F"/>
    <w:rsid w:val="00AA2B59"/>
    <w:rsid w:val="00AA2F95"/>
    <w:rsid w:val="00AA4A89"/>
    <w:rsid w:val="00AA54E2"/>
    <w:rsid w:val="00AA5E68"/>
    <w:rsid w:val="00AA64B9"/>
    <w:rsid w:val="00AA6E55"/>
    <w:rsid w:val="00AB0186"/>
    <w:rsid w:val="00AB2569"/>
    <w:rsid w:val="00AB2A67"/>
    <w:rsid w:val="00AB45D7"/>
    <w:rsid w:val="00AB54FF"/>
    <w:rsid w:val="00AB5616"/>
    <w:rsid w:val="00AB5802"/>
    <w:rsid w:val="00AB5D62"/>
    <w:rsid w:val="00AB6EE8"/>
    <w:rsid w:val="00AC5020"/>
    <w:rsid w:val="00AC5096"/>
    <w:rsid w:val="00AC6246"/>
    <w:rsid w:val="00AC6E0C"/>
    <w:rsid w:val="00AC7561"/>
    <w:rsid w:val="00AD030B"/>
    <w:rsid w:val="00AD11AE"/>
    <w:rsid w:val="00AD238E"/>
    <w:rsid w:val="00AD423D"/>
    <w:rsid w:val="00AD42A0"/>
    <w:rsid w:val="00AD43B2"/>
    <w:rsid w:val="00AD4CF9"/>
    <w:rsid w:val="00AD52B3"/>
    <w:rsid w:val="00AD5AE3"/>
    <w:rsid w:val="00AD6EA9"/>
    <w:rsid w:val="00AD726E"/>
    <w:rsid w:val="00AE01CB"/>
    <w:rsid w:val="00AE0F2D"/>
    <w:rsid w:val="00AE216E"/>
    <w:rsid w:val="00AE2DFA"/>
    <w:rsid w:val="00AE325A"/>
    <w:rsid w:val="00AE3C66"/>
    <w:rsid w:val="00AE5ED8"/>
    <w:rsid w:val="00AE6187"/>
    <w:rsid w:val="00AE6E3D"/>
    <w:rsid w:val="00AE6FB5"/>
    <w:rsid w:val="00AF2FF9"/>
    <w:rsid w:val="00AF34F9"/>
    <w:rsid w:val="00AF4F3B"/>
    <w:rsid w:val="00AF5218"/>
    <w:rsid w:val="00AF544E"/>
    <w:rsid w:val="00AF6B39"/>
    <w:rsid w:val="00B002C9"/>
    <w:rsid w:val="00B02FE5"/>
    <w:rsid w:val="00B0453D"/>
    <w:rsid w:val="00B102AF"/>
    <w:rsid w:val="00B109DB"/>
    <w:rsid w:val="00B13EBC"/>
    <w:rsid w:val="00B14C38"/>
    <w:rsid w:val="00B151D2"/>
    <w:rsid w:val="00B1660D"/>
    <w:rsid w:val="00B166EA"/>
    <w:rsid w:val="00B22AF4"/>
    <w:rsid w:val="00B2357E"/>
    <w:rsid w:val="00B23FD0"/>
    <w:rsid w:val="00B25C6D"/>
    <w:rsid w:val="00B33684"/>
    <w:rsid w:val="00B361F2"/>
    <w:rsid w:val="00B36686"/>
    <w:rsid w:val="00B36E52"/>
    <w:rsid w:val="00B36FAD"/>
    <w:rsid w:val="00B400D8"/>
    <w:rsid w:val="00B4120C"/>
    <w:rsid w:val="00B432AA"/>
    <w:rsid w:val="00B43890"/>
    <w:rsid w:val="00B635F4"/>
    <w:rsid w:val="00B63892"/>
    <w:rsid w:val="00B63BA7"/>
    <w:rsid w:val="00B63CD9"/>
    <w:rsid w:val="00B642FE"/>
    <w:rsid w:val="00B64378"/>
    <w:rsid w:val="00B66E5F"/>
    <w:rsid w:val="00B709B2"/>
    <w:rsid w:val="00B712A9"/>
    <w:rsid w:val="00B71EF5"/>
    <w:rsid w:val="00B7242E"/>
    <w:rsid w:val="00B72D2C"/>
    <w:rsid w:val="00B72DE8"/>
    <w:rsid w:val="00B74554"/>
    <w:rsid w:val="00B8008D"/>
    <w:rsid w:val="00B81BAE"/>
    <w:rsid w:val="00B83471"/>
    <w:rsid w:val="00B84F82"/>
    <w:rsid w:val="00B85268"/>
    <w:rsid w:val="00B852D8"/>
    <w:rsid w:val="00B852F5"/>
    <w:rsid w:val="00B857B6"/>
    <w:rsid w:val="00B86E86"/>
    <w:rsid w:val="00B9129A"/>
    <w:rsid w:val="00B91C0A"/>
    <w:rsid w:val="00B93B7C"/>
    <w:rsid w:val="00B976E4"/>
    <w:rsid w:val="00BA022D"/>
    <w:rsid w:val="00BA1088"/>
    <w:rsid w:val="00BA366F"/>
    <w:rsid w:val="00BA46D3"/>
    <w:rsid w:val="00BA613D"/>
    <w:rsid w:val="00BA6666"/>
    <w:rsid w:val="00BA6F6F"/>
    <w:rsid w:val="00BB16AC"/>
    <w:rsid w:val="00BB1A71"/>
    <w:rsid w:val="00BB2151"/>
    <w:rsid w:val="00BB5150"/>
    <w:rsid w:val="00BB5884"/>
    <w:rsid w:val="00BC0066"/>
    <w:rsid w:val="00BC3A47"/>
    <w:rsid w:val="00BC69A1"/>
    <w:rsid w:val="00BC7C05"/>
    <w:rsid w:val="00BD165E"/>
    <w:rsid w:val="00BD25D6"/>
    <w:rsid w:val="00BD7403"/>
    <w:rsid w:val="00BE0151"/>
    <w:rsid w:val="00BE0B32"/>
    <w:rsid w:val="00BE2999"/>
    <w:rsid w:val="00BE2EE9"/>
    <w:rsid w:val="00BE59E7"/>
    <w:rsid w:val="00BE5B2B"/>
    <w:rsid w:val="00BE68B6"/>
    <w:rsid w:val="00BE6F49"/>
    <w:rsid w:val="00BF0A01"/>
    <w:rsid w:val="00BF2194"/>
    <w:rsid w:val="00BF64E4"/>
    <w:rsid w:val="00BF72C8"/>
    <w:rsid w:val="00BF73EC"/>
    <w:rsid w:val="00C00491"/>
    <w:rsid w:val="00C00A22"/>
    <w:rsid w:val="00C05CF1"/>
    <w:rsid w:val="00C077EE"/>
    <w:rsid w:val="00C118E3"/>
    <w:rsid w:val="00C12617"/>
    <w:rsid w:val="00C12777"/>
    <w:rsid w:val="00C1381A"/>
    <w:rsid w:val="00C152F6"/>
    <w:rsid w:val="00C154E1"/>
    <w:rsid w:val="00C16B9F"/>
    <w:rsid w:val="00C176E8"/>
    <w:rsid w:val="00C2014F"/>
    <w:rsid w:val="00C20FED"/>
    <w:rsid w:val="00C21489"/>
    <w:rsid w:val="00C21FEF"/>
    <w:rsid w:val="00C23098"/>
    <w:rsid w:val="00C2331D"/>
    <w:rsid w:val="00C240DC"/>
    <w:rsid w:val="00C247BA"/>
    <w:rsid w:val="00C25F2D"/>
    <w:rsid w:val="00C260FB"/>
    <w:rsid w:val="00C26FAE"/>
    <w:rsid w:val="00C32779"/>
    <w:rsid w:val="00C3302B"/>
    <w:rsid w:val="00C339E9"/>
    <w:rsid w:val="00C36778"/>
    <w:rsid w:val="00C369CD"/>
    <w:rsid w:val="00C37A57"/>
    <w:rsid w:val="00C402EE"/>
    <w:rsid w:val="00C4043A"/>
    <w:rsid w:val="00C41B95"/>
    <w:rsid w:val="00C42DD9"/>
    <w:rsid w:val="00C44DF4"/>
    <w:rsid w:val="00C45B5E"/>
    <w:rsid w:val="00C4697B"/>
    <w:rsid w:val="00C47117"/>
    <w:rsid w:val="00C477D8"/>
    <w:rsid w:val="00C52036"/>
    <w:rsid w:val="00C52E18"/>
    <w:rsid w:val="00C53360"/>
    <w:rsid w:val="00C53B69"/>
    <w:rsid w:val="00C54429"/>
    <w:rsid w:val="00C54BC8"/>
    <w:rsid w:val="00C56B01"/>
    <w:rsid w:val="00C57908"/>
    <w:rsid w:val="00C60BA3"/>
    <w:rsid w:val="00C61BF9"/>
    <w:rsid w:val="00C66E48"/>
    <w:rsid w:val="00C700E6"/>
    <w:rsid w:val="00C70657"/>
    <w:rsid w:val="00C7108B"/>
    <w:rsid w:val="00C716EB"/>
    <w:rsid w:val="00C71C0B"/>
    <w:rsid w:val="00C72BFB"/>
    <w:rsid w:val="00C72F3B"/>
    <w:rsid w:val="00C7356D"/>
    <w:rsid w:val="00C73D33"/>
    <w:rsid w:val="00C752A8"/>
    <w:rsid w:val="00C75351"/>
    <w:rsid w:val="00C75B80"/>
    <w:rsid w:val="00C80109"/>
    <w:rsid w:val="00C80ADE"/>
    <w:rsid w:val="00C84A13"/>
    <w:rsid w:val="00C86625"/>
    <w:rsid w:val="00C86C39"/>
    <w:rsid w:val="00C86FBA"/>
    <w:rsid w:val="00C87F0D"/>
    <w:rsid w:val="00C9006A"/>
    <w:rsid w:val="00C91256"/>
    <w:rsid w:val="00C93140"/>
    <w:rsid w:val="00C946CA"/>
    <w:rsid w:val="00C96207"/>
    <w:rsid w:val="00C96F7C"/>
    <w:rsid w:val="00CA07E5"/>
    <w:rsid w:val="00CA091A"/>
    <w:rsid w:val="00CA130F"/>
    <w:rsid w:val="00CA13EE"/>
    <w:rsid w:val="00CA1778"/>
    <w:rsid w:val="00CA17B1"/>
    <w:rsid w:val="00CA2629"/>
    <w:rsid w:val="00CA2C94"/>
    <w:rsid w:val="00CA5703"/>
    <w:rsid w:val="00CB0025"/>
    <w:rsid w:val="00CB1F2A"/>
    <w:rsid w:val="00CB2A0E"/>
    <w:rsid w:val="00CB2FB0"/>
    <w:rsid w:val="00CB6F09"/>
    <w:rsid w:val="00CB743B"/>
    <w:rsid w:val="00CB78CF"/>
    <w:rsid w:val="00CC0426"/>
    <w:rsid w:val="00CC090F"/>
    <w:rsid w:val="00CC0F13"/>
    <w:rsid w:val="00CC3A6F"/>
    <w:rsid w:val="00CC3D47"/>
    <w:rsid w:val="00CC4258"/>
    <w:rsid w:val="00CC46FA"/>
    <w:rsid w:val="00CC4BC9"/>
    <w:rsid w:val="00CC58AE"/>
    <w:rsid w:val="00CD20BC"/>
    <w:rsid w:val="00CD27D7"/>
    <w:rsid w:val="00CD3C49"/>
    <w:rsid w:val="00CD43DF"/>
    <w:rsid w:val="00CD49F1"/>
    <w:rsid w:val="00CD4F93"/>
    <w:rsid w:val="00CD7133"/>
    <w:rsid w:val="00CE0763"/>
    <w:rsid w:val="00CE13B1"/>
    <w:rsid w:val="00CE3F5C"/>
    <w:rsid w:val="00CE4DE1"/>
    <w:rsid w:val="00CE63D5"/>
    <w:rsid w:val="00CE64BE"/>
    <w:rsid w:val="00CF041C"/>
    <w:rsid w:val="00CF0EBE"/>
    <w:rsid w:val="00CF2443"/>
    <w:rsid w:val="00CF270C"/>
    <w:rsid w:val="00CF2C72"/>
    <w:rsid w:val="00CF32F4"/>
    <w:rsid w:val="00CF447D"/>
    <w:rsid w:val="00CF47B0"/>
    <w:rsid w:val="00CF723B"/>
    <w:rsid w:val="00CF7341"/>
    <w:rsid w:val="00CF73E5"/>
    <w:rsid w:val="00D00B31"/>
    <w:rsid w:val="00D02843"/>
    <w:rsid w:val="00D0345F"/>
    <w:rsid w:val="00D040EA"/>
    <w:rsid w:val="00D049DA"/>
    <w:rsid w:val="00D054C2"/>
    <w:rsid w:val="00D05A65"/>
    <w:rsid w:val="00D05CD8"/>
    <w:rsid w:val="00D05E59"/>
    <w:rsid w:val="00D0613B"/>
    <w:rsid w:val="00D06D59"/>
    <w:rsid w:val="00D07E7F"/>
    <w:rsid w:val="00D139A1"/>
    <w:rsid w:val="00D16B90"/>
    <w:rsid w:val="00D16E64"/>
    <w:rsid w:val="00D17A08"/>
    <w:rsid w:val="00D17C91"/>
    <w:rsid w:val="00D22A78"/>
    <w:rsid w:val="00D25218"/>
    <w:rsid w:val="00D25C47"/>
    <w:rsid w:val="00D26F19"/>
    <w:rsid w:val="00D3039F"/>
    <w:rsid w:val="00D3302E"/>
    <w:rsid w:val="00D345A9"/>
    <w:rsid w:val="00D40ED0"/>
    <w:rsid w:val="00D429DA"/>
    <w:rsid w:val="00D430FA"/>
    <w:rsid w:val="00D45C70"/>
    <w:rsid w:val="00D50F57"/>
    <w:rsid w:val="00D51314"/>
    <w:rsid w:val="00D51F64"/>
    <w:rsid w:val="00D52654"/>
    <w:rsid w:val="00D548B1"/>
    <w:rsid w:val="00D62183"/>
    <w:rsid w:val="00D62420"/>
    <w:rsid w:val="00D63056"/>
    <w:rsid w:val="00D64DDB"/>
    <w:rsid w:val="00D64F50"/>
    <w:rsid w:val="00D658B4"/>
    <w:rsid w:val="00D66D30"/>
    <w:rsid w:val="00D67458"/>
    <w:rsid w:val="00D67BF4"/>
    <w:rsid w:val="00D67E82"/>
    <w:rsid w:val="00D67ED6"/>
    <w:rsid w:val="00D7009F"/>
    <w:rsid w:val="00D74304"/>
    <w:rsid w:val="00D74D2D"/>
    <w:rsid w:val="00D75A08"/>
    <w:rsid w:val="00D81E3D"/>
    <w:rsid w:val="00D85ED0"/>
    <w:rsid w:val="00D8602C"/>
    <w:rsid w:val="00D87953"/>
    <w:rsid w:val="00D90AF0"/>
    <w:rsid w:val="00D911AA"/>
    <w:rsid w:val="00D92F6C"/>
    <w:rsid w:val="00D93F9E"/>
    <w:rsid w:val="00D9417C"/>
    <w:rsid w:val="00D965C5"/>
    <w:rsid w:val="00D97737"/>
    <w:rsid w:val="00D97997"/>
    <w:rsid w:val="00DA0D84"/>
    <w:rsid w:val="00DA0F18"/>
    <w:rsid w:val="00DA25BF"/>
    <w:rsid w:val="00DA2D55"/>
    <w:rsid w:val="00DA43B4"/>
    <w:rsid w:val="00DA458A"/>
    <w:rsid w:val="00DA5994"/>
    <w:rsid w:val="00DA6BD9"/>
    <w:rsid w:val="00DA7361"/>
    <w:rsid w:val="00DA77FE"/>
    <w:rsid w:val="00DA7879"/>
    <w:rsid w:val="00DB1BC7"/>
    <w:rsid w:val="00DB2914"/>
    <w:rsid w:val="00DB3246"/>
    <w:rsid w:val="00DB3555"/>
    <w:rsid w:val="00DB39A5"/>
    <w:rsid w:val="00DB4101"/>
    <w:rsid w:val="00DB454E"/>
    <w:rsid w:val="00DB4CD0"/>
    <w:rsid w:val="00DB5040"/>
    <w:rsid w:val="00DB626B"/>
    <w:rsid w:val="00DB7704"/>
    <w:rsid w:val="00DB7E71"/>
    <w:rsid w:val="00DC0B01"/>
    <w:rsid w:val="00DC3A41"/>
    <w:rsid w:val="00DC46A1"/>
    <w:rsid w:val="00DD2A04"/>
    <w:rsid w:val="00DD3518"/>
    <w:rsid w:val="00DD404D"/>
    <w:rsid w:val="00DD47C6"/>
    <w:rsid w:val="00DD568A"/>
    <w:rsid w:val="00DD5D5B"/>
    <w:rsid w:val="00DE09EF"/>
    <w:rsid w:val="00DE1F4A"/>
    <w:rsid w:val="00DE1F83"/>
    <w:rsid w:val="00DE2FC2"/>
    <w:rsid w:val="00DF06A6"/>
    <w:rsid w:val="00DF1557"/>
    <w:rsid w:val="00DF1950"/>
    <w:rsid w:val="00DF23E8"/>
    <w:rsid w:val="00DF26A1"/>
    <w:rsid w:val="00DF2977"/>
    <w:rsid w:val="00DF362D"/>
    <w:rsid w:val="00DF3E48"/>
    <w:rsid w:val="00DF5E8D"/>
    <w:rsid w:val="00DF7334"/>
    <w:rsid w:val="00E00332"/>
    <w:rsid w:val="00E012BA"/>
    <w:rsid w:val="00E026BF"/>
    <w:rsid w:val="00E04B84"/>
    <w:rsid w:val="00E0546D"/>
    <w:rsid w:val="00E05C83"/>
    <w:rsid w:val="00E05D3C"/>
    <w:rsid w:val="00E06B91"/>
    <w:rsid w:val="00E07233"/>
    <w:rsid w:val="00E074A3"/>
    <w:rsid w:val="00E0781E"/>
    <w:rsid w:val="00E10478"/>
    <w:rsid w:val="00E146DD"/>
    <w:rsid w:val="00E15331"/>
    <w:rsid w:val="00E15604"/>
    <w:rsid w:val="00E158A4"/>
    <w:rsid w:val="00E17C16"/>
    <w:rsid w:val="00E2057A"/>
    <w:rsid w:val="00E20D88"/>
    <w:rsid w:val="00E20E16"/>
    <w:rsid w:val="00E21F6B"/>
    <w:rsid w:val="00E31BF9"/>
    <w:rsid w:val="00E320F6"/>
    <w:rsid w:val="00E32216"/>
    <w:rsid w:val="00E3224E"/>
    <w:rsid w:val="00E323E2"/>
    <w:rsid w:val="00E329DB"/>
    <w:rsid w:val="00E32A14"/>
    <w:rsid w:val="00E32B90"/>
    <w:rsid w:val="00E32E24"/>
    <w:rsid w:val="00E33ED2"/>
    <w:rsid w:val="00E34F42"/>
    <w:rsid w:val="00E34FC6"/>
    <w:rsid w:val="00E35979"/>
    <w:rsid w:val="00E3599D"/>
    <w:rsid w:val="00E36759"/>
    <w:rsid w:val="00E41DB6"/>
    <w:rsid w:val="00E41DD9"/>
    <w:rsid w:val="00E429A4"/>
    <w:rsid w:val="00E43370"/>
    <w:rsid w:val="00E46CD5"/>
    <w:rsid w:val="00E47C8A"/>
    <w:rsid w:val="00E5046E"/>
    <w:rsid w:val="00E507EE"/>
    <w:rsid w:val="00E5152E"/>
    <w:rsid w:val="00E521B2"/>
    <w:rsid w:val="00E529CA"/>
    <w:rsid w:val="00E530A0"/>
    <w:rsid w:val="00E5376A"/>
    <w:rsid w:val="00E539B5"/>
    <w:rsid w:val="00E539DE"/>
    <w:rsid w:val="00E547F7"/>
    <w:rsid w:val="00E54B2A"/>
    <w:rsid w:val="00E564EC"/>
    <w:rsid w:val="00E56F73"/>
    <w:rsid w:val="00E573A7"/>
    <w:rsid w:val="00E57C64"/>
    <w:rsid w:val="00E57D2D"/>
    <w:rsid w:val="00E60768"/>
    <w:rsid w:val="00E60806"/>
    <w:rsid w:val="00E62487"/>
    <w:rsid w:val="00E63880"/>
    <w:rsid w:val="00E63ACE"/>
    <w:rsid w:val="00E63B70"/>
    <w:rsid w:val="00E63B73"/>
    <w:rsid w:val="00E70AA8"/>
    <w:rsid w:val="00E716F1"/>
    <w:rsid w:val="00E736D7"/>
    <w:rsid w:val="00E73B63"/>
    <w:rsid w:val="00E76C96"/>
    <w:rsid w:val="00E8047D"/>
    <w:rsid w:val="00E83C42"/>
    <w:rsid w:val="00E8416C"/>
    <w:rsid w:val="00E8474C"/>
    <w:rsid w:val="00E91D87"/>
    <w:rsid w:val="00E9493F"/>
    <w:rsid w:val="00E950BA"/>
    <w:rsid w:val="00E95FA7"/>
    <w:rsid w:val="00E9601F"/>
    <w:rsid w:val="00EA141E"/>
    <w:rsid w:val="00EA1481"/>
    <w:rsid w:val="00EA1F1E"/>
    <w:rsid w:val="00EA26E2"/>
    <w:rsid w:val="00EA3AB3"/>
    <w:rsid w:val="00EA5B91"/>
    <w:rsid w:val="00EA5D22"/>
    <w:rsid w:val="00EA7017"/>
    <w:rsid w:val="00EA7F56"/>
    <w:rsid w:val="00EB040C"/>
    <w:rsid w:val="00EB05FC"/>
    <w:rsid w:val="00EB3F6F"/>
    <w:rsid w:val="00EB5C9B"/>
    <w:rsid w:val="00EC1398"/>
    <w:rsid w:val="00EC14D3"/>
    <w:rsid w:val="00EC1E4F"/>
    <w:rsid w:val="00EC35E9"/>
    <w:rsid w:val="00EC37A2"/>
    <w:rsid w:val="00EC5249"/>
    <w:rsid w:val="00EC76EF"/>
    <w:rsid w:val="00ED0B78"/>
    <w:rsid w:val="00ED1CB4"/>
    <w:rsid w:val="00ED32B2"/>
    <w:rsid w:val="00ED3749"/>
    <w:rsid w:val="00ED5378"/>
    <w:rsid w:val="00ED6F4F"/>
    <w:rsid w:val="00ED75D2"/>
    <w:rsid w:val="00ED7772"/>
    <w:rsid w:val="00EE0C75"/>
    <w:rsid w:val="00EE1D59"/>
    <w:rsid w:val="00EF04F4"/>
    <w:rsid w:val="00EF05C1"/>
    <w:rsid w:val="00EF120A"/>
    <w:rsid w:val="00EF13F6"/>
    <w:rsid w:val="00EF14CE"/>
    <w:rsid w:val="00EF1DFB"/>
    <w:rsid w:val="00EF1FB4"/>
    <w:rsid w:val="00EF2145"/>
    <w:rsid w:val="00EF2F7F"/>
    <w:rsid w:val="00EF3189"/>
    <w:rsid w:val="00EF416D"/>
    <w:rsid w:val="00EF475E"/>
    <w:rsid w:val="00EF5CB0"/>
    <w:rsid w:val="00EF7EFD"/>
    <w:rsid w:val="00F01DC9"/>
    <w:rsid w:val="00F0348A"/>
    <w:rsid w:val="00F03573"/>
    <w:rsid w:val="00F0410A"/>
    <w:rsid w:val="00F04375"/>
    <w:rsid w:val="00F0556B"/>
    <w:rsid w:val="00F06043"/>
    <w:rsid w:val="00F0693E"/>
    <w:rsid w:val="00F077E4"/>
    <w:rsid w:val="00F11594"/>
    <w:rsid w:val="00F12C86"/>
    <w:rsid w:val="00F135CB"/>
    <w:rsid w:val="00F1416D"/>
    <w:rsid w:val="00F17864"/>
    <w:rsid w:val="00F20172"/>
    <w:rsid w:val="00F20587"/>
    <w:rsid w:val="00F20D5D"/>
    <w:rsid w:val="00F226FA"/>
    <w:rsid w:val="00F236D4"/>
    <w:rsid w:val="00F252D3"/>
    <w:rsid w:val="00F25D01"/>
    <w:rsid w:val="00F2687C"/>
    <w:rsid w:val="00F30747"/>
    <w:rsid w:val="00F31043"/>
    <w:rsid w:val="00F31B5D"/>
    <w:rsid w:val="00F33CAB"/>
    <w:rsid w:val="00F347DB"/>
    <w:rsid w:val="00F400DC"/>
    <w:rsid w:val="00F4104D"/>
    <w:rsid w:val="00F43F23"/>
    <w:rsid w:val="00F457A4"/>
    <w:rsid w:val="00F47423"/>
    <w:rsid w:val="00F5001C"/>
    <w:rsid w:val="00F50923"/>
    <w:rsid w:val="00F5092B"/>
    <w:rsid w:val="00F50E39"/>
    <w:rsid w:val="00F50F2E"/>
    <w:rsid w:val="00F55EA1"/>
    <w:rsid w:val="00F56157"/>
    <w:rsid w:val="00F5739E"/>
    <w:rsid w:val="00F57957"/>
    <w:rsid w:val="00F612C4"/>
    <w:rsid w:val="00F61BD2"/>
    <w:rsid w:val="00F62036"/>
    <w:rsid w:val="00F627CE"/>
    <w:rsid w:val="00F63A45"/>
    <w:rsid w:val="00F63F8B"/>
    <w:rsid w:val="00F64234"/>
    <w:rsid w:val="00F674AF"/>
    <w:rsid w:val="00F71EE7"/>
    <w:rsid w:val="00F73E0D"/>
    <w:rsid w:val="00F73FEF"/>
    <w:rsid w:val="00F749B0"/>
    <w:rsid w:val="00F77924"/>
    <w:rsid w:val="00F77A30"/>
    <w:rsid w:val="00F77E8B"/>
    <w:rsid w:val="00F80374"/>
    <w:rsid w:val="00F81D09"/>
    <w:rsid w:val="00F83187"/>
    <w:rsid w:val="00F85FE5"/>
    <w:rsid w:val="00F86215"/>
    <w:rsid w:val="00F8652B"/>
    <w:rsid w:val="00F86AEB"/>
    <w:rsid w:val="00F93410"/>
    <w:rsid w:val="00F97C90"/>
    <w:rsid w:val="00FA0E64"/>
    <w:rsid w:val="00FA2CF0"/>
    <w:rsid w:val="00FA3931"/>
    <w:rsid w:val="00FA3B8E"/>
    <w:rsid w:val="00FA4A6A"/>
    <w:rsid w:val="00FA65F4"/>
    <w:rsid w:val="00FA79B8"/>
    <w:rsid w:val="00FB0098"/>
    <w:rsid w:val="00FB174F"/>
    <w:rsid w:val="00FB2359"/>
    <w:rsid w:val="00FB331C"/>
    <w:rsid w:val="00FB39BF"/>
    <w:rsid w:val="00FB5027"/>
    <w:rsid w:val="00FB57C5"/>
    <w:rsid w:val="00FB630C"/>
    <w:rsid w:val="00FB6823"/>
    <w:rsid w:val="00FC064A"/>
    <w:rsid w:val="00FC0651"/>
    <w:rsid w:val="00FC13A5"/>
    <w:rsid w:val="00FC2027"/>
    <w:rsid w:val="00FC5F70"/>
    <w:rsid w:val="00FC72A8"/>
    <w:rsid w:val="00FC784D"/>
    <w:rsid w:val="00FC7FA6"/>
    <w:rsid w:val="00FD39AA"/>
    <w:rsid w:val="00FD54D8"/>
    <w:rsid w:val="00FD5CFE"/>
    <w:rsid w:val="00FD6044"/>
    <w:rsid w:val="00FD6A3E"/>
    <w:rsid w:val="00FD7FCA"/>
    <w:rsid w:val="00FE0EAB"/>
    <w:rsid w:val="00FE2B44"/>
    <w:rsid w:val="00FE3712"/>
    <w:rsid w:val="00FE449E"/>
    <w:rsid w:val="00FE656B"/>
    <w:rsid w:val="00FE6570"/>
    <w:rsid w:val="00FE7619"/>
    <w:rsid w:val="00FF0681"/>
    <w:rsid w:val="00FF1161"/>
    <w:rsid w:val="00FF15B4"/>
    <w:rsid w:val="00FF52E2"/>
    <w:rsid w:val="00FF53A0"/>
    <w:rsid w:val="00FF6B23"/>
    <w:rsid w:val="00FF6EA6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D69B94-16A0-4D11-8DC1-D30451D5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2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2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41216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F6B39"/>
  </w:style>
  <w:style w:type="paragraph" w:styleId="BalloonText">
    <w:name w:val="Balloon Text"/>
    <w:basedOn w:val="Normal"/>
    <w:semiHidden/>
    <w:rsid w:val="007155D1"/>
    <w:rPr>
      <w:rFonts w:ascii="Tahoma" w:hAnsi="Tahoma" w:cs="Tahoma"/>
      <w:sz w:val="16"/>
      <w:szCs w:val="16"/>
    </w:rPr>
  </w:style>
  <w:style w:type="character" w:customStyle="1" w:styleId="StyleBold">
    <w:name w:val="Style Bold"/>
    <w:rsid w:val="00E950BA"/>
    <w:rPr>
      <w:b/>
      <w:bCs/>
    </w:rPr>
  </w:style>
  <w:style w:type="paragraph" w:styleId="FootnoteText">
    <w:name w:val="footnote text"/>
    <w:basedOn w:val="Normal"/>
    <w:semiHidden/>
    <w:rsid w:val="009C2A38"/>
    <w:rPr>
      <w:sz w:val="20"/>
    </w:rPr>
  </w:style>
  <w:style w:type="character" w:styleId="FootnoteReference">
    <w:name w:val="footnote reference"/>
    <w:semiHidden/>
    <w:rsid w:val="009C2A38"/>
    <w:rPr>
      <w:vertAlign w:val="superscript"/>
    </w:rPr>
  </w:style>
  <w:style w:type="paragraph" w:styleId="Caption">
    <w:name w:val="caption"/>
    <w:basedOn w:val="Normal"/>
    <w:next w:val="Normal"/>
    <w:qFormat/>
    <w:rsid w:val="0067549E"/>
    <w:pPr>
      <w:spacing w:before="120" w:after="120"/>
    </w:pPr>
    <w:rPr>
      <w:b/>
      <w:bCs/>
      <w:sz w:val="20"/>
    </w:rPr>
  </w:style>
  <w:style w:type="character" w:styleId="Emphasis">
    <w:name w:val="Emphasis"/>
    <w:qFormat/>
    <w:rsid w:val="004C64DA"/>
    <w:rPr>
      <w:i/>
      <w:iCs/>
    </w:rPr>
  </w:style>
  <w:style w:type="character" w:styleId="CommentReference">
    <w:name w:val="annotation reference"/>
    <w:rsid w:val="00E91D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D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E91D87"/>
    <w:rPr>
      <w:b/>
      <w:bCs/>
    </w:rPr>
  </w:style>
  <w:style w:type="paragraph" w:styleId="BodyText">
    <w:name w:val="Body Text"/>
    <w:basedOn w:val="Normal"/>
    <w:rsid w:val="00E91D87"/>
    <w:pPr>
      <w:spacing w:after="120"/>
    </w:pPr>
  </w:style>
  <w:style w:type="character" w:styleId="Hyperlink">
    <w:name w:val="Hyperlink"/>
    <w:rsid w:val="007C29A8"/>
    <w:rPr>
      <w:color w:val="0000FF"/>
      <w:u w:val="single"/>
    </w:rPr>
  </w:style>
  <w:style w:type="character" w:styleId="FollowedHyperlink">
    <w:name w:val="FollowedHyperlink"/>
    <w:rsid w:val="007C29A8"/>
    <w:rPr>
      <w:color w:val="606420"/>
      <w:u w:val="single"/>
    </w:rPr>
  </w:style>
  <w:style w:type="character" w:customStyle="1" w:styleId="HeaderChar">
    <w:name w:val="Header Char"/>
    <w:link w:val="Header"/>
    <w:locked/>
    <w:rsid w:val="000708F1"/>
    <w:rPr>
      <w:sz w:val="24"/>
      <w:lang w:val="en-GB" w:eastAsia="en-US" w:bidi="ar-SA"/>
    </w:rPr>
  </w:style>
  <w:style w:type="paragraph" w:customStyle="1" w:styleId="Default">
    <w:name w:val="Default"/>
    <w:rsid w:val="00537029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styleId="DocumentMap">
    <w:name w:val="Document Map"/>
    <w:basedOn w:val="Normal"/>
    <w:semiHidden/>
    <w:rsid w:val="00C60BA3"/>
    <w:pPr>
      <w:shd w:val="clear" w:color="auto" w:fill="000080"/>
    </w:pPr>
    <w:rPr>
      <w:rFonts w:ascii="Tahoma" w:hAnsi="Tahoma" w:cs="Tahoma"/>
      <w:sz w:val="20"/>
    </w:rPr>
  </w:style>
  <w:style w:type="character" w:customStyle="1" w:styleId="A10">
    <w:name w:val="A10"/>
    <w:rsid w:val="00CF73E5"/>
    <w:rPr>
      <w:rFonts w:cs="TimesNewRomanPS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72C"/>
    <w:pPr>
      <w:ind w:left="720"/>
      <w:contextualSpacing/>
    </w:pPr>
  </w:style>
  <w:style w:type="character" w:customStyle="1" w:styleId="A9">
    <w:name w:val="A9"/>
    <w:uiPriority w:val="99"/>
    <w:rsid w:val="006E00C7"/>
    <w:rPr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2F1538"/>
    <w:rPr>
      <w:sz w:val="24"/>
      <w:lang w:eastAsia="en-US"/>
    </w:rPr>
  </w:style>
  <w:style w:type="character" w:customStyle="1" w:styleId="CommentTextChar">
    <w:name w:val="Comment Text Char"/>
    <w:link w:val="CommentText"/>
    <w:rsid w:val="00FF15B4"/>
    <w:rPr>
      <w:lang w:eastAsia="en-US"/>
    </w:rPr>
  </w:style>
  <w:style w:type="paragraph" w:styleId="Revision">
    <w:name w:val="Revision"/>
    <w:hidden/>
    <w:uiPriority w:val="99"/>
    <w:semiHidden/>
    <w:rsid w:val="002465BA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8416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eastAsia="Calibri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1859">
                  <w:marLeft w:val="75"/>
                  <w:marRight w:val="75"/>
                  <w:marTop w:val="75"/>
                  <w:marBottom w:val="75"/>
                  <w:divBdr>
                    <w:top w:val="single" w:sz="6" w:space="0" w:color="EFEFEF"/>
                    <w:left w:val="single" w:sz="6" w:space="0" w:color="EFEFEF"/>
                    <w:bottom w:val="none" w:sz="0" w:space="0" w:color="auto"/>
                    <w:right w:val="none" w:sz="0" w:space="0" w:color="auto"/>
                  </w:divBdr>
                  <w:divsChild>
                    <w:div w:id="21357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gela.oumoussa@aapct.scot.nhs.uk" TargetMode="External"/><Relationship Id="rId18" Type="http://schemas.openxmlformats.org/officeDocument/2006/relationships/hyperlink" Target="mailto:ggc.cpdevteam@nhs.scot" TargetMode="External"/><Relationship Id="rId3" Type="http://schemas.openxmlformats.org/officeDocument/2006/relationships/styles" Target="styles.xml"/><Relationship Id="rId21" Type="http://schemas.openxmlformats.org/officeDocument/2006/relationships/hyperlink" Target="mailto:CommunityPharmacy.Contract@nhslothian.scot.nhs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rmationgovernance.scot.nhs.uk/wp-content/uploads/2020/06/SG-HSC-Scotland-Records-Management-Code-of-Practice-2020-v20200602.pdf" TargetMode="External"/><Relationship Id="rId17" Type="http://schemas.openxmlformats.org/officeDocument/2006/relationships/hyperlink" Target="mailto:gram.pharmaceuticalcareservices@nhs.sco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ife-uhb.pgd@nhs.net" TargetMode="External"/><Relationship Id="rId20" Type="http://schemas.openxmlformats.org/officeDocument/2006/relationships/hyperlink" Target="mailto:PharmacyAdminTeam@lanarkshire.scot.nhs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.nes.nhs.scot/43886/pharmacy/cpd-resources/skin-infections-for-nhs-pharmacy-first-scotlan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g.pcd@nhs.sco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yellowcard.mhra.gov.uk/" TargetMode="External"/><Relationship Id="rId19" Type="http://schemas.openxmlformats.org/officeDocument/2006/relationships/hyperlink" Target="mailto:nhsh.cpsoffice@nhs.sc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ines.org.uk" TargetMode="External"/><Relationship Id="rId14" Type="http://schemas.openxmlformats.org/officeDocument/2006/relationships/hyperlink" Target="mailto:communitypharmacy.team@borders.scot.nhs.uk" TargetMode="External"/><Relationship Id="rId22" Type="http://schemas.openxmlformats.org/officeDocument/2006/relationships/hyperlink" Target="mailto:Diane.Robertson9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D89E3-374B-4EC7-ADC4-890F6AD8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MEDICINES PROVISION TEMPLATE</vt:lpstr>
    </vt:vector>
  </TitlesOfParts>
  <Company>Scottish Executive</Company>
  <LinksUpToDate>false</LinksUpToDate>
  <CharactersWithSpaces>17787</CharactersWithSpaces>
  <SharedDoc>false</SharedDoc>
  <HLinks>
    <vt:vector size="84" baseType="variant">
      <vt:variant>
        <vt:i4>7077962</vt:i4>
      </vt:variant>
      <vt:variant>
        <vt:i4>42</vt:i4>
      </vt:variant>
      <vt:variant>
        <vt:i4>0</vt:i4>
      </vt:variant>
      <vt:variant>
        <vt:i4>5</vt:i4>
      </vt:variant>
      <vt:variant>
        <vt:lpwstr>mailto:Diane.Robertson9@nhs.scot</vt:lpwstr>
      </vt:variant>
      <vt:variant>
        <vt:lpwstr/>
      </vt:variant>
      <vt:variant>
        <vt:i4>4128839</vt:i4>
      </vt:variant>
      <vt:variant>
        <vt:i4>39</vt:i4>
      </vt:variant>
      <vt:variant>
        <vt:i4>0</vt:i4>
      </vt:variant>
      <vt:variant>
        <vt:i4>5</vt:i4>
      </vt:variant>
      <vt:variant>
        <vt:lpwstr>mailto:CommunityPharmacy.Contract@nhslothian.scot.nhs.uk</vt:lpwstr>
      </vt:variant>
      <vt:variant>
        <vt:lpwstr/>
      </vt:variant>
      <vt:variant>
        <vt:i4>458800</vt:i4>
      </vt:variant>
      <vt:variant>
        <vt:i4>36</vt:i4>
      </vt:variant>
      <vt:variant>
        <vt:i4>0</vt:i4>
      </vt:variant>
      <vt:variant>
        <vt:i4>5</vt:i4>
      </vt:variant>
      <vt:variant>
        <vt:lpwstr>mailto:PharmacyAdminTeam@lanarkshire.scot.nhs.uk</vt:lpwstr>
      </vt:variant>
      <vt:variant>
        <vt:lpwstr/>
      </vt:variant>
      <vt:variant>
        <vt:i4>5898289</vt:i4>
      </vt:variant>
      <vt:variant>
        <vt:i4>33</vt:i4>
      </vt:variant>
      <vt:variant>
        <vt:i4>0</vt:i4>
      </vt:variant>
      <vt:variant>
        <vt:i4>5</vt:i4>
      </vt:variant>
      <vt:variant>
        <vt:lpwstr>mailto:nhsh.cpsoffice@nhs.scot</vt:lpwstr>
      </vt:variant>
      <vt:variant>
        <vt:lpwstr/>
      </vt:variant>
      <vt:variant>
        <vt:i4>1966182</vt:i4>
      </vt:variant>
      <vt:variant>
        <vt:i4>30</vt:i4>
      </vt:variant>
      <vt:variant>
        <vt:i4>0</vt:i4>
      </vt:variant>
      <vt:variant>
        <vt:i4>5</vt:i4>
      </vt:variant>
      <vt:variant>
        <vt:lpwstr>mailto:ggc.cpdevteam@nhs.scot</vt:lpwstr>
      </vt:variant>
      <vt:variant>
        <vt:lpwstr/>
      </vt:variant>
      <vt:variant>
        <vt:i4>2687054</vt:i4>
      </vt:variant>
      <vt:variant>
        <vt:i4>27</vt:i4>
      </vt:variant>
      <vt:variant>
        <vt:i4>0</vt:i4>
      </vt:variant>
      <vt:variant>
        <vt:i4>5</vt:i4>
      </vt:variant>
      <vt:variant>
        <vt:lpwstr>mailto:gram.pharmaceuticalcareservices@nhs.scot</vt:lpwstr>
      </vt:variant>
      <vt:variant>
        <vt:lpwstr/>
      </vt:variant>
      <vt:variant>
        <vt:i4>852022</vt:i4>
      </vt:variant>
      <vt:variant>
        <vt:i4>24</vt:i4>
      </vt:variant>
      <vt:variant>
        <vt:i4>0</vt:i4>
      </vt:variant>
      <vt:variant>
        <vt:i4>5</vt:i4>
      </vt:variant>
      <vt:variant>
        <vt:lpwstr>mailto:Fife-uhb.pgd@nhs.net</vt:lpwstr>
      </vt:variant>
      <vt:variant>
        <vt:lpwstr/>
      </vt:variant>
      <vt:variant>
        <vt:i4>5898296</vt:i4>
      </vt:variant>
      <vt:variant>
        <vt:i4>21</vt:i4>
      </vt:variant>
      <vt:variant>
        <vt:i4>0</vt:i4>
      </vt:variant>
      <vt:variant>
        <vt:i4>5</vt:i4>
      </vt:variant>
      <vt:variant>
        <vt:lpwstr>mailto:Dg.pcd@nhs.scot</vt:lpwstr>
      </vt:variant>
      <vt:variant>
        <vt:lpwstr/>
      </vt:variant>
      <vt:variant>
        <vt:i4>7733273</vt:i4>
      </vt:variant>
      <vt:variant>
        <vt:i4>18</vt:i4>
      </vt:variant>
      <vt:variant>
        <vt:i4>0</vt:i4>
      </vt:variant>
      <vt:variant>
        <vt:i4>5</vt:i4>
      </vt:variant>
      <vt:variant>
        <vt:lpwstr>mailto:communitypharmacy.team@borders.scot.nhs.uk</vt:lpwstr>
      </vt:variant>
      <vt:variant>
        <vt:lpwstr/>
      </vt:variant>
      <vt:variant>
        <vt:i4>5505079</vt:i4>
      </vt:variant>
      <vt:variant>
        <vt:i4>15</vt:i4>
      </vt:variant>
      <vt:variant>
        <vt:i4>0</vt:i4>
      </vt:variant>
      <vt:variant>
        <vt:i4>5</vt:i4>
      </vt:variant>
      <vt:variant>
        <vt:lpwstr>mailto:Angela.oumoussa@aapct.scot.nhs.uk</vt:lpwstr>
      </vt:variant>
      <vt:variant>
        <vt:lpwstr/>
      </vt:variant>
      <vt:variant>
        <vt:i4>2359405</vt:i4>
      </vt:variant>
      <vt:variant>
        <vt:i4>12</vt:i4>
      </vt:variant>
      <vt:variant>
        <vt:i4>0</vt:i4>
      </vt:variant>
      <vt:variant>
        <vt:i4>5</vt:i4>
      </vt:variant>
      <vt:variant>
        <vt:lpwstr>https://www.informationgovernance.scot.nhs.uk/wp-content/uploads/2020/06/SG-HSC-Scotland-Records-Management-Code-of-Practice-2020-v20200602.pdf</vt:lpwstr>
      </vt:variant>
      <vt:variant>
        <vt:lpwstr/>
      </vt:variant>
      <vt:variant>
        <vt:i4>7274619</vt:i4>
      </vt:variant>
      <vt:variant>
        <vt:i4>9</vt:i4>
      </vt:variant>
      <vt:variant>
        <vt:i4>0</vt:i4>
      </vt:variant>
      <vt:variant>
        <vt:i4>5</vt:i4>
      </vt:variant>
      <vt:variant>
        <vt:lpwstr>https://learn.nes.nhs.scot/43886/pharmacy/cpd-resources/skin-infections-for-nhs-pharmacy-first-scotland</vt:lpwstr>
      </vt:variant>
      <vt:variant>
        <vt:lpwstr/>
      </vt:variant>
      <vt:variant>
        <vt:i4>2883689</vt:i4>
      </vt:variant>
      <vt:variant>
        <vt:i4>6</vt:i4>
      </vt:variant>
      <vt:variant>
        <vt:i4>0</vt:i4>
      </vt:variant>
      <vt:variant>
        <vt:i4>5</vt:i4>
      </vt:variant>
      <vt:variant>
        <vt:lpwstr>http://yellowcard.mhra.gov.uk/</vt:lpwstr>
      </vt:variant>
      <vt:variant>
        <vt:lpwstr/>
      </vt:variant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MEDICINES PROVISION TEMPLATE</dc:title>
  <dc:subject/>
  <dc:creator>mcquillanh</dc:creator>
  <cp:keywords/>
  <cp:lastModifiedBy>kennem04@nss.scot.nhs.uk</cp:lastModifiedBy>
  <cp:revision>3</cp:revision>
  <cp:lastPrinted>2020-01-28T14:50:00Z</cp:lastPrinted>
  <dcterms:created xsi:type="dcterms:W3CDTF">2021-07-23T10:14:00Z</dcterms:created>
  <dcterms:modified xsi:type="dcterms:W3CDTF">2021-07-23T10:18:00Z</dcterms:modified>
</cp:coreProperties>
</file>