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Ex2.xml" ContentType="application/vnd.ms-office.chartex+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Ex3.xml" ContentType="application/vnd.ms-office.chartex+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815FA" w14:textId="77777777" w:rsidR="00436B32" w:rsidRPr="00902CF8" w:rsidRDefault="001C26EE" w:rsidP="00436B32">
      <w:bookmarkStart w:id="0" w:name="_Hlk104555097"/>
      <w:bookmarkStart w:id="1" w:name="_Toc308527136"/>
      <w:bookmarkEnd w:id="0"/>
      <w:r w:rsidRPr="00902CF8">
        <w:rPr>
          <w:noProof/>
          <w:color w:val="2B579A"/>
          <w:shd w:val="clear" w:color="auto" w:fill="E6E6E6"/>
          <w:lang w:eastAsia="en-GB"/>
        </w:rPr>
        <w:drawing>
          <wp:anchor distT="0" distB="0" distL="114300" distR="114300" simplePos="0" relativeHeight="251657728" behindDoc="1" locked="0" layoutInCell="1" allowOverlap="1" wp14:anchorId="264F6F38" wp14:editId="3710BB26">
            <wp:simplePos x="0" y="0"/>
            <wp:positionH relativeFrom="column">
              <wp:posOffset>4800600</wp:posOffset>
            </wp:positionH>
            <wp:positionV relativeFrom="paragraph">
              <wp:posOffset>-114300</wp:posOffset>
            </wp:positionV>
            <wp:extent cx="1371600" cy="14328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4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8C6" w:rsidRPr="00902CF8">
        <w:t xml:space="preserve"> </w:t>
      </w:r>
      <w:r w:rsidR="0081294D" w:rsidRPr="00902CF8">
        <w:t xml:space="preserve"> </w:t>
      </w:r>
      <w:r w:rsidR="00436B32" w:rsidRPr="00902CF8">
        <w:tab/>
      </w:r>
      <w:r w:rsidR="00436B32" w:rsidRPr="00902CF8">
        <w:tab/>
      </w:r>
      <w:r w:rsidR="00436B32" w:rsidRPr="00902CF8">
        <w:tab/>
      </w:r>
      <w:r w:rsidR="00436B32" w:rsidRPr="00902CF8">
        <w:tab/>
      </w:r>
      <w:r w:rsidR="00436B32" w:rsidRPr="00902CF8">
        <w:tab/>
      </w:r>
      <w:r w:rsidR="00436B32" w:rsidRPr="00902CF8">
        <w:tab/>
      </w:r>
    </w:p>
    <w:p w14:paraId="62F00729" w14:textId="77777777" w:rsidR="00436B32" w:rsidRPr="00902CF8" w:rsidRDefault="00436B32" w:rsidP="00436B32"/>
    <w:p w14:paraId="2D4FACF4" w14:textId="77777777" w:rsidR="00436B32" w:rsidRPr="00902CF8" w:rsidRDefault="00436B32" w:rsidP="00436B32"/>
    <w:p w14:paraId="64AAC62F" w14:textId="77777777" w:rsidR="00436B32" w:rsidRPr="00902CF8" w:rsidRDefault="00436B32" w:rsidP="00436B32"/>
    <w:p w14:paraId="0681E619" w14:textId="77777777" w:rsidR="00436B32" w:rsidRPr="00902CF8" w:rsidRDefault="00436B32" w:rsidP="00436B32"/>
    <w:p w14:paraId="40650B93" w14:textId="77777777" w:rsidR="00FF4926" w:rsidRPr="00902CF8" w:rsidRDefault="00FF4926" w:rsidP="00436B32"/>
    <w:p w14:paraId="7F79CC9B" w14:textId="77777777" w:rsidR="00FF4926" w:rsidRPr="00902CF8" w:rsidRDefault="00FF4926" w:rsidP="00436B32"/>
    <w:p w14:paraId="7EAB5E13" w14:textId="77777777" w:rsidR="00FF4926" w:rsidRPr="00902CF8" w:rsidRDefault="00FF4926" w:rsidP="00436B32"/>
    <w:p w14:paraId="0F450434" w14:textId="77777777" w:rsidR="00436B32" w:rsidRPr="00902CF8" w:rsidRDefault="00436B32" w:rsidP="00436B32"/>
    <w:p w14:paraId="65BEF7C2" w14:textId="77777777" w:rsidR="00436B32" w:rsidRPr="00902CF8" w:rsidRDefault="00436B32" w:rsidP="00436B32"/>
    <w:p w14:paraId="6A33C882" w14:textId="77777777" w:rsidR="00436B32" w:rsidRPr="00902CF8" w:rsidRDefault="00436B32" w:rsidP="00436B32">
      <w:pPr>
        <w:rPr>
          <w:sz w:val="44"/>
          <w:szCs w:val="44"/>
        </w:rPr>
      </w:pPr>
    </w:p>
    <w:p w14:paraId="0D2A8D08" w14:textId="3AC3E50B" w:rsidR="005F1E9D" w:rsidRPr="00902CF8" w:rsidRDefault="005F1E9D" w:rsidP="005F1E9D">
      <w:pPr>
        <w:tabs>
          <w:tab w:val="left" w:pos="1763"/>
        </w:tabs>
        <w:spacing w:line="360" w:lineRule="auto"/>
        <w:outlineLvl w:val="0"/>
        <w:rPr>
          <w:rFonts w:ascii="Arial" w:eastAsiaTheme="minorHAnsi" w:hAnsi="Arial" w:cs="Arial"/>
          <w:b/>
          <w:color w:val="00A2E5"/>
          <w:sz w:val="44"/>
          <w:szCs w:val="44"/>
        </w:rPr>
      </w:pPr>
      <w:r w:rsidRPr="00902CF8">
        <w:rPr>
          <w:rFonts w:ascii="Arial" w:eastAsiaTheme="minorHAnsi" w:hAnsi="Arial" w:cs="Arial"/>
          <w:b/>
          <w:color w:val="00A2E5"/>
          <w:sz w:val="44"/>
          <w:szCs w:val="44"/>
        </w:rPr>
        <w:t>NSS WORKFORCE PLAN</w:t>
      </w:r>
    </w:p>
    <w:p w14:paraId="34711472" w14:textId="7726716D" w:rsidR="005F1E9D" w:rsidRPr="00902CF8" w:rsidRDefault="005F1E9D" w:rsidP="005F1E9D">
      <w:pPr>
        <w:tabs>
          <w:tab w:val="left" w:pos="1763"/>
        </w:tabs>
        <w:spacing w:line="360" w:lineRule="auto"/>
        <w:outlineLvl w:val="1"/>
        <w:rPr>
          <w:rFonts w:ascii="Arial" w:eastAsiaTheme="minorHAnsi" w:hAnsi="Arial" w:cs="Arial"/>
          <w:b/>
          <w:color w:val="004785"/>
          <w:sz w:val="44"/>
          <w:szCs w:val="44"/>
        </w:rPr>
      </w:pPr>
      <w:r w:rsidRPr="00902CF8">
        <w:rPr>
          <w:rFonts w:ascii="Arial" w:eastAsiaTheme="minorHAnsi" w:hAnsi="Arial" w:cs="Arial"/>
          <w:b/>
          <w:color w:val="004785"/>
          <w:sz w:val="44"/>
          <w:szCs w:val="44"/>
        </w:rPr>
        <w:t>April 2022 to March 2025</w:t>
      </w:r>
    </w:p>
    <w:p w14:paraId="712A1727" w14:textId="77777777" w:rsidR="005F1E9D" w:rsidRPr="00902CF8" w:rsidRDefault="005F1E9D" w:rsidP="005F1E9D">
      <w:pPr>
        <w:tabs>
          <w:tab w:val="left" w:pos="1763"/>
        </w:tabs>
        <w:rPr>
          <w:rFonts w:ascii="Arial" w:eastAsiaTheme="minorHAnsi" w:hAnsi="Arial" w:cs="Arial"/>
          <w:b/>
          <w:color w:val="1F4E79" w:themeColor="accent1" w:themeShade="80"/>
          <w:sz w:val="28"/>
          <w:szCs w:val="22"/>
        </w:rPr>
      </w:pPr>
    </w:p>
    <w:p w14:paraId="76C726C8" w14:textId="77777777" w:rsidR="005F1E9D" w:rsidRPr="00902CF8" w:rsidRDefault="005F1E9D" w:rsidP="005F1E9D">
      <w:pPr>
        <w:tabs>
          <w:tab w:val="left" w:pos="1763"/>
        </w:tabs>
        <w:rPr>
          <w:rFonts w:ascii="Arial" w:eastAsiaTheme="minorHAnsi" w:hAnsi="Arial" w:cs="Arial"/>
          <w:b/>
          <w:color w:val="1F4E79" w:themeColor="accent1" w:themeShade="80"/>
          <w:sz w:val="28"/>
          <w:szCs w:val="22"/>
        </w:rPr>
      </w:pPr>
    </w:p>
    <w:p w14:paraId="5127AAFC" w14:textId="77777777" w:rsidR="005F1E9D" w:rsidRPr="00902CF8" w:rsidRDefault="005F1E9D" w:rsidP="005F1E9D">
      <w:pPr>
        <w:tabs>
          <w:tab w:val="left" w:pos="1763"/>
        </w:tabs>
        <w:rPr>
          <w:rFonts w:ascii="Arial" w:eastAsiaTheme="minorHAnsi" w:hAnsi="Arial" w:cs="Arial"/>
          <w:b/>
          <w:color w:val="1F4E79" w:themeColor="accent1" w:themeShade="80"/>
          <w:sz w:val="28"/>
          <w:szCs w:val="22"/>
        </w:rPr>
      </w:pPr>
    </w:p>
    <w:p w14:paraId="79D767C6" w14:textId="77777777" w:rsidR="005F1E9D" w:rsidRPr="00902CF8" w:rsidRDefault="005F1E9D" w:rsidP="005F1E9D">
      <w:pPr>
        <w:spacing w:after="160" w:line="259" w:lineRule="auto"/>
        <w:rPr>
          <w:rFonts w:ascii="Arial" w:eastAsiaTheme="minorHAnsi" w:hAnsi="Arial" w:cs="Arial"/>
          <w:sz w:val="28"/>
          <w:szCs w:val="22"/>
        </w:rPr>
      </w:pPr>
    </w:p>
    <w:p w14:paraId="57B51C27" w14:textId="32E3F8E5" w:rsidR="005F1E9D" w:rsidRPr="00902CF8" w:rsidRDefault="00F56FB5" w:rsidP="005F1E9D">
      <w:pPr>
        <w:spacing w:after="160" w:line="259" w:lineRule="auto"/>
        <w:rPr>
          <w:rFonts w:ascii="Arial" w:eastAsiaTheme="minorHAnsi" w:hAnsi="Arial" w:cs="Arial"/>
          <w:sz w:val="28"/>
          <w:szCs w:val="22"/>
        </w:rPr>
      </w:pPr>
      <w:r w:rsidRPr="00902CF8">
        <w:rPr>
          <w:rFonts w:ascii="Arial" w:eastAsiaTheme="minorHAnsi" w:hAnsi="Arial" w:cs="Arial"/>
          <w:noProof/>
          <w:sz w:val="28"/>
          <w:szCs w:val="22"/>
          <w:lang w:eastAsia="en-GB"/>
        </w:rPr>
        <w:drawing>
          <wp:anchor distT="0" distB="0" distL="114300" distR="114300" simplePos="0" relativeHeight="251689472" behindDoc="0" locked="0" layoutInCell="1" allowOverlap="1" wp14:anchorId="695510A1" wp14:editId="63BF937F">
            <wp:simplePos x="0" y="0"/>
            <wp:positionH relativeFrom="margin">
              <wp:align>right</wp:align>
            </wp:positionH>
            <wp:positionV relativeFrom="paragraph">
              <wp:posOffset>456565</wp:posOffset>
            </wp:positionV>
            <wp:extent cx="5731510" cy="3343275"/>
            <wp:effectExtent l="0" t="0" r="2540" b="9525"/>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14:sizeRelH relativeFrom="page">
              <wp14:pctWidth>0</wp14:pctWidth>
            </wp14:sizeRelH>
            <wp14:sizeRelV relativeFrom="page">
              <wp14:pctHeight>0</wp14:pctHeight>
            </wp14:sizeRelV>
          </wp:anchor>
        </w:drawing>
      </w:r>
    </w:p>
    <w:p w14:paraId="5DF33E13" w14:textId="57A1379E" w:rsidR="00854CAC" w:rsidRPr="00902CF8" w:rsidRDefault="00854CAC" w:rsidP="00436B32">
      <w:pPr>
        <w:jc w:val="center"/>
        <w:rPr>
          <w:rFonts w:ascii="Arial" w:hAnsi="Arial" w:cs="Arial"/>
          <w:b/>
          <w:color w:val="002060"/>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5193"/>
      </w:tblGrid>
      <w:tr w:rsidR="00F56FB5" w:rsidRPr="00F56FB5" w14:paraId="058C537A" w14:textId="77777777" w:rsidTr="00F34BB7">
        <w:tc>
          <w:tcPr>
            <w:tcW w:w="2062" w:type="dxa"/>
          </w:tcPr>
          <w:p w14:paraId="336D24C3" w14:textId="141E1144" w:rsidR="00F56FB5" w:rsidRPr="00F34BB7" w:rsidRDefault="00F34BB7" w:rsidP="00F56FB5">
            <w:pPr>
              <w:rPr>
                <w:rFonts w:ascii="Arial" w:hAnsi="Arial" w:cs="Arial"/>
                <w:bCs/>
                <w:color w:val="002060"/>
              </w:rPr>
            </w:pPr>
            <w:r w:rsidRPr="00F34BB7">
              <w:rPr>
                <w:rFonts w:ascii="Arial" w:hAnsi="Arial" w:cs="Arial"/>
                <w:bCs/>
                <w:color w:val="002060"/>
              </w:rPr>
              <w:t>Version:</w:t>
            </w:r>
          </w:p>
        </w:tc>
        <w:tc>
          <w:tcPr>
            <w:tcW w:w="5193" w:type="dxa"/>
          </w:tcPr>
          <w:p w14:paraId="7D2813CB" w14:textId="5F1467D6" w:rsidR="00F56FB5" w:rsidRPr="00F34BB7" w:rsidRDefault="002E5E54" w:rsidP="00F56FB5">
            <w:pPr>
              <w:rPr>
                <w:rFonts w:ascii="Arial" w:hAnsi="Arial" w:cs="Arial"/>
                <w:bCs/>
                <w:color w:val="002060"/>
              </w:rPr>
            </w:pPr>
            <w:r>
              <w:rPr>
                <w:rFonts w:ascii="Arial" w:hAnsi="Arial" w:cs="Arial"/>
                <w:bCs/>
                <w:color w:val="002060"/>
              </w:rPr>
              <w:t>V</w:t>
            </w:r>
            <w:r w:rsidR="002B4C37">
              <w:rPr>
                <w:rFonts w:ascii="Arial" w:hAnsi="Arial" w:cs="Arial"/>
                <w:bCs/>
                <w:color w:val="002060"/>
              </w:rPr>
              <w:t>1</w:t>
            </w:r>
            <w:r>
              <w:rPr>
                <w:rFonts w:ascii="Arial" w:hAnsi="Arial" w:cs="Arial"/>
                <w:bCs/>
                <w:color w:val="002060"/>
              </w:rPr>
              <w:t>.</w:t>
            </w:r>
            <w:r w:rsidR="002B4C37">
              <w:rPr>
                <w:rFonts w:ascii="Arial" w:hAnsi="Arial" w:cs="Arial"/>
                <w:bCs/>
                <w:color w:val="002060"/>
              </w:rPr>
              <w:t>0</w:t>
            </w:r>
            <w:r w:rsidR="00F34BB7" w:rsidRPr="00F34BB7">
              <w:rPr>
                <w:rFonts w:ascii="Arial" w:hAnsi="Arial" w:cs="Arial"/>
                <w:bCs/>
                <w:color w:val="002060"/>
              </w:rPr>
              <w:t xml:space="preserve"> (</w:t>
            </w:r>
            <w:r w:rsidR="002B4C37">
              <w:rPr>
                <w:rFonts w:ascii="Arial" w:hAnsi="Arial" w:cs="Arial"/>
                <w:bCs/>
                <w:color w:val="002060"/>
              </w:rPr>
              <w:t>Final</w:t>
            </w:r>
            <w:r w:rsidR="00F34BB7" w:rsidRPr="00F34BB7">
              <w:rPr>
                <w:rFonts w:ascii="Arial" w:hAnsi="Arial" w:cs="Arial"/>
                <w:bCs/>
                <w:color w:val="002060"/>
              </w:rPr>
              <w:t>)</w:t>
            </w:r>
          </w:p>
        </w:tc>
      </w:tr>
      <w:tr w:rsidR="00F34BB7" w:rsidRPr="00F56FB5" w14:paraId="48A4B7B2" w14:textId="77777777" w:rsidTr="00F34BB7">
        <w:tc>
          <w:tcPr>
            <w:tcW w:w="2062" w:type="dxa"/>
          </w:tcPr>
          <w:p w14:paraId="736B2531" w14:textId="1CCF4432" w:rsidR="00F34BB7" w:rsidRPr="00F34BB7" w:rsidRDefault="00F34BB7" w:rsidP="00F34BB7">
            <w:pPr>
              <w:rPr>
                <w:rFonts w:ascii="Arial" w:hAnsi="Arial" w:cs="Arial"/>
                <w:bCs/>
                <w:color w:val="002060"/>
              </w:rPr>
            </w:pPr>
            <w:r w:rsidRPr="00F34BB7">
              <w:rPr>
                <w:rFonts w:ascii="Arial" w:hAnsi="Arial" w:cs="Arial"/>
                <w:bCs/>
                <w:color w:val="002060"/>
              </w:rPr>
              <w:t>Document Type:</w:t>
            </w:r>
          </w:p>
        </w:tc>
        <w:tc>
          <w:tcPr>
            <w:tcW w:w="5193" w:type="dxa"/>
          </w:tcPr>
          <w:p w14:paraId="707EB9A4" w14:textId="0394C854" w:rsidR="00F34BB7" w:rsidRPr="00F34BB7" w:rsidRDefault="00F34BB7" w:rsidP="00F34BB7">
            <w:pPr>
              <w:rPr>
                <w:rFonts w:ascii="Arial" w:hAnsi="Arial" w:cs="Arial"/>
                <w:bCs/>
                <w:color w:val="002060"/>
              </w:rPr>
            </w:pPr>
            <w:r w:rsidRPr="00F34BB7">
              <w:rPr>
                <w:rFonts w:ascii="Arial" w:hAnsi="Arial" w:cs="Arial"/>
                <w:bCs/>
                <w:color w:val="002060"/>
              </w:rPr>
              <w:t>NSS Workforce Plan</w:t>
            </w:r>
          </w:p>
        </w:tc>
      </w:tr>
      <w:tr w:rsidR="00F34BB7" w:rsidRPr="00F56FB5" w14:paraId="59686351" w14:textId="77777777" w:rsidTr="00F34BB7">
        <w:tc>
          <w:tcPr>
            <w:tcW w:w="2062" w:type="dxa"/>
          </w:tcPr>
          <w:p w14:paraId="72280FE3" w14:textId="5677E7A9" w:rsidR="00F34BB7" w:rsidRPr="00F34BB7" w:rsidRDefault="00F34BB7" w:rsidP="00F34BB7">
            <w:pPr>
              <w:rPr>
                <w:rFonts w:ascii="Arial" w:hAnsi="Arial" w:cs="Arial"/>
                <w:bCs/>
                <w:color w:val="002060"/>
              </w:rPr>
            </w:pPr>
            <w:r w:rsidRPr="00F34BB7">
              <w:rPr>
                <w:rFonts w:ascii="Arial" w:hAnsi="Arial" w:cs="Arial"/>
                <w:bCs/>
                <w:color w:val="002060"/>
              </w:rPr>
              <w:t>Owner:</w:t>
            </w:r>
          </w:p>
        </w:tc>
        <w:tc>
          <w:tcPr>
            <w:tcW w:w="5193" w:type="dxa"/>
          </w:tcPr>
          <w:p w14:paraId="05F66AB5" w14:textId="7D419485" w:rsidR="00F34BB7" w:rsidRPr="00F34BB7" w:rsidRDefault="00F34BB7" w:rsidP="00F34BB7">
            <w:pPr>
              <w:rPr>
                <w:rFonts w:ascii="Arial" w:hAnsi="Arial" w:cs="Arial"/>
                <w:bCs/>
                <w:color w:val="002060"/>
              </w:rPr>
            </w:pPr>
            <w:r w:rsidRPr="00F34BB7">
              <w:rPr>
                <w:rFonts w:ascii="Arial" w:hAnsi="Arial" w:cs="Arial"/>
                <w:bCs/>
                <w:iCs/>
                <w:color w:val="002060"/>
              </w:rPr>
              <w:t>Jacqui Jones, Director of HR&amp;WD</w:t>
            </w:r>
          </w:p>
        </w:tc>
      </w:tr>
      <w:tr w:rsidR="00F34BB7" w:rsidRPr="00F56FB5" w14:paraId="08BFACEC" w14:textId="77777777" w:rsidTr="00F34BB7">
        <w:tc>
          <w:tcPr>
            <w:tcW w:w="2062" w:type="dxa"/>
          </w:tcPr>
          <w:p w14:paraId="03D7EF57" w14:textId="50FF32C2" w:rsidR="00F34BB7" w:rsidRPr="00F34BB7" w:rsidRDefault="00F34BB7" w:rsidP="00F34BB7">
            <w:pPr>
              <w:rPr>
                <w:rFonts w:ascii="Arial" w:hAnsi="Arial" w:cs="Arial"/>
                <w:bCs/>
                <w:color w:val="002060"/>
              </w:rPr>
            </w:pPr>
            <w:r w:rsidRPr="00F34BB7">
              <w:rPr>
                <w:rFonts w:ascii="Arial" w:hAnsi="Arial" w:cs="Arial"/>
                <w:bCs/>
                <w:color w:val="002060"/>
              </w:rPr>
              <w:t>Author:</w:t>
            </w:r>
          </w:p>
        </w:tc>
        <w:tc>
          <w:tcPr>
            <w:tcW w:w="5193" w:type="dxa"/>
          </w:tcPr>
          <w:p w14:paraId="0E059F5F" w14:textId="5E74C084" w:rsidR="00F34BB7" w:rsidRPr="00F34BB7" w:rsidRDefault="00F34BB7" w:rsidP="00F34BB7">
            <w:pPr>
              <w:rPr>
                <w:rFonts w:ascii="Arial" w:hAnsi="Arial" w:cs="Arial"/>
                <w:bCs/>
                <w:color w:val="002060"/>
              </w:rPr>
            </w:pPr>
            <w:r w:rsidRPr="00F56FB5">
              <w:rPr>
                <w:rFonts w:ascii="Arial" w:hAnsi="Arial" w:cs="Arial"/>
                <w:iCs/>
                <w:color w:val="002060"/>
              </w:rPr>
              <w:t>Jane Fewsdale/Aileen Stewart</w:t>
            </w:r>
          </w:p>
        </w:tc>
      </w:tr>
      <w:tr w:rsidR="00F34BB7" w:rsidRPr="00F56FB5" w14:paraId="14FD3F99" w14:textId="77777777" w:rsidTr="00F34BB7">
        <w:tc>
          <w:tcPr>
            <w:tcW w:w="2062" w:type="dxa"/>
          </w:tcPr>
          <w:p w14:paraId="6DD83E03" w14:textId="694B19AF" w:rsidR="00F34BB7" w:rsidRPr="00F34BB7" w:rsidRDefault="00F34BB7" w:rsidP="00F34BB7">
            <w:pPr>
              <w:rPr>
                <w:rFonts w:ascii="Arial" w:hAnsi="Arial" w:cs="Arial"/>
                <w:bCs/>
                <w:color w:val="002060"/>
              </w:rPr>
            </w:pPr>
            <w:r w:rsidRPr="00F34BB7">
              <w:rPr>
                <w:rFonts w:ascii="Arial" w:hAnsi="Arial" w:cs="Arial"/>
                <w:bCs/>
                <w:color w:val="002060"/>
              </w:rPr>
              <w:t>Review Date:</w:t>
            </w:r>
          </w:p>
        </w:tc>
        <w:tc>
          <w:tcPr>
            <w:tcW w:w="5193" w:type="dxa"/>
          </w:tcPr>
          <w:p w14:paraId="1BCFFBD8" w14:textId="319E825F" w:rsidR="00F34BB7" w:rsidRPr="00F34BB7" w:rsidRDefault="000D01E6" w:rsidP="00F34BB7">
            <w:pPr>
              <w:rPr>
                <w:rFonts w:ascii="Arial" w:hAnsi="Arial" w:cs="Arial"/>
                <w:bCs/>
                <w:color w:val="002060"/>
              </w:rPr>
            </w:pPr>
            <w:r>
              <w:rPr>
                <w:rFonts w:ascii="Arial" w:hAnsi="Arial" w:cs="Arial"/>
                <w:bCs/>
                <w:color w:val="002060"/>
              </w:rPr>
              <w:t>October 2023</w:t>
            </w:r>
          </w:p>
        </w:tc>
      </w:tr>
    </w:tbl>
    <w:p w14:paraId="6B6BAA93" w14:textId="77777777" w:rsidR="00FD074D" w:rsidRPr="00F56FB5" w:rsidRDefault="00436B32" w:rsidP="00FD074D">
      <w:pPr>
        <w:rPr>
          <w:rFonts w:ascii="Arial" w:hAnsi="Arial" w:cs="Arial"/>
          <w:b/>
          <w:color w:val="002060"/>
          <w:sz w:val="32"/>
          <w:szCs w:val="32"/>
        </w:rPr>
      </w:pPr>
      <w:r w:rsidRPr="00902CF8">
        <w:rPr>
          <w:b/>
          <w:sz w:val="28"/>
          <w:szCs w:val="28"/>
        </w:rPr>
        <w:br w:type="page"/>
      </w:r>
      <w:bookmarkStart w:id="2" w:name="_Hlk109988057"/>
      <w:r w:rsidR="00FD074D" w:rsidRPr="00F56FB5">
        <w:rPr>
          <w:rFonts w:ascii="Arial" w:hAnsi="Arial" w:cs="Arial"/>
          <w:b/>
          <w:color w:val="002060"/>
          <w:sz w:val="32"/>
          <w:szCs w:val="32"/>
        </w:rPr>
        <w:lastRenderedPageBreak/>
        <w:t>DOCUMENT CONTROL SHEET</w:t>
      </w:r>
    </w:p>
    <w:p w14:paraId="1C7BA81D" w14:textId="77777777" w:rsidR="00FD074D" w:rsidRPr="00F56FB5" w:rsidRDefault="00FD074D" w:rsidP="00FD074D">
      <w:pPr>
        <w:rPr>
          <w:rFonts w:ascii="Arial" w:hAnsi="Arial" w:cs="Arial"/>
          <w:b/>
          <w:color w:val="002060"/>
          <w:sz w:val="32"/>
          <w:szCs w:val="32"/>
        </w:rPr>
      </w:pPr>
    </w:p>
    <w:p w14:paraId="4EED2ACA" w14:textId="77777777" w:rsidR="00FD074D" w:rsidRPr="00F34BB7" w:rsidRDefault="00FD074D" w:rsidP="00FD074D">
      <w:pPr>
        <w:rPr>
          <w:rFonts w:ascii="Arial" w:hAnsi="Arial" w:cs="Arial"/>
          <w:b/>
          <w:bCs/>
          <w:color w:val="002060"/>
          <w:sz w:val="22"/>
          <w:szCs w:val="22"/>
          <w:u w:val="single"/>
        </w:rPr>
      </w:pPr>
      <w:r w:rsidRPr="00F34BB7">
        <w:rPr>
          <w:rFonts w:ascii="Arial" w:hAnsi="Arial" w:cs="Arial"/>
          <w:b/>
          <w:bCs/>
          <w:color w:val="002060"/>
          <w:sz w:val="22"/>
          <w:szCs w:val="22"/>
          <w:u w:val="single"/>
        </w:rPr>
        <w:t>Key Information:</w:t>
      </w:r>
    </w:p>
    <w:p w14:paraId="7B8F6171" w14:textId="77777777" w:rsidR="00FD074D" w:rsidRPr="00F34BB7" w:rsidRDefault="00FD074D" w:rsidP="00FD074D">
      <w:pPr>
        <w:rPr>
          <w:rFonts w:ascii="Arial" w:hAnsi="Arial" w:cs="Arial"/>
          <w:b/>
          <w:bCs/>
          <w:color w:val="002060"/>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534"/>
      </w:tblGrid>
      <w:tr w:rsidR="00F56FB5" w:rsidRPr="00F34BB7" w14:paraId="1BD17A32" w14:textId="77777777" w:rsidTr="006318E2">
        <w:tc>
          <w:tcPr>
            <w:tcW w:w="2988" w:type="dxa"/>
          </w:tcPr>
          <w:p w14:paraId="469A38FE"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Title:</w:t>
            </w:r>
          </w:p>
        </w:tc>
        <w:tc>
          <w:tcPr>
            <w:tcW w:w="5534" w:type="dxa"/>
          </w:tcPr>
          <w:p w14:paraId="25893560" w14:textId="52A7DD39"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NSS Workforce Plan</w:t>
            </w:r>
          </w:p>
        </w:tc>
      </w:tr>
      <w:tr w:rsidR="00F56FB5" w:rsidRPr="00F34BB7" w14:paraId="224DEEA5" w14:textId="77777777" w:rsidTr="006318E2">
        <w:tc>
          <w:tcPr>
            <w:tcW w:w="2988" w:type="dxa"/>
          </w:tcPr>
          <w:p w14:paraId="4E498D3B"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Date Published/Issued:</w:t>
            </w:r>
          </w:p>
        </w:tc>
        <w:tc>
          <w:tcPr>
            <w:tcW w:w="5534" w:type="dxa"/>
          </w:tcPr>
          <w:p w14:paraId="76BBEBB1" w14:textId="36147FB7" w:rsidR="00FD074D" w:rsidRPr="00F34BB7" w:rsidRDefault="00CA4930" w:rsidP="006318E2">
            <w:pPr>
              <w:rPr>
                <w:rFonts w:ascii="Arial" w:hAnsi="Arial" w:cs="Arial"/>
                <w:iCs/>
                <w:color w:val="002060"/>
                <w:sz w:val="22"/>
                <w:szCs w:val="22"/>
              </w:rPr>
            </w:pPr>
            <w:r>
              <w:rPr>
                <w:rFonts w:ascii="Arial" w:hAnsi="Arial" w:cs="Arial"/>
                <w:iCs/>
                <w:color w:val="002060"/>
                <w:sz w:val="22"/>
                <w:szCs w:val="22"/>
              </w:rPr>
              <w:t xml:space="preserve">25 October </w:t>
            </w:r>
            <w:r w:rsidR="00FD074D" w:rsidRPr="00F34BB7">
              <w:rPr>
                <w:rFonts w:ascii="Arial" w:hAnsi="Arial" w:cs="Arial"/>
                <w:iCs/>
                <w:color w:val="002060"/>
                <w:sz w:val="22"/>
                <w:szCs w:val="22"/>
              </w:rPr>
              <w:t>2022</w:t>
            </w:r>
          </w:p>
        </w:tc>
      </w:tr>
      <w:tr w:rsidR="00F56FB5" w:rsidRPr="00F34BB7" w14:paraId="12F721C0" w14:textId="77777777" w:rsidTr="006318E2">
        <w:tc>
          <w:tcPr>
            <w:tcW w:w="2988" w:type="dxa"/>
          </w:tcPr>
          <w:p w14:paraId="22C907D6"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Date Effective From:</w:t>
            </w:r>
          </w:p>
        </w:tc>
        <w:tc>
          <w:tcPr>
            <w:tcW w:w="5534" w:type="dxa"/>
          </w:tcPr>
          <w:p w14:paraId="153E52B2" w14:textId="6F76395F" w:rsidR="00FD074D" w:rsidRPr="00F34BB7" w:rsidRDefault="00CA4930" w:rsidP="006318E2">
            <w:pPr>
              <w:rPr>
                <w:rFonts w:ascii="Arial" w:hAnsi="Arial" w:cs="Arial"/>
                <w:iCs/>
                <w:color w:val="002060"/>
                <w:sz w:val="22"/>
                <w:szCs w:val="22"/>
              </w:rPr>
            </w:pPr>
            <w:r>
              <w:rPr>
                <w:rFonts w:ascii="Arial" w:hAnsi="Arial" w:cs="Arial"/>
                <w:iCs/>
                <w:color w:val="002060"/>
                <w:sz w:val="22"/>
                <w:szCs w:val="22"/>
              </w:rPr>
              <w:t xml:space="preserve">25 October </w:t>
            </w:r>
            <w:r w:rsidR="00FD074D" w:rsidRPr="00F34BB7">
              <w:rPr>
                <w:rFonts w:ascii="Arial" w:hAnsi="Arial" w:cs="Arial"/>
                <w:iCs/>
                <w:color w:val="002060"/>
                <w:sz w:val="22"/>
                <w:szCs w:val="22"/>
              </w:rPr>
              <w:t>2022</w:t>
            </w:r>
          </w:p>
        </w:tc>
      </w:tr>
      <w:tr w:rsidR="00F56FB5" w:rsidRPr="00F34BB7" w14:paraId="48361798" w14:textId="77777777" w:rsidTr="006318E2">
        <w:tc>
          <w:tcPr>
            <w:tcW w:w="2988" w:type="dxa"/>
          </w:tcPr>
          <w:p w14:paraId="2DD6873C"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Version/Issue Number:</w:t>
            </w:r>
          </w:p>
        </w:tc>
        <w:tc>
          <w:tcPr>
            <w:tcW w:w="5534" w:type="dxa"/>
          </w:tcPr>
          <w:p w14:paraId="1A0EE363" w14:textId="65235789"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 xml:space="preserve">Version </w:t>
            </w:r>
            <w:r w:rsidR="00CA4930">
              <w:rPr>
                <w:rFonts w:ascii="Arial" w:hAnsi="Arial" w:cs="Arial"/>
                <w:iCs/>
                <w:color w:val="002060"/>
                <w:sz w:val="22"/>
                <w:szCs w:val="22"/>
              </w:rPr>
              <w:t>1</w:t>
            </w:r>
            <w:r w:rsidR="002E5E54">
              <w:rPr>
                <w:rFonts w:ascii="Arial" w:hAnsi="Arial" w:cs="Arial"/>
                <w:iCs/>
                <w:color w:val="002060"/>
                <w:sz w:val="22"/>
                <w:szCs w:val="22"/>
              </w:rPr>
              <w:t>.</w:t>
            </w:r>
            <w:r w:rsidR="00CA4930">
              <w:rPr>
                <w:rFonts w:ascii="Arial" w:hAnsi="Arial" w:cs="Arial"/>
                <w:iCs/>
                <w:color w:val="002060"/>
                <w:sz w:val="22"/>
                <w:szCs w:val="22"/>
              </w:rPr>
              <w:t>0</w:t>
            </w:r>
          </w:p>
        </w:tc>
      </w:tr>
      <w:tr w:rsidR="00F56FB5" w:rsidRPr="00F34BB7" w14:paraId="13D35477" w14:textId="77777777" w:rsidTr="006318E2">
        <w:tc>
          <w:tcPr>
            <w:tcW w:w="2988" w:type="dxa"/>
          </w:tcPr>
          <w:p w14:paraId="5E33F8C2"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Document Type:</w:t>
            </w:r>
          </w:p>
        </w:tc>
        <w:tc>
          <w:tcPr>
            <w:tcW w:w="5534" w:type="dxa"/>
          </w:tcPr>
          <w:p w14:paraId="0ADB22D1" w14:textId="1C33F208" w:rsidR="00FD074D" w:rsidRPr="00F34BB7" w:rsidRDefault="00E948C0" w:rsidP="006318E2">
            <w:pPr>
              <w:rPr>
                <w:rFonts w:ascii="Arial" w:hAnsi="Arial" w:cs="Arial"/>
                <w:iCs/>
                <w:color w:val="002060"/>
                <w:sz w:val="22"/>
                <w:szCs w:val="22"/>
              </w:rPr>
            </w:pPr>
            <w:r>
              <w:rPr>
                <w:rFonts w:ascii="Arial" w:hAnsi="Arial" w:cs="Arial"/>
                <w:iCs/>
                <w:color w:val="002060"/>
                <w:sz w:val="22"/>
                <w:szCs w:val="22"/>
              </w:rPr>
              <w:t>Plan</w:t>
            </w:r>
          </w:p>
        </w:tc>
      </w:tr>
      <w:tr w:rsidR="00F56FB5" w:rsidRPr="00F34BB7" w14:paraId="7035D301" w14:textId="77777777" w:rsidTr="006318E2">
        <w:tc>
          <w:tcPr>
            <w:tcW w:w="2988" w:type="dxa"/>
          </w:tcPr>
          <w:p w14:paraId="2D5C16F9"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Document Status:</w:t>
            </w:r>
          </w:p>
        </w:tc>
        <w:tc>
          <w:tcPr>
            <w:tcW w:w="5534" w:type="dxa"/>
          </w:tcPr>
          <w:p w14:paraId="40EA1BB5" w14:textId="3DC74987" w:rsidR="00FD074D" w:rsidRPr="00F34BB7" w:rsidRDefault="00CA4930" w:rsidP="006318E2">
            <w:pPr>
              <w:rPr>
                <w:rFonts w:ascii="Arial" w:hAnsi="Arial" w:cs="Arial"/>
                <w:iCs/>
                <w:color w:val="002060"/>
                <w:sz w:val="22"/>
                <w:szCs w:val="22"/>
              </w:rPr>
            </w:pPr>
            <w:r>
              <w:rPr>
                <w:rFonts w:ascii="Arial" w:hAnsi="Arial" w:cs="Arial"/>
                <w:iCs/>
                <w:color w:val="002060"/>
                <w:sz w:val="22"/>
                <w:szCs w:val="22"/>
              </w:rPr>
              <w:t xml:space="preserve">Final </w:t>
            </w:r>
          </w:p>
        </w:tc>
      </w:tr>
      <w:tr w:rsidR="00F56FB5" w:rsidRPr="00F34BB7" w14:paraId="4BAB52A0" w14:textId="77777777" w:rsidTr="006318E2">
        <w:tc>
          <w:tcPr>
            <w:tcW w:w="2988" w:type="dxa"/>
          </w:tcPr>
          <w:p w14:paraId="5BECCEEA"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Author:</w:t>
            </w:r>
          </w:p>
        </w:tc>
        <w:tc>
          <w:tcPr>
            <w:tcW w:w="5534" w:type="dxa"/>
          </w:tcPr>
          <w:p w14:paraId="26CAC319"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Jane Fewsdale/Aileen Stewart</w:t>
            </w:r>
          </w:p>
        </w:tc>
      </w:tr>
      <w:tr w:rsidR="00F56FB5" w:rsidRPr="00F34BB7" w14:paraId="05EC4BEF" w14:textId="77777777" w:rsidTr="006318E2">
        <w:tc>
          <w:tcPr>
            <w:tcW w:w="2988" w:type="dxa"/>
          </w:tcPr>
          <w:p w14:paraId="068D94FA"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Owner:</w:t>
            </w:r>
          </w:p>
        </w:tc>
        <w:tc>
          <w:tcPr>
            <w:tcW w:w="5534" w:type="dxa"/>
          </w:tcPr>
          <w:p w14:paraId="0098EDED" w14:textId="7DD5F80F"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Jacqui Jones</w:t>
            </w:r>
            <w:r w:rsidR="00F34BB7" w:rsidRPr="00F34BB7">
              <w:rPr>
                <w:rFonts w:ascii="Arial" w:hAnsi="Arial" w:cs="Arial"/>
                <w:iCs/>
                <w:color w:val="002060"/>
                <w:sz w:val="22"/>
                <w:szCs w:val="22"/>
              </w:rPr>
              <w:t>,</w:t>
            </w:r>
            <w:r w:rsidRPr="00F34BB7">
              <w:rPr>
                <w:rFonts w:ascii="Arial" w:hAnsi="Arial" w:cs="Arial"/>
                <w:iCs/>
                <w:color w:val="002060"/>
                <w:sz w:val="22"/>
                <w:szCs w:val="22"/>
              </w:rPr>
              <w:t xml:space="preserve"> Director of HR&amp;WD</w:t>
            </w:r>
          </w:p>
        </w:tc>
      </w:tr>
      <w:tr w:rsidR="00F56FB5" w:rsidRPr="00F34BB7" w14:paraId="15244815" w14:textId="77777777" w:rsidTr="006318E2">
        <w:tc>
          <w:tcPr>
            <w:tcW w:w="2988" w:type="dxa"/>
          </w:tcPr>
          <w:p w14:paraId="5529B118"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Approver:</w:t>
            </w:r>
          </w:p>
        </w:tc>
        <w:tc>
          <w:tcPr>
            <w:tcW w:w="5534" w:type="dxa"/>
          </w:tcPr>
          <w:p w14:paraId="3B7BBD91" w14:textId="52BAC784" w:rsidR="00FD074D" w:rsidRPr="00F34BB7" w:rsidRDefault="00A641A3" w:rsidP="006318E2">
            <w:pPr>
              <w:rPr>
                <w:rFonts w:ascii="Arial" w:hAnsi="Arial" w:cs="Arial"/>
                <w:iCs/>
                <w:color w:val="002060"/>
                <w:sz w:val="22"/>
                <w:szCs w:val="22"/>
              </w:rPr>
            </w:pPr>
            <w:r>
              <w:rPr>
                <w:rFonts w:ascii="Arial" w:hAnsi="Arial" w:cs="Arial"/>
                <w:iCs/>
                <w:color w:val="002060"/>
                <w:sz w:val="22"/>
                <w:szCs w:val="22"/>
              </w:rPr>
              <w:t>NSS Staff Governance Committee</w:t>
            </w:r>
          </w:p>
        </w:tc>
      </w:tr>
      <w:tr w:rsidR="00F56FB5" w:rsidRPr="00F34BB7" w14:paraId="44C5BBC5" w14:textId="77777777" w:rsidTr="006318E2">
        <w:tc>
          <w:tcPr>
            <w:tcW w:w="2988" w:type="dxa"/>
          </w:tcPr>
          <w:p w14:paraId="2BEE1064"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Approved by and Date:</w:t>
            </w:r>
          </w:p>
        </w:tc>
        <w:tc>
          <w:tcPr>
            <w:tcW w:w="5534" w:type="dxa"/>
          </w:tcPr>
          <w:p w14:paraId="66F7A019" w14:textId="2B8C1F0E" w:rsidR="00FD074D" w:rsidRPr="00F34BB7" w:rsidRDefault="00A641A3" w:rsidP="006318E2">
            <w:pPr>
              <w:rPr>
                <w:rFonts w:ascii="Arial" w:hAnsi="Arial" w:cs="Arial"/>
                <w:color w:val="002060"/>
                <w:sz w:val="22"/>
                <w:szCs w:val="22"/>
              </w:rPr>
            </w:pPr>
            <w:r>
              <w:rPr>
                <w:rFonts w:ascii="Arial" w:hAnsi="Arial" w:cs="Arial"/>
                <w:color w:val="002060"/>
                <w:sz w:val="22"/>
                <w:szCs w:val="22"/>
              </w:rPr>
              <w:t>25 October 2022</w:t>
            </w:r>
          </w:p>
        </w:tc>
      </w:tr>
      <w:tr w:rsidR="00F56FB5" w:rsidRPr="00F34BB7" w14:paraId="1E5A1FFE" w14:textId="77777777" w:rsidTr="006318E2">
        <w:tc>
          <w:tcPr>
            <w:tcW w:w="2988" w:type="dxa"/>
          </w:tcPr>
          <w:p w14:paraId="70C1427D"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Contact:</w:t>
            </w:r>
          </w:p>
        </w:tc>
        <w:tc>
          <w:tcPr>
            <w:tcW w:w="5534" w:type="dxa"/>
          </w:tcPr>
          <w:p w14:paraId="4120B204" w14:textId="77552B73" w:rsidR="00FD074D" w:rsidRPr="00F34BB7" w:rsidRDefault="002E5E54" w:rsidP="006318E2">
            <w:pPr>
              <w:rPr>
                <w:rFonts w:ascii="Arial" w:hAnsi="Arial" w:cs="Arial"/>
                <w:color w:val="002060"/>
                <w:sz w:val="22"/>
                <w:szCs w:val="22"/>
              </w:rPr>
            </w:pPr>
            <w:r w:rsidRPr="00F34BB7">
              <w:rPr>
                <w:rFonts w:ascii="Arial" w:hAnsi="Arial" w:cs="Arial"/>
                <w:iCs/>
                <w:color w:val="002060"/>
                <w:sz w:val="22"/>
                <w:szCs w:val="22"/>
              </w:rPr>
              <w:t>Jane Fewsdale/Aileen Stewart</w:t>
            </w:r>
          </w:p>
        </w:tc>
      </w:tr>
      <w:tr w:rsidR="00F56FB5" w:rsidRPr="00F34BB7" w14:paraId="745EAD5D" w14:textId="77777777" w:rsidTr="006318E2">
        <w:tc>
          <w:tcPr>
            <w:tcW w:w="2988" w:type="dxa"/>
          </w:tcPr>
          <w:p w14:paraId="028A1344"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File Location:</w:t>
            </w:r>
          </w:p>
        </w:tc>
        <w:tc>
          <w:tcPr>
            <w:tcW w:w="5534" w:type="dxa"/>
          </w:tcPr>
          <w:p w14:paraId="0611CFD4" w14:textId="77777777" w:rsidR="00FD074D" w:rsidRPr="00F34BB7" w:rsidRDefault="00FD074D" w:rsidP="006318E2">
            <w:pPr>
              <w:rPr>
                <w:rFonts w:ascii="Arial" w:hAnsi="Arial" w:cs="Arial"/>
                <w:color w:val="002060"/>
                <w:sz w:val="22"/>
                <w:szCs w:val="22"/>
              </w:rPr>
            </w:pPr>
            <w:r w:rsidRPr="00F34BB7">
              <w:rPr>
                <w:rFonts w:ascii="Arial" w:hAnsi="Arial" w:cs="Arial"/>
                <w:color w:val="002060"/>
                <w:sz w:val="22"/>
                <w:szCs w:val="22"/>
              </w:rPr>
              <w:t>J;/HRBCS/Corp Gov/Strategic Planning/Business Plan/HR Workforce Planning/NSS Workforce Plan</w:t>
            </w:r>
          </w:p>
        </w:tc>
      </w:tr>
    </w:tbl>
    <w:p w14:paraId="6F2DC634" w14:textId="77777777" w:rsidR="00FD074D" w:rsidRPr="00F34BB7" w:rsidRDefault="00FD074D" w:rsidP="00FD074D">
      <w:pPr>
        <w:rPr>
          <w:rFonts w:ascii="Arial" w:hAnsi="Arial" w:cs="Arial"/>
          <w:color w:val="002060"/>
          <w:sz w:val="22"/>
          <w:szCs w:val="22"/>
        </w:rPr>
      </w:pPr>
    </w:p>
    <w:p w14:paraId="4A19AC81" w14:textId="77777777" w:rsidR="00FD074D" w:rsidRPr="00F34BB7" w:rsidRDefault="00FD074D" w:rsidP="00FD074D">
      <w:pPr>
        <w:rPr>
          <w:rFonts w:ascii="Arial" w:hAnsi="Arial" w:cs="Arial"/>
          <w:b/>
          <w:color w:val="002060"/>
          <w:sz w:val="22"/>
          <w:szCs w:val="22"/>
          <w:u w:val="single"/>
        </w:rPr>
      </w:pPr>
      <w:r w:rsidRPr="00F34BB7">
        <w:rPr>
          <w:rFonts w:ascii="Arial" w:hAnsi="Arial" w:cs="Arial"/>
          <w:b/>
          <w:color w:val="002060"/>
          <w:sz w:val="22"/>
          <w:szCs w:val="22"/>
          <w:u w:val="single"/>
        </w:rPr>
        <w:t>Revision History</w:t>
      </w:r>
    </w:p>
    <w:p w14:paraId="55FBB531" w14:textId="77777777" w:rsidR="00FD074D" w:rsidRPr="00F34BB7" w:rsidRDefault="00FD074D" w:rsidP="00FD074D">
      <w:pPr>
        <w:rPr>
          <w:rFonts w:ascii="Arial" w:hAnsi="Arial" w:cs="Arial"/>
          <w:color w:val="002060"/>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15"/>
        <w:gridCol w:w="3279"/>
        <w:gridCol w:w="1353"/>
        <w:gridCol w:w="1213"/>
      </w:tblGrid>
      <w:tr w:rsidR="00F56FB5" w:rsidRPr="00F34BB7" w14:paraId="7AF60972" w14:textId="77777777" w:rsidTr="00E948C0">
        <w:tc>
          <w:tcPr>
            <w:tcW w:w="1555" w:type="dxa"/>
          </w:tcPr>
          <w:p w14:paraId="3462FAF5"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Version:</w:t>
            </w:r>
          </w:p>
        </w:tc>
        <w:tc>
          <w:tcPr>
            <w:tcW w:w="1115" w:type="dxa"/>
          </w:tcPr>
          <w:p w14:paraId="544260E5"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Date:</w:t>
            </w:r>
          </w:p>
        </w:tc>
        <w:tc>
          <w:tcPr>
            <w:tcW w:w="3279" w:type="dxa"/>
          </w:tcPr>
          <w:p w14:paraId="118C0D82"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Summary of Changes:</w:t>
            </w:r>
          </w:p>
        </w:tc>
        <w:tc>
          <w:tcPr>
            <w:tcW w:w="1353" w:type="dxa"/>
          </w:tcPr>
          <w:p w14:paraId="44EEDF4F"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Name:</w:t>
            </w:r>
          </w:p>
        </w:tc>
        <w:tc>
          <w:tcPr>
            <w:tcW w:w="1213" w:type="dxa"/>
          </w:tcPr>
          <w:p w14:paraId="1AF9C48D"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Changes Marked:</w:t>
            </w:r>
          </w:p>
        </w:tc>
      </w:tr>
      <w:tr w:rsidR="00F56FB5" w:rsidRPr="00F34BB7" w14:paraId="0CB9D346" w14:textId="77777777" w:rsidTr="00E948C0">
        <w:tc>
          <w:tcPr>
            <w:tcW w:w="1555" w:type="dxa"/>
          </w:tcPr>
          <w:p w14:paraId="4BD54B68" w14:textId="06B3A72F"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 xml:space="preserve">Version </w:t>
            </w:r>
            <w:r w:rsidR="00E948C0">
              <w:rPr>
                <w:rFonts w:ascii="Arial" w:hAnsi="Arial" w:cs="Arial"/>
                <w:iCs/>
                <w:color w:val="002060"/>
                <w:sz w:val="22"/>
                <w:szCs w:val="22"/>
              </w:rPr>
              <w:t>0.</w:t>
            </w:r>
            <w:r w:rsidRPr="00F34BB7">
              <w:rPr>
                <w:rFonts w:ascii="Arial" w:hAnsi="Arial" w:cs="Arial"/>
                <w:iCs/>
                <w:color w:val="002060"/>
                <w:sz w:val="22"/>
                <w:szCs w:val="22"/>
              </w:rPr>
              <w:t>8</w:t>
            </w:r>
          </w:p>
        </w:tc>
        <w:tc>
          <w:tcPr>
            <w:tcW w:w="1115" w:type="dxa"/>
          </w:tcPr>
          <w:p w14:paraId="50BAAB53"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09/09/22</w:t>
            </w:r>
          </w:p>
        </w:tc>
        <w:tc>
          <w:tcPr>
            <w:tcW w:w="3279" w:type="dxa"/>
          </w:tcPr>
          <w:p w14:paraId="244B6120"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Revised wording financial challenges and efficiency</w:t>
            </w:r>
          </w:p>
        </w:tc>
        <w:tc>
          <w:tcPr>
            <w:tcW w:w="1353" w:type="dxa"/>
          </w:tcPr>
          <w:p w14:paraId="7AD9D785"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J Jones</w:t>
            </w:r>
          </w:p>
        </w:tc>
        <w:tc>
          <w:tcPr>
            <w:tcW w:w="1213" w:type="dxa"/>
          </w:tcPr>
          <w:p w14:paraId="122E13C9" w14:textId="77777777" w:rsidR="00FD074D" w:rsidRPr="00F34BB7" w:rsidRDefault="00FD074D" w:rsidP="006318E2">
            <w:pPr>
              <w:rPr>
                <w:rFonts w:ascii="Arial" w:hAnsi="Arial" w:cs="Arial"/>
                <w:iCs/>
                <w:color w:val="002060"/>
                <w:sz w:val="22"/>
                <w:szCs w:val="22"/>
              </w:rPr>
            </w:pPr>
          </w:p>
        </w:tc>
      </w:tr>
      <w:tr w:rsidR="00F56FB5" w:rsidRPr="00F34BB7" w14:paraId="494816CF" w14:textId="77777777" w:rsidTr="00E948C0">
        <w:tc>
          <w:tcPr>
            <w:tcW w:w="1555" w:type="dxa"/>
          </w:tcPr>
          <w:p w14:paraId="4FEAE252" w14:textId="5FE6405B"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 xml:space="preserve">Version </w:t>
            </w:r>
            <w:r w:rsidR="00E948C0">
              <w:rPr>
                <w:rFonts w:ascii="Arial" w:hAnsi="Arial" w:cs="Arial"/>
                <w:iCs/>
                <w:color w:val="002060"/>
                <w:sz w:val="22"/>
                <w:szCs w:val="22"/>
              </w:rPr>
              <w:t>0.</w:t>
            </w:r>
            <w:r w:rsidRPr="00F34BB7">
              <w:rPr>
                <w:rFonts w:ascii="Arial" w:hAnsi="Arial" w:cs="Arial"/>
                <w:iCs/>
                <w:color w:val="002060"/>
                <w:sz w:val="22"/>
                <w:szCs w:val="22"/>
              </w:rPr>
              <w:t>9</w:t>
            </w:r>
          </w:p>
        </w:tc>
        <w:tc>
          <w:tcPr>
            <w:tcW w:w="1115" w:type="dxa"/>
          </w:tcPr>
          <w:p w14:paraId="00F93EFB"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12/09/22</w:t>
            </w:r>
          </w:p>
        </w:tc>
        <w:tc>
          <w:tcPr>
            <w:tcW w:w="3279" w:type="dxa"/>
          </w:tcPr>
          <w:p w14:paraId="74F1D8D4" w14:textId="77777777" w:rsidR="00FD074D" w:rsidRPr="00F34BB7" w:rsidRDefault="00FD074D" w:rsidP="006318E2">
            <w:pPr>
              <w:rPr>
                <w:rFonts w:ascii="Arial" w:hAnsi="Arial" w:cs="Arial"/>
                <w:iCs/>
                <w:color w:val="002060"/>
                <w:sz w:val="22"/>
                <w:szCs w:val="22"/>
              </w:rPr>
            </w:pPr>
            <w:r w:rsidRPr="00F34BB7">
              <w:rPr>
                <w:rFonts w:ascii="Arial" w:hAnsi="Arial" w:cs="Arial"/>
                <w:iCs/>
                <w:color w:val="002060"/>
                <w:sz w:val="22"/>
                <w:szCs w:val="22"/>
              </w:rPr>
              <w:t>Additional narrative in relation to Modern Apprentices</w:t>
            </w:r>
          </w:p>
        </w:tc>
        <w:tc>
          <w:tcPr>
            <w:tcW w:w="1353" w:type="dxa"/>
          </w:tcPr>
          <w:p w14:paraId="7D183F50" w14:textId="0EE7FEF0" w:rsidR="00FD074D" w:rsidRPr="00F34BB7" w:rsidRDefault="00B00D3E" w:rsidP="006318E2">
            <w:pPr>
              <w:rPr>
                <w:rFonts w:ascii="Arial" w:hAnsi="Arial" w:cs="Arial"/>
                <w:iCs/>
                <w:color w:val="002060"/>
                <w:sz w:val="22"/>
                <w:szCs w:val="22"/>
              </w:rPr>
            </w:pPr>
            <w:r>
              <w:rPr>
                <w:rFonts w:ascii="Arial" w:hAnsi="Arial" w:cs="Arial"/>
                <w:iCs/>
                <w:color w:val="002060"/>
                <w:sz w:val="22"/>
                <w:szCs w:val="22"/>
              </w:rPr>
              <w:t>A Stewart</w:t>
            </w:r>
          </w:p>
        </w:tc>
        <w:tc>
          <w:tcPr>
            <w:tcW w:w="1213" w:type="dxa"/>
          </w:tcPr>
          <w:p w14:paraId="2641E703" w14:textId="77777777" w:rsidR="00FD074D" w:rsidRPr="00F34BB7" w:rsidRDefault="00FD074D" w:rsidP="006318E2">
            <w:pPr>
              <w:rPr>
                <w:rFonts w:ascii="Arial" w:hAnsi="Arial" w:cs="Arial"/>
                <w:iCs/>
                <w:color w:val="002060"/>
                <w:sz w:val="22"/>
                <w:szCs w:val="22"/>
              </w:rPr>
            </w:pPr>
          </w:p>
        </w:tc>
      </w:tr>
      <w:tr w:rsidR="00CB7D91" w:rsidRPr="00F34BB7" w14:paraId="39706A6C" w14:textId="77777777" w:rsidTr="00E948C0">
        <w:tc>
          <w:tcPr>
            <w:tcW w:w="1555" w:type="dxa"/>
          </w:tcPr>
          <w:p w14:paraId="6D9FF04B" w14:textId="6DC27841" w:rsidR="00CB7D91" w:rsidRPr="00F34BB7" w:rsidRDefault="00CB7D91" w:rsidP="00CB7D91">
            <w:pPr>
              <w:rPr>
                <w:rFonts w:ascii="Arial" w:hAnsi="Arial" w:cs="Arial"/>
                <w:color w:val="002060"/>
                <w:sz w:val="22"/>
                <w:szCs w:val="22"/>
              </w:rPr>
            </w:pPr>
            <w:r w:rsidRPr="00F34BB7">
              <w:rPr>
                <w:rFonts w:ascii="Arial" w:hAnsi="Arial" w:cs="Arial"/>
                <w:iCs/>
                <w:color w:val="002060"/>
                <w:sz w:val="22"/>
                <w:szCs w:val="22"/>
              </w:rPr>
              <w:t xml:space="preserve">Version </w:t>
            </w:r>
            <w:r w:rsidR="00E948C0">
              <w:rPr>
                <w:rFonts w:ascii="Arial" w:hAnsi="Arial" w:cs="Arial"/>
                <w:iCs/>
                <w:color w:val="002060"/>
                <w:sz w:val="22"/>
                <w:szCs w:val="22"/>
              </w:rPr>
              <w:t>0.</w:t>
            </w:r>
            <w:r w:rsidRPr="00F34BB7">
              <w:rPr>
                <w:rFonts w:ascii="Arial" w:hAnsi="Arial" w:cs="Arial"/>
                <w:iCs/>
                <w:color w:val="002060"/>
                <w:sz w:val="22"/>
                <w:szCs w:val="22"/>
              </w:rPr>
              <w:t>9</w:t>
            </w:r>
          </w:p>
        </w:tc>
        <w:tc>
          <w:tcPr>
            <w:tcW w:w="1115" w:type="dxa"/>
          </w:tcPr>
          <w:p w14:paraId="2BD25912" w14:textId="77777777"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12/09/22</w:t>
            </w:r>
          </w:p>
        </w:tc>
        <w:tc>
          <w:tcPr>
            <w:tcW w:w="3279" w:type="dxa"/>
          </w:tcPr>
          <w:p w14:paraId="3FAFC9B3" w14:textId="6D578521"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 xml:space="preserve">Additional </w:t>
            </w:r>
            <w:r w:rsidR="004917DF">
              <w:rPr>
                <w:rFonts w:ascii="Arial" w:hAnsi="Arial" w:cs="Arial"/>
                <w:color w:val="002060"/>
                <w:sz w:val="22"/>
                <w:szCs w:val="22"/>
              </w:rPr>
              <w:t>a</w:t>
            </w:r>
            <w:r w:rsidRPr="00F34BB7">
              <w:rPr>
                <w:rFonts w:ascii="Arial" w:hAnsi="Arial" w:cs="Arial"/>
                <w:color w:val="002060"/>
                <w:sz w:val="22"/>
                <w:szCs w:val="22"/>
              </w:rPr>
              <w:t xml:space="preserve">ppendix added to include AfC </w:t>
            </w:r>
            <w:r w:rsidR="004917DF">
              <w:rPr>
                <w:rFonts w:ascii="Arial" w:hAnsi="Arial" w:cs="Arial"/>
                <w:color w:val="002060"/>
                <w:sz w:val="22"/>
                <w:szCs w:val="22"/>
              </w:rPr>
              <w:t>p</w:t>
            </w:r>
            <w:r w:rsidRPr="00F34BB7">
              <w:rPr>
                <w:rFonts w:ascii="Arial" w:hAnsi="Arial" w:cs="Arial"/>
                <w:color w:val="002060"/>
                <w:sz w:val="22"/>
                <w:szCs w:val="22"/>
              </w:rPr>
              <w:t>ay scales</w:t>
            </w:r>
          </w:p>
        </w:tc>
        <w:tc>
          <w:tcPr>
            <w:tcW w:w="1353" w:type="dxa"/>
          </w:tcPr>
          <w:p w14:paraId="55D9C0C7" w14:textId="77777777"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J Fewsdale</w:t>
            </w:r>
          </w:p>
        </w:tc>
        <w:tc>
          <w:tcPr>
            <w:tcW w:w="1213" w:type="dxa"/>
          </w:tcPr>
          <w:p w14:paraId="1DC56996" w14:textId="77777777" w:rsidR="00CB7D91" w:rsidRPr="00F34BB7" w:rsidRDefault="00CB7D91" w:rsidP="00CB7D91">
            <w:pPr>
              <w:rPr>
                <w:rFonts w:ascii="Arial" w:hAnsi="Arial" w:cs="Arial"/>
                <w:color w:val="002060"/>
                <w:sz w:val="22"/>
                <w:szCs w:val="22"/>
              </w:rPr>
            </w:pPr>
          </w:p>
        </w:tc>
      </w:tr>
      <w:tr w:rsidR="00CB7D91" w:rsidRPr="00F34BB7" w14:paraId="30B1FCB4" w14:textId="77777777" w:rsidTr="00E948C0">
        <w:tc>
          <w:tcPr>
            <w:tcW w:w="1555" w:type="dxa"/>
          </w:tcPr>
          <w:p w14:paraId="28AF7D4A" w14:textId="1A57C997" w:rsidR="00CB7D91" w:rsidRPr="00F34BB7" w:rsidRDefault="00CB7D91" w:rsidP="00CB7D91">
            <w:pPr>
              <w:rPr>
                <w:rFonts w:ascii="Arial" w:hAnsi="Arial" w:cs="Arial"/>
                <w:color w:val="002060"/>
                <w:sz w:val="22"/>
                <w:szCs w:val="22"/>
              </w:rPr>
            </w:pPr>
            <w:r w:rsidRPr="00F34BB7">
              <w:rPr>
                <w:rFonts w:ascii="Arial" w:hAnsi="Arial" w:cs="Arial"/>
                <w:iCs/>
                <w:color w:val="002060"/>
                <w:sz w:val="22"/>
                <w:szCs w:val="22"/>
              </w:rPr>
              <w:t xml:space="preserve">Version </w:t>
            </w:r>
            <w:r w:rsidR="00E948C0">
              <w:rPr>
                <w:rFonts w:ascii="Arial" w:hAnsi="Arial" w:cs="Arial"/>
                <w:iCs/>
                <w:color w:val="002060"/>
                <w:sz w:val="22"/>
                <w:szCs w:val="22"/>
              </w:rPr>
              <w:t>0.</w:t>
            </w:r>
            <w:r w:rsidRPr="00F34BB7">
              <w:rPr>
                <w:rFonts w:ascii="Arial" w:hAnsi="Arial" w:cs="Arial"/>
                <w:iCs/>
                <w:color w:val="002060"/>
                <w:sz w:val="22"/>
                <w:szCs w:val="22"/>
              </w:rPr>
              <w:t>9</w:t>
            </w:r>
          </w:p>
        </w:tc>
        <w:tc>
          <w:tcPr>
            <w:tcW w:w="1115" w:type="dxa"/>
          </w:tcPr>
          <w:p w14:paraId="6F66415E" w14:textId="77777777"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12/09/22</w:t>
            </w:r>
          </w:p>
        </w:tc>
        <w:tc>
          <w:tcPr>
            <w:tcW w:w="3279" w:type="dxa"/>
          </w:tcPr>
          <w:p w14:paraId="40E6A9E9" w14:textId="1D9FC8C2"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Additional paragraph added to include Retire and Return</w:t>
            </w:r>
          </w:p>
        </w:tc>
        <w:tc>
          <w:tcPr>
            <w:tcW w:w="1353" w:type="dxa"/>
          </w:tcPr>
          <w:p w14:paraId="6C1125BC" w14:textId="77777777" w:rsidR="00CB7D91" w:rsidRPr="00F34BB7" w:rsidRDefault="00CB7D91" w:rsidP="00CB7D91">
            <w:pPr>
              <w:rPr>
                <w:rFonts w:ascii="Arial" w:hAnsi="Arial" w:cs="Arial"/>
                <w:color w:val="002060"/>
                <w:sz w:val="22"/>
                <w:szCs w:val="22"/>
              </w:rPr>
            </w:pPr>
            <w:r w:rsidRPr="00F34BB7">
              <w:rPr>
                <w:rFonts w:ascii="Arial" w:hAnsi="Arial" w:cs="Arial"/>
                <w:color w:val="002060"/>
                <w:sz w:val="22"/>
                <w:szCs w:val="22"/>
              </w:rPr>
              <w:t>J Fewsdale</w:t>
            </w:r>
          </w:p>
        </w:tc>
        <w:tc>
          <w:tcPr>
            <w:tcW w:w="1213" w:type="dxa"/>
          </w:tcPr>
          <w:p w14:paraId="68E1922F" w14:textId="77777777" w:rsidR="00CB7D91" w:rsidRPr="00F34BB7" w:rsidRDefault="00CB7D91" w:rsidP="00CB7D91">
            <w:pPr>
              <w:rPr>
                <w:rFonts w:ascii="Arial" w:hAnsi="Arial" w:cs="Arial"/>
                <w:color w:val="002060"/>
                <w:sz w:val="22"/>
                <w:szCs w:val="22"/>
              </w:rPr>
            </w:pPr>
          </w:p>
        </w:tc>
      </w:tr>
      <w:tr w:rsidR="00CB7D91" w:rsidRPr="00F34BB7" w14:paraId="0DCD99AC" w14:textId="77777777" w:rsidTr="00E948C0">
        <w:tc>
          <w:tcPr>
            <w:tcW w:w="1555" w:type="dxa"/>
          </w:tcPr>
          <w:p w14:paraId="373840E2" w14:textId="2C2BB2DF" w:rsidR="00CB7D91" w:rsidRPr="00F34BB7" w:rsidRDefault="00B403D7" w:rsidP="00CB7D91">
            <w:pPr>
              <w:rPr>
                <w:rFonts w:ascii="Arial" w:hAnsi="Arial" w:cs="Arial"/>
                <w:color w:val="002060"/>
                <w:sz w:val="22"/>
                <w:szCs w:val="22"/>
              </w:rPr>
            </w:pPr>
            <w:r>
              <w:rPr>
                <w:rFonts w:ascii="Arial" w:hAnsi="Arial" w:cs="Arial"/>
                <w:color w:val="002060"/>
                <w:sz w:val="22"/>
                <w:szCs w:val="22"/>
              </w:rPr>
              <w:t xml:space="preserve">Version </w:t>
            </w:r>
            <w:r w:rsidR="00E948C0">
              <w:rPr>
                <w:rFonts w:ascii="Arial" w:hAnsi="Arial" w:cs="Arial"/>
                <w:color w:val="002060"/>
                <w:sz w:val="22"/>
                <w:szCs w:val="22"/>
              </w:rPr>
              <w:t>0.</w:t>
            </w:r>
            <w:r>
              <w:rPr>
                <w:rFonts w:ascii="Arial" w:hAnsi="Arial" w:cs="Arial"/>
                <w:color w:val="002060"/>
                <w:sz w:val="22"/>
                <w:szCs w:val="22"/>
              </w:rPr>
              <w:t>9</w:t>
            </w:r>
          </w:p>
        </w:tc>
        <w:tc>
          <w:tcPr>
            <w:tcW w:w="1115" w:type="dxa"/>
          </w:tcPr>
          <w:p w14:paraId="041E007D" w14:textId="656061A5" w:rsidR="00CB7D91" w:rsidRPr="00F34BB7" w:rsidRDefault="00B403D7" w:rsidP="00CB7D91">
            <w:pPr>
              <w:rPr>
                <w:rFonts w:ascii="Arial" w:hAnsi="Arial" w:cs="Arial"/>
                <w:color w:val="002060"/>
                <w:sz w:val="22"/>
                <w:szCs w:val="22"/>
              </w:rPr>
            </w:pPr>
            <w:r>
              <w:rPr>
                <w:rFonts w:ascii="Arial" w:hAnsi="Arial" w:cs="Arial"/>
                <w:color w:val="002060"/>
                <w:sz w:val="22"/>
                <w:szCs w:val="22"/>
              </w:rPr>
              <w:t>28/09/22</w:t>
            </w:r>
          </w:p>
        </w:tc>
        <w:tc>
          <w:tcPr>
            <w:tcW w:w="3279" w:type="dxa"/>
          </w:tcPr>
          <w:p w14:paraId="0E055B7C" w14:textId="69E4DA5E" w:rsidR="00CB7D91" w:rsidRPr="00F34BB7" w:rsidRDefault="00B403D7" w:rsidP="00CB7D91">
            <w:pPr>
              <w:rPr>
                <w:rFonts w:ascii="Arial" w:hAnsi="Arial" w:cs="Arial"/>
                <w:color w:val="002060"/>
                <w:sz w:val="22"/>
                <w:szCs w:val="22"/>
              </w:rPr>
            </w:pPr>
            <w:r>
              <w:rPr>
                <w:rFonts w:ascii="Arial" w:hAnsi="Arial" w:cs="Arial"/>
                <w:color w:val="002060"/>
                <w:sz w:val="22"/>
                <w:szCs w:val="22"/>
              </w:rPr>
              <w:t xml:space="preserve">Rationale for increase in </w:t>
            </w:r>
            <w:r w:rsidR="002E3F1E">
              <w:rPr>
                <w:rFonts w:ascii="Arial" w:hAnsi="Arial" w:cs="Arial"/>
                <w:color w:val="002060"/>
                <w:sz w:val="22"/>
                <w:szCs w:val="22"/>
              </w:rPr>
              <w:t>S</w:t>
            </w:r>
            <w:r>
              <w:rPr>
                <w:rFonts w:ascii="Arial" w:hAnsi="Arial" w:cs="Arial"/>
                <w:color w:val="002060"/>
                <w:sz w:val="22"/>
                <w:szCs w:val="22"/>
              </w:rPr>
              <w:t xml:space="preserve">upport </w:t>
            </w:r>
            <w:r w:rsidR="002E3F1E">
              <w:rPr>
                <w:rFonts w:ascii="Arial" w:hAnsi="Arial" w:cs="Arial"/>
                <w:color w:val="002060"/>
                <w:sz w:val="22"/>
                <w:szCs w:val="22"/>
              </w:rPr>
              <w:t>S</w:t>
            </w:r>
            <w:r>
              <w:rPr>
                <w:rFonts w:ascii="Arial" w:hAnsi="Arial" w:cs="Arial"/>
                <w:color w:val="002060"/>
                <w:sz w:val="22"/>
                <w:szCs w:val="22"/>
              </w:rPr>
              <w:t xml:space="preserve">ervices </w:t>
            </w:r>
            <w:r w:rsidR="00F40A3C">
              <w:rPr>
                <w:rFonts w:ascii="Arial" w:hAnsi="Arial" w:cs="Arial"/>
                <w:color w:val="002060"/>
                <w:sz w:val="22"/>
                <w:szCs w:val="22"/>
              </w:rPr>
              <w:t xml:space="preserve"> </w:t>
            </w:r>
          </w:p>
        </w:tc>
        <w:tc>
          <w:tcPr>
            <w:tcW w:w="1353" w:type="dxa"/>
          </w:tcPr>
          <w:p w14:paraId="7E934DA1" w14:textId="3F7DE3FA" w:rsidR="00CB7D91" w:rsidRPr="00F34BB7" w:rsidRDefault="00B403D7" w:rsidP="00CB7D91">
            <w:pPr>
              <w:rPr>
                <w:rFonts w:ascii="Arial" w:hAnsi="Arial" w:cs="Arial"/>
                <w:color w:val="002060"/>
                <w:sz w:val="22"/>
                <w:szCs w:val="22"/>
              </w:rPr>
            </w:pPr>
            <w:r>
              <w:rPr>
                <w:rFonts w:ascii="Arial" w:hAnsi="Arial" w:cs="Arial"/>
                <w:color w:val="002060"/>
                <w:sz w:val="22"/>
                <w:szCs w:val="22"/>
              </w:rPr>
              <w:t>J Fewsdale</w:t>
            </w:r>
          </w:p>
        </w:tc>
        <w:tc>
          <w:tcPr>
            <w:tcW w:w="1213" w:type="dxa"/>
          </w:tcPr>
          <w:p w14:paraId="7416126B" w14:textId="77777777" w:rsidR="00CB7D91" w:rsidRPr="00F34BB7" w:rsidRDefault="00CB7D91" w:rsidP="00CB7D91">
            <w:pPr>
              <w:rPr>
                <w:rFonts w:ascii="Arial" w:hAnsi="Arial" w:cs="Arial"/>
                <w:color w:val="002060"/>
                <w:sz w:val="22"/>
                <w:szCs w:val="22"/>
              </w:rPr>
            </w:pPr>
          </w:p>
        </w:tc>
      </w:tr>
      <w:tr w:rsidR="00CB7D91" w:rsidRPr="00F34BB7" w14:paraId="1F138F7E" w14:textId="77777777" w:rsidTr="00E948C0">
        <w:tc>
          <w:tcPr>
            <w:tcW w:w="1555" w:type="dxa"/>
          </w:tcPr>
          <w:p w14:paraId="238D0645" w14:textId="7DDD9DA1" w:rsidR="00CB7D91" w:rsidRPr="00F34BB7" w:rsidRDefault="00AC4A18" w:rsidP="00CB7D91">
            <w:pPr>
              <w:rPr>
                <w:rFonts w:ascii="Arial" w:hAnsi="Arial" w:cs="Arial"/>
                <w:color w:val="002060"/>
                <w:sz w:val="22"/>
                <w:szCs w:val="22"/>
              </w:rPr>
            </w:pPr>
            <w:r>
              <w:rPr>
                <w:rFonts w:ascii="Arial" w:hAnsi="Arial" w:cs="Arial"/>
                <w:color w:val="002060"/>
                <w:sz w:val="22"/>
                <w:szCs w:val="22"/>
              </w:rPr>
              <w:t xml:space="preserve">Version </w:t>
            </w:r>
            <w:r w:rsidR="00E948C0">
              <w:rPr>
                <w:rFonts w:ascii="Arial" w:hAnsi="Arial" w:cs="Arial"/>
                <w:color w:val="002060"/>
                <w:sz w:val="22"/>
                <w:szCs w:val="22"/>
              </w:rPr>
              <w:t>0.</w:t>
            </w:r>
            <w:r>
              <w:rPr>
                <w:rFonts w:ascii="Arial" w:hAnsi="Arial" w:cs="Arial"/>
                <w:color w:val="002060"/>
                <w:sz w:val="22"/>
                <w:szCs w:val="22"/>
              </w:rPr>
              <w:t>10</w:t>
            </w:r>
          </w:p>
        </w:tc>
        <w:tc>
          <w:tcPr>
            <w:tcW w:w="1115" w:type="dxa"/>
          </w:tcPr>
          <w:p w14:paraId="7436540A" w14:textId="1595A976" w:rsidR="00CB7D91" w:rsidRPr="00F34BB7" w:rsidRDefault="00AC4A18" w:rsidP="00CB7D91">
            <w:pPr>
              <w:rPr>
                <w:rFonts w:ascii="Arial" w:hAnsi="Arial" w:cs="Arial"/>
                <w:color w:val="002060"/>
                <w:sz w:val="22"/>
                <w:szCs w:val="22"/>
              </w:rPr>
            </w:pPr>
            <w:r>
              <w:rPr>
                <w:rFonts w:ascii="Arial" w:hAnsi="Arial" w:cs="Arial"/>
                <w:color w:val="002060"/>
                <w:sz w:val="22"/>
                <w:szCs w:val="22"/>
              </w:rPr>
              <w:t>13/10/22</w:t>
            </w:r>
          </w:p>
        </w:tc>
        <w:tc>
          <w:tcPr>
            <w:tcW w:w="3279" w:type="dxa"/>
          </w:tcPr>
          <w:p w14:paraId="6342EEB4" w14:textId="2379CD82" w:rsidR="00CB7D91" w:rsidRPr="00F34BB7" w:rsidRDefault="00AC4A18" w:rsidP="00CB7D91">
            <w:pPr>
              <w:rPr>
                <w:rFonts w:ascii="Arial" w:hAnsi="Arial" w:cs="Arial"/>
                <w:color w:val="002060"/>
                <w:sz w:val="22"/>
                <w:szCs w:val="22"/>
              </w:rPr>
            </w:pPr>
            <w:r>
              <w:rPr>
                <w:rFonts w:ascii="Arial" w:hAnsi="Arial" w:cs="Arial"/>
                <w:color w:val="002060"/>
                <w:sz w:val="22"/>
                <w:szCs w:val="22"/>
              </w:rPr>
              <w:t xml:space="preserve">Updated turnover figures </w:t>
            </w:r>
            <w:r w:rsidR="00D55DCC">
              <w:rPr>
                <w:rFonts w:ascii="Arial" w:hAnsi="Arial" w:cs="Arial"/>
                <w:color w:val="002060"/>
                <w:sz w:val="22"/>
                <w:szCs w:val="22"/>
              </w:rPr>
              <w:t xml:space="preserve">and narrative </w:t>
            </w:r>
            <w:r>
              <w:rPr>
                <w:rFonts w:ascii="Arial" w:hAnsi="Arial" w:cs="Arial"/>
                <w:color w:val="002060"/>
                <w:sz w:val="22"/>
                <w:szCs w:val="22"/>
              </w:rPr>
              <w:t>to remove NCC staff, so figures are reflective of pre-pandemic levels</w:t>
            </w:r>
            <w:r w:rsidR="00E948C0">
              <w:rPr>
                <w:rFonts w:ascii="Arial" w:hAnsi="Arial" w:cs="Arial"/>
                <w:color w:val="002060"/>
                <w:sz w:val="22"/>
                <w:szCs w:val="22"/>
              </w:rPr>
              <w:t>.</w:t>
            </w:r>
          </w:p>
        </w:tc>
        <w:tc>
          <w:tcPr>
            <w:tcW w:w="1353" w:type="dxa"/>
          </w:tcPr>
          <w:p w14:paraId="19CC5EF6" w14:textId="7B814C1D" w:rsidR="00CB7D91" w:rsidRPr="00F34BB7" w:rsidRDefault="00AC4A18" w:rsidP="00CB7D91">
            <w:pPr>
              <w:rPr>
                <w:rFonts w:ascii="Arial" w:hAnsi="Arial" w:cs="Arial"/>
                <w:color w:val="002060"/>
                <w:sz w:val="22"/>
                <w:szCs w:val="22"/>
              </w:rPr>
            </w:pPr>
            <w:r>
              <w:rPr>
                <w:rFonts w:ascii="Arial" w:hAnsi="Arial" w:cs="Arial"/>
                <w:color w:val="002060"/>
                <w:sz w:val="22"/>
                <w:szCs w:val="22"/>
              </w:rPr>
              <w:t>M Gunn</w:t>
            </w:r>
          </w:p>
        </w:tc>
        <w:tc>
          <w:tcPr>
            <w:tcW w:w="1213" w:type="dxa"/>
          </w:tcPr>
          <w:p w14:paraId="5063C89A" w14:textId="77777777" w:rsidR="00CB7D91" w:rsidRPr="00F34BB7" w:rsidRDefault="00CB7D91" w:rsidP="00CB7D91">
            <w:pPr>
              <w:rPr>
                <w:rFonts w:ascii="Arial" w:hAnsi="Arial" w:cs="Arial"/>
                <w:color w:val="002060"/>
                <w:sz w:val="22"/>
                <w:szCs w:val="22"/>
              </w:rPr>
            </w:pPr>
          </w:p>
        </w:tc>
      </w:tr>
      <w:tr w:rsidR="00E948C0" w:rsidRPr="00F34BB7" w14:paraId="5B64F999" w14:textId="77777777" w:rsidTr="00E948C0">
        <w:tc>
          <w:tcPr>
            <w:tcW w:w="1555" w:type="dxa"/>
          </w:tcPr>
          <w:p w14:paraId="7F42E0B0" w14:textId="3BFB10D6" w:rsidR="00E948C0" w:rsidRDefault="00E948C0" w:rsidP="00CB7D91">
            <w:pPr>
              <w:rPr>
                <w:rFonts w:ascii="Arial" w:hAnsi="Arial" w:cs="Arial"/>
                <w:color w:val="002060"/>
                <w:sz w:val="22"/>
                <w:szCs w:val="22"/>
              </w:rPr>
            </w:pPr>
            <w:r>
              <w:rPr>
                <w:rFonts w:ascii="Arial" w:hAnsi="Arial" w:cs="Arial"/>
                <w:color w:val="002060"/>
                <w:sz w:val="22"/>
                <w:szCs w:val="22"/>
              </w:rPr>
              <w:t>Version 1.0</w:t>
            </w:r>
          </w:p>
        </w:tc>
        <w:tc>
          <w:tcPr>
            <w:tcW w:w="1115" w:type="dxa"/>
          </w:tcPr>
          <w:p w14:paraId="43B2C4B6" w14:textId="0515B989" w:rsidR="00E948C0" w:rsidRDefault="00E948C0" w:rsidP="00CB7D91">
            <w:pPr>
              <w:rPr>
                <w:rFonts w:ascii="Arial" w:hAnsi="Arial" w:cs="Arial"/>
                <w:color w:val="002060"/>
                <w:sz w:val="22"/>
                <w:szCs w:val="22"/>
              </w:rPr>
            </w:pPr>
            <w:r>
              <w:rPr>
                <w:rFonts w:ascii="Arial" w:hAnsi="Arial" w:cs="Arial"/>
                <w:color w:val="002060"/>
                <w:sz w:val="22"/>
                <w:szCs w:val="22"/>
              </w:rPr>
              <w:t>13/10/22</w:t>
            </w:r>
          </w:p>
        </w:tc>
        <w:tc>
          <w:tcPr>
            <w:tcW w:w="3279" w:type="dxa"/>
          </w:tcPr>
          <w:p w14:paraId="3C314EDD" w14:textId="0DBE0DB6" w:rsidR="00E948C0" w:rsidRDefault="00E948C0" w:rsidP="00CB7D91">
            <w:pPr>
              <w:rPr>
                <w:rFonts w:ascii="Arial" w:hAnsi="Arial" w:cs="Arial"/>
                <w:color w:val="002060"/>
                <w:sz w:val="22"/>
                <w:szCs w:val="22"/>
              </w:rPr>
            </w:pPr>
            <w:r>
              <w:rPr>
                <w:rFonts w:ascii="Arial" w:hAnsi="Arial" w:cs="Arial"/>
                <w:color w:val="002060"/>
                <w:sz w:val="22"/>
                <w:szCs w:val="22"/>
              </w:rPr>
              <w:t>Final version</w:t>
            </w:r>
          </w:p>
        </w:tc>
        <w:tc>
          <w:tcPr>
            <w:tcW w:w="1353" w:type="dxa"/>
          </w:tcPr>
          <w:p w14:paraId="4AAB3878" w14:textId="77777777" w:rsidR="00E948C0" w:rsidRDefault="00E948C0" w:rsidP="00CB7D91">
            <w:pPr>
              <w:rPr>
                <w:rFonts w:ascii="Arial" w:hAnsi="Arial" w:cs="Arial"/>
                <w:color w:val="002060"/>
                <w:sz w:val="22"/>
                <w:szCs w:val="22"/>
              </w:rPr>
            </w:pPr>
          </w:p>
        </w:tc>
        <w:tc>
          <w:tcPr>
            <w:tcW w:w="1213" w:type="dxa"/>
          </w:tcPr>
          <w:p w14:paraId="25A238AD" w14:textId="77777777" w:rsidR="00E948C0" w:rsidRPr="00F34BB7" w:rsidRDefault="00E948C0" w:rsidP="00CB7D91">
            <w:pPr>
              <w:rPr>
                <w:rFonts w:ascii="Arial" w:hAnsi="Arial" w:cs="Arial"/>
                <w:color w:val="002060"/>
                <w:sz w:val="22"/>
                <w:szCs w:val="22"/>
              </w:rPr>
            </w:pPr>
          </w:p>
        </w:tc>
      </w:tr>
    </w:tbl>
    <w:p w14:paraId="18573921" w14:textId="77777777" w:rsidR="00FD074D" w:rsidRPr="00F34BB7" w:rsidRDefault="00FD074D" w:rsidP="00FD074D">
      <w:pPr>
        <w:rPr>
          <w:rFonts w:ascii="Arial" w:hAnsi="Arial" w:cs="Arial"/>
          <w:color w:val="002060"/>
          <w:sz w:val="22"/>
          <w:szCs w:val="22"/>
          <w:u w:val="single"/>
        </w:rPr>
      </w:pPr>
    </w:p>
    <w:p w14:paraId="65376BEC" w14:textId="72B12D5F" w:rsidR="00FD074D" w:rsidRPr="00F34BB7" w:rsidRDefault="00A641A3" w:rsidP="00FD074D">
      <w:pPr>
        <w:rPr>
          <w:rFonts w:ascii="Arial" w:hAnsi="Arial" w:cs="Arial"/>
          <w:color w:val="002060"/>
          <w:sz w:val="22"/>
          <w:szCs w:val="22"/>
        </w:rPr>
      </w:pPr>
      <w:r>
        <w:rPr>
          <w:rFonts w:ascii="Arial" w:hAnsi="Arial" w:cs="Arial"/>
          <w:b/>
          <w:color w:val="002060"/>
          <w:sz w:val="22"/>
          <w:szCs w:val="22"/>
          <w:u w:val="single"/>
        </w:rPr>
        <w:t>Distribution</w:t>
      </w:r>
      <w:r w:rsidR="00FD074D" w:rsidRPr="00F34BB7">
        <w:rPr>
          <w:rFonts w:ascii="Arial" w:hAnsi="Arial" w:cs="Arial"/>
          <w:b/>
          <w:color w:val="002060"/>
          <w:sz w:val="22"/>
          <w:szCs w:val="22"/>
          <w:u w:val="single"/>
        </w:rPr>
        <w:t>:</w:t>
      </w:r>
      <w:r w:rsidR="00FD074D" w:rsidRPr="00F34BB7">
        <w:rPr>
          <w:rFonts w:ascii="Arial" w:hAnsi="Arial" w:cs="Arial"/>
          <w:color w:val="002060"/>
          <w:sz w:val="22"/>
          <w:szCs w:val="22"/>
        </w:rPr>
        <w:t xml:space="preserve"> </w:t>
      </w:r>
    </w:p>
    <w:p w14:paraId="1A342646" w14:textId="77777777" w:rsidR="00FD074D" w:rsidRPr="00F34BB7" w:rsidRDefault="00FD074D" w:rsidP="00FD074D">
      <w:pPr>
        <w:rPr>
          <w:rFonts w:ascii="Arial" w:hAnsi="Arial" w:cs="Arial"/>
          <w:color w:val="002060"/>
          <w:sz w:val="22"/>
          <w:szCs w:val="22"/>
        </w:rPr>
      </w:pPr>
    </w:p>
    <w:tbl>
      <w:tblPr>
        <w:tblpPr w:leftFromText="180" w:rightFromText="180" w:vertAnchor="text"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2552"/>
        <w:gridCol w:w="1559"/>
      </w:tblGrid>
      <w:tr w:rsidR="00A641A3" w:rsidRPr="00F34BB7" w14:paraId="4E12FBAE" w14:textId="77777777" w:rsidTr="00A641A3">
        <w:tc>
          <w:tcPr>
            <w:tcW w:w="4531" w:type="dxa"/>
          </w:tcPr>
          <w:p w14:paraId="52B2E552" w14:textId="77777777" w:rsidR="00A641A3" w:rsidRPr="00F34BB7" w:rsidRDefault="00A641A3" w:rsidP="00F34BB7">
            <w:pPr>
              <w:rPr>
                <w:rFonts w:ascii="Arial" w:hAnsi="Arial" w:cs="Arial"/>
                <w:b/>
                <w:color w:val="002060"/>
                <w:sz w:val="22"/>
                <w:szCs w:val="22"/>
              </w:rPr>
            </w:pPr>
            <w:r w:rsidRPr="00F34BB7">
              <w:rPr>
                <w:rFonts w:ascii="Arial" w:hAnsi="Arial" w:cs="Arial"/>
                <w:b/>
                <w:color w:val="002060"/>
                <w:sz w:val="22"/>
                <w:szCs w:val="22"/>
              </w:rPr>
              <w:t>Title/SBU:</w:t>
            </w:r>
          </w:p>
        </w:tc>
        <w:tc>
          <w:tcPr>
            <w:tcW w:w="2552" w:type="dxa"/>
          </w:tcPr>
          <w:p w14:paraId="34145BE6" w14:textId="77777777" w:rsidR="00A641A3" w:rsidRPr="00F34BB7" w:rsidRDefault="00A641A3" w:rsidP="00F34BB7">
            <w:pPr>
              <w:rPr>
                <w:rFonts w:ascii="Arial" w:hAnsi="Arial" w:cs="Arial"/>
                <w:b/>
                <w:color w:val="002060"/>
                <w:sz w:val="22"/>
                <w:szCs w:val="22"/>
              </w:rPr>
            </w:pPr>
            <w:r w:rsidRPr="00F34BB7">
              <w:rPr>
                <w:rFonts w:ascii="Arial" w:hAnsi="Arial" w:cs="Arial"/>
                <w:b/>
                <w:color w:val="002060"/>
                <w:sz w:val="22"/>
                <w:szCs w:val="22"/>
              </w:rPr>
              <w:t>Date of Issue:</w:t>
            </w:r>
          </w:p>
        </w:tc>
        <w:tc>
          <w:tcPr>
            <w:tcW w:w="1559" w:type="dxa"/>
          </w:tcPr>
          <w:p w14:paraId="0C16499E" w14:textId="77777777" w:rsidR="00A641A3" w:rsidRPr="00F34BB7" w:rsidRDefault="00A641A3" w:rsidP="00F34BB7">
            <w:pPr>
              <w:rPr>
                <w:rFonts w:ascii="Arial" w:hAnsi="Arial" w:cs="Arial"/>
                <w:b/>
                <w:color w:val="002060"/>
                <w:sz w:val="22"/>
                <w:szCs w:val="22"/>
              </w:rPr>
            </w:pPr>
            <w:r w:rsidRPr="00F34BB7">
              <w:rPr>
                <w:rFonts w:ascii="Arial" w:hAnsi="Arial" w:cs="Arial"/>
                <w:b/>
                <w:color w:val="002060"/>
                <w:sz w:val="22"/>
                <w:szCs w:val="22"/>
              </w:rPr>
              <w:t>Version:</w:t>
            </w:r>
          </w:p>
        </w:tc>
      </w:tr>
      <w:tr w:rsidR="00A641A3" w:rsidRPr="00F34BB7" w14:paraId="5EC58B4A" w14:textId="77777777" w:rsidTr="00A641A3">
        <w:tc>
          <w:tcPr>
            <w:tcW w:w="4531" w:type="dxa"/>
          </w:tcPr>
          <w:p w14:paraId="7F95E8A3" w14:textId="777ACE2D" w:rsidR="00A641A3" w:rsidRPr="00F34BB7" w:rsidRDefault="00A641A3" w:rsidP="00F34BB7">
            <w:pPr>
              <w:rPr>
                <w:rFonts w:ascii="Arial" w:hAnsi="Arial" w:cs="Arial"/>
                <w:iCs/>
                <w:color w:val="002060"/>
                <w:sz w:val="22"/>
                <w:szCs w:val="22"/>
              </w:rPr>
            </w:pPr>
            <w:r>
              <w:rPr>
                <w:rFonts w:ascii="Arial" w:hAnsi="Arial" w:cs="Arial"/>
                <w:color w:val="002060"/>
                <w:sz w:val="22"/>
                <w:szCs w:val="22"/>
              </w:rPr>
              <w:t>Executive Management Team</w:t>
            </w:r>
          </w:p>
        </w:tc>
        <w:tc>
          <w:tcPr>
            <w:tcW w:w="2552" w:type="dxa"/>
          </w:tcPr>
          <w:p w14:paraId="350AB92A" w14:textId="610FC9C5" w:rsidR="00A641A3" w:rsidRPr="00F34BB7" w:rsidRDefault="00A641A3" w:rsidP="00F34BB7">
            <w:pPr>
              <w:rPr>
                <w:rFonts w:ascii="Arial" w:hAnsi="Arial" w:cs="Arial"/>
                <w:iCs/>
                <w:color w:val="002060"/>
                <w:sz w:val="22"/>
                <w:szCs w:val="22"/>
              </w:rPr>
            </w:pPr>
            <w:r>
              <w:rPr>
                <w:rFonts w:ascii="Arial" w:hAnsi="Arial" w:cs="Arial"/>
                <w:iCs/>
                <w:color w:val="002060"/>
                <w:sz w:val="22"/>
                <w:szCs w:val="22"/>
              </w:rPr>
              <w:t>18 July 2022</w:t>
            </w:r>
          </w:p>
        </w:tc>
        <w:tc>
          <w:tcPr>
            <w:tcW w:w="1559" w:type="dxa"/>
          </w:tcPr>
          <w:p w14:paraId="776E5526" w14:textId="2CB5F6B3" w:rsidR="00A641A3" w:rsidRPr="00F34BB7" w:rsidRDefault="00A641A3" w:rsidP="00F34BB7">
            <w:pPr>
              <w:rPr>
                <w:rFonts w:ascii="Arial" w:hAnsi="Arial" w:cs="Arial"/>
                <w:iCs/>
                <w:color w:val="002060"/>
                <w:sz w:val="22"/>
                <w:szCs w:val="22"/>
              </w:rPr>
            </w:pPr>
            <w:r>
              <w:rPr>
                <w:rFonts w:ascii="Arial" w:hAnsi="Arial" w:cs="Arial"/>
                <w:iCs/>
                <w:color w:val="002060"/>
                <w:sz w:val="22"/>
                <w:szCs w:val="22"/>
              </w:rPr>
              <w:t>V0.5 (draft)</w:t>
            </w:r>
          </w:p>
        </w:tc>
      </w:tr>
      <w:tr w:rsidR="00A641A3" w:rsidRPr="00F34BB7" w14:paraId="57DB62CE" w14:textId="77777777" w:rsidTr="00A641A3">
        <w:tc>
          <w:tcPr>
            <w:tcW w:w="4531" w:type="dxa"/>
          </w:tcPr>
          <w:p w14:paraId="36E26CBC" w14:textId="6A0FC42C" w:rsidR="00A641A3" w:rsidRDefault="00A641A3" w:rsidP="00F34BB7">
            <w:pPr>
              <w:rPr>
                <w:rFonts w:ascii="Arial" w:hAnsi="Arial" w:cs="Arial"/>
                <w:color w:val="002060"/>
                <w:sz w:val="22"/>
                <w:szCs w:val="22"/>
              </w:rPr>
            </w:pPr>
            <w:r>
              <w:rPr>
                <w:rFonts w:ascii="Arial" w:hAnsi="Arial" w:cs="Arial"/>
                <w:color w:val="002060"/>
                <w:sz w:val="22"/>
                <w:szCs w:val="22"/>
              </w:rPr>
              <w:t>NSS Board (Board Development Session)</w:t>
            </w:r>
          </w:p>
        </w:tc>
        <w:tc>
          <w:tcPr>
            <w:tcW w:w="2552" w:type="dxa"/>
          </w:tcPr>
          <w:p w14:paraId="27724283" w14:textId="4EC96A03" w:rsidR="00A641A3" w:rsidRDefault="00A641A3" w:rsidP="00F34BB7">
            <w:pPr>
              <w:rPr>
                <w:rFonts w:ascii="Arial" w:hAnsi="Arial" w:cs="Arial"/>
                <w:iCs/>
                <w:color w:val="002060"/>
                <w:sz w:val="22"/>
                <w:szCs w:val="22"/>
              </w:rPr>
            </w:pPr>
            <w:r>
              <w:rPr>
                <w:rFonts w:ascii="Arial" w:hAnsi="Arial" w:cs="Arial"/>
                <w:iCs/>
                <w:color w:val="002060"/>
                <w:sz w:val="22"/>
                <w:szCs w:val="22"/>
              </w:rPr>
              <w:t>19 August 2022</w:t>
            </w:r>
          </w:p>
        </w:tc>
        <w:tc>
          <w:tcPr>
            <w:tcW w:w="1559" w:type="dxa"/>
          </w:tcPr>
          <w:p w14:paraId="656E69BD" w14:textId="0C8E1F54" w:rsidR="00A641A3" w:rsidRDefault="00A641A3" w:rsidP="00F34BB7">
            <w:pPr>
              <w:rPr>
                <w:rFonts w:ascii="Arial" w:hAnsi="Arial" w:cs="Arial"/>
                <w:iCs/>
                <w:color w:val="002060"/>
                <w:sz w:val="22"/>
                <w:szCs w:val="22"/>
              </w:rPr>
            </w:pPr>
            <w:r w:rsidRPr="00F34BB7">
              <w:rPr>
                <w:rFonts w:ascii="Arial" w:hAnsi="Arial" w:cs="Arial"/>
                <w:iCs/>
                <w:color w:val="002060"/>
                <w:sz w:val="22"/>
                <w:szCs w:val="22"/>
              </w:rPr>
              <w:t>V0.7 (draft)</w:t>
            </w:r>
          </w:p>
        </w:tc>
      </w:tr>
      <w:tr w:rsidR="00A641A3" w:rsidRPr="00F34BB7" w14:paraId="70295327" w14:textId="77777777" w:rsidTr="00A641A3">
        <w:tc>
          <w:tcPr>
            <w:tcW w:w="4531" w:type="dxa"/>
          </w:tcPr>
          <w:p w14:paraId="528BC7EE" w14:textId="75E05876" w:rsidR="00A641A3" w:rsidRPr="00F34BB7" w:rsidRDefault="00A641A3" w:rsidP="00F34BB7">
            <w:pPr>
              <w:rPr>
                <w:rFonts w:ascii="Arial" w:hAnsi="Arial" w:cs="Arial"/>
                <w:iCs/>
                <w:color w:val="002060"/>
                <w:sz w:val="22"/>
                <w:szCs w:val="22"/>
              </w:rPr>
            </w:pPr>
            <w:r w:rsidRPr="00F34BB7">
              <w:rPr>
                <w:rFonts w:ascii="Arial" w:hAnsi="Arial" w:cs="Arial"/>
                <w:iCs/>
                <w:color w:val="002060"/>
                <w:sz w:val="22"/>
                <w:szCs w:val="22"/>
              </w:rPr>
              <w:t>NSS Staff Governance Committee</w:t>
            </w:r>
          </w:p>
        </w:tc>
        <w:tc>
          <w:tcPr>
            <w:tcW w:w="2552" w:type="dxa"/>
          </w:tcPr>
          <w:p w14:paraId="5781E3FB" w14:textId="6F776FE9" w:rsidR="00A641A3" w:rsidRPr="00F34BB7" w:rsidRDefault="00A641A3" w:rsidP="00F34BB7">
            <w:pPr>
              <w:rPr>
                <w:rFonts w:ascii="Arial" w:hAnsi="Arial" w:cs="Arial"/>
                <w:iCs/>
                <w:color w:val="002060"/>
                <w:sz w:val="22"/>
                <w:szCs w:val="22"/>
              </w:rPr>
            </w:pPr>
            <w:r>
              <w:rPr>
                <w:rFonts w:ascii="Arial" w:hAnsi="Arial" w:cs="Arial"/>
                <w:iCs/>
                <w:color w:val="002060"/>
                <w:sz w:val="22"/>
                <w:szCs w:val="22"/>
              </w:rPr>
              <w:t>9</w:t>
            </w:r>
            <w:r w:rsidRPr="00F34BB7">
              <w:rPr>
                <w:rFonts w:ascii="Arial" w:hAnsi="Arial" w:cs="Arial"/>
                <w:iCs/>
                <w:color w:val="002060"/>
                <w:sz w:val="22"/>
                <w:szCs w:val="22"/>
              </w:rPr>
              <w:t xml:space="preserve"> September 2022</w:t>
            </w:r>
          </w:p>
        </w:tc>
        <w:tc>
          <w:tcPr>
            <w:tcW w:w="1559" w:type="dxa"/>
          </w:tcPr>
          <w:p w14:paraId="2D13EAF4" w14:textId="0B4C108A" w:rsidR="00A641A3" w:rsidRPr="00F34BB7" w:rsidRDefault="00A641A3" w:rsidP="00F34BB7">
            <w:pPr>
              <w:rPr>
                <w:rFonts w:ascii="Arial" w:hAnsi="Arial" w:cs="Arial"/>
                <w:iCs/>
                <w:color w:val="002060"/>
                <w:sz w:val="22"/>
                <w:szCs w:val="22"/>
              </w:rPr>
            </w:pPr>
            <w:r w:rsidRPr="00F34BB7">
              <w:rPr>
                <w:rFonts w:ascii="Arial" w:hAnsi="Arial" w:cs="Arial"/>
                <w:iCs/>
                <w:color w:val="002060"/>
                <w:sz w:val="22"/>
                <w:szCs w:val="22"/>
              </w:rPr>
              <w:t>V0.7 (draft)</w:t>
            </w:r>
          </w:p>
        </w:tc>
      </w:tr>
      <w:tr w:rsidR="00A641A3" w:rsidRPr="00F34BB7" w14:paraId="6D3BCA63" w14:textId="77777777" w:rsidTr="00A641A3">
        <w:tc>
          <w:tcPr>
            <w:tcW w:w="4531" w:type="dxa"/>
          </w:tcPr>
          <w:p w14:paraId="393EB968" w14:textId="0B5A5F27" w:rsidR="00A641A3" w:rsidRPr="00F34BB7" w:rsidRDefault="00A641A3" w:rsidP="00F34BB7">
            <w:pPr>
              <w:rPr>
                <w:rFonts w:ascii="Arial" w:hAnsi="Arial" w:cs="Arial"/>
                <w:iCs/>
                <w:color w:val="002060"/>
                <w:sz w:val="22"/>
                <w:szCs w:val="22"/>
              </w:rPr>
            </w:pPr>
            <w:r w:rsidRPr="00F34BB7">
              <w:rPr>
                <w:rFonts w:ascii="Arial" w:hAnsi="Arial" w:cs="Arial"/>
                <w:iCs/>
                <w:color w:val="002060"/>
                <w:sz w:val="22"/>
                <w:szCs w:val="22"/>
              </w:rPr>
              <w:t>NSS Partnership Forum</w:t>
            </w:r>
          </w:p>
        </w:tc>
        <w:tc>
          <w:tcPr>
            <w:tcW w:w="2552" w:type="dxa"/>
          </w:tcPr>
          <w:p w14:paraId="365B8D8B" w14:textId="290936DC" w:rsidR="00A641A3" w:rsidRPr="00F34BB7" w:rsidRDefault="00A641A3" w:rsidP="00F34BB7">
            <w:pPr>
              <w:rPr>
                <w:rFonts w:ascii="Arial" w:hAnsi="Arial" w:cs="Arial"/>
                <w:iCs/>
                <w:color w:val="002060"/>
                <w:sz w:val="22"/>
                <w:szCs w:val="22"/>
              </w:rPr>
            </w:pPr>
            <w:r w:rsidRPr="00F34BB7">
              <w:rPr>
                <w:rFonts w:ascii="Arial" w:hAnsi="Arial" w:cs="Arial"/>
                <w:iCs/>
                <w:color w:val="002060"/>
                <w:sz w:val="22"/>
                <w:szCs w:val="22"/>
              </w:rPr>
              <w:t>22 September 2022</w:t>
            </w:r>
          </w:p>
        </w:tc>
        <w:tc>
          <w:tcPr>
            <w:tcW w:w="1559" w:type="dxa"/>
          </w:tcPr>
          <w:p w14:paraId="7151E143" w14:textId="7F9C6F74" w:rsidR="00A641A3" w:rsidRPr="00F34BB7" w:rsidRDefault="00A641A3" w:rsidP="00F34BB7">
            <w:pPr>
              <w:rPr>
                <w:rFonts w:ascii="Arial" w:hAnsi="Arial" w:cs="Arial"/>
                <w:iCs/>
                <w:color w:val="002060"/>
                <w:sz w:val="22"/>
                <w:szCs w:val="22"/>
              </w:rPr>
            </w:pPr>
            <w:r w:rsidRPr="00F34BB7">
              <w:rPr>
                <w:rFonts w:ascii="Arial" w:hAnsi="Arial" w:cs="Arial"/>
                <w:iCs/>
                <w:color w:val="002060"/>
                <w:sz w:val="22"/>
                <w:szCs w:val="22"/>
              </w:rPr>
              <w:t>V0.9 (draft)</w:t>
            </w:r>
          </w:p>
        </w:tc>
      </w:tr>
      <w:tr w:rsidR="00A641A3" w:rsidRPr="00F34BB7" w14:paraId="4DF0FC5B" w14:textId="77777777" w:rsidTr="00A641A3">
        <w:tc>
          <w:tcPr>
            <w:tcW w:w="4531" w:type="dxa"/>
          </w:tcPr>
          <w:p w14:paraId="32BA1EF3" w14:textId="05447240" w:rsidR="00A641A3" w:rsidRPr="00F34BB7" w:rsidRDefault="00A641A3" w:rsidP="000B1B2E">
            <w:pPr>
              <w:rPr>
                <w:rFonts w:ascii="Arial" w:hAnsi="Arial" w:cs="Arial"/>
                <w:color w:val="002060"/>
                <w:sz w:val="22"/>
                <w:szCs w:val="22"/>
              </w:rPr>
            </w:pPr>
            <w:r>
              <w:rPr>
                <w:rFonts w:ascii="Arial" w:hAnsi="Arial" w:cs="Arial"/>
                <w:color w:val="002060"/>
                <w:sz w:val="22"/>
                <w:szCs w:val="22"/>
              </w:rPr>
              <w:t>NSS Staff Governance Committee</w:t>
            </w:r>
          </w:p>
        </w:tc>
        <w:tc>
          <w:tcPr>
            <w:tcW w:w="2552" w:type="dxa"/>
          </w:tcPr>
          <w:p w14:paraId="2942143D" w14:textId="7A6F99C5" w:rsidR="00A641A3" w:rsidRPr="00F34BB7" w:rsidRDefault="00A641A3" w:rsidP="000B1B2E">
            <w:pPr>
              <w:rPr>
                <w:rFonts w:ascii="Arial" w:hAnsi="Arial" w:cs="Arial"/>
                <w:color w:val="002060"/>
                <w:sz w:val="22"/>
                <w:szCs w:val="22"/>
              </w:rPr>
            </w:pPr>
            <w:r w:rsidRPr="00F34BB7">
              <w:rPr>
                <w:rFonts w:ascii="Arial" w:hAnsi="Arial" w:cs="Arial"/>
                <w:iCs/>
                <w:color w:val="002060"/>
                <w:sz w:val="22"/>
                <w:szCs w:val="22"/>
              </w:rPr>
              <w:t>2</w:t>
            </w:r>
            <w:r>
              <w:rPr>
                <w:rFonts w:ascii="Arial" w:hAnsi="Arial" w:cs="Arial"/>
                <w:iCs/>
                <w:color w:val="002060"/>
                <w:sz w:val="22"/>
                <w:szCs w:val="22"/>
              </w:rPr>
              <w:t>5</w:t>
            </w:r>
            <w:r w:rsidRPr="00F34BB7">
              <w:rPr>
                <w:rFonts w:ascii="Arial" w:hAnsi="Arial" w:cs="Arial"/>
                <w:iCs/>
                <w:color w:val="002060"/>
                <w:sz w:val="22"/>
                <w:szCs w:val="22"/>
              </w:rPr>
              <w:t xml:space="preserve"> </w:t>
            </w:r>
            <w:r>
              <w:rPr>
                <w:rFonts w:ascii="Arial" w:hAnsi="Arial" w:cs="Arial"/>
                <w:iCs/>
                <w:color w:val="002060"/>
                <w:sz w:val="22"/>
                <w:szCs w:val="22"/>
              </w:rPr>
              <w:t xml:space="preserve">October </w:t>
            </w:r>
            <w:r w:rsidRPr="00F34BB7">
              <w:rPr>
                <w:rFonts w:ascii="Arial" w:hAnsi="Arial" w:cs="Arial"/>
                <w:iCs/>
                <w:color w:val="002060"/>
                <w:sz w:val="22"/>
                <w:szCs w:val="22"/>
              </w:rPr>
              <w:t>2022</w:t>
            </w:r>
          </w:p>
        </w:tc>
        <w:tc>
          <w:tcPr>
            <w:tcW w:w="1559" w:type="dxa"/>
          </w:tcPr>
          <w:p w14:paraId="670F3855" w14:textId="546C7013" w:rsidR="00A641A3" w:rsidRPr="00F34BB7" w:rsidRDefault="00A641A3" w:rsidP="000B1B2E">
            <w:pPr>
              <w:rPr>
                <w:rFonts w:ascii="Arial" w:hAnsi="Arial" w:cs="Arial"/>
                <w:color w:val="002060"/>
                <w:sz w:val="22"/>
                <w:szCs w:val="22"/>
              </w:rPr>
            </w:pPr>
            <w:r>
              <w:rPr>
                <w:rFonts w:ascii="Arial" w:hAnsi="Arial" w:cs="Arial"/>
                <w:color w:val="002060"/>
                <w:sz w:val="22"/>
                <w:szCs w:val="22"/>
              </w:rPr>
              <w:t>V1.0 (final)</w:t>
            </w:r>
          </w:p>
        </w:tc>
      </w:tr>
    </w:tbl>
    <w:p w14:paraId="310E02FB" w14:textId="43548AE5" w:rsidR="00FD074D" w:rsidRPr="00F34BB7" w:rsidRDefault="00FD074D" w:rsidP="00FD074D">
      <w:pPr>
        <w:rPr>
          <w:rFonts w:ascii="Arial" w:hAnsi="Arial" w:cs="Arial"/>
          <w:color w:val="002060"/>
          <w:sz w:val="22"/>
          <w:szCs w:val="22"/>
        </w:rPr>
      </w:pPr>
    </w:p>
    <w:p w14:paraId="01951B73" w14:textId="77777777" w:rsidR="00FD074D" w:rsidRPr="00F34BB7" w:rsidRDefault="00FD074D" w:rsidP="00FD074D">
      <w:pPr>
        <w:rPr>
          <w:rFonts w:ascii="Arial" w:hAnsi="Arial" w:cs="Arial"/>
          <w:color w:val="002060"/>
          <w:sz w:val="22"/>
          <w:szCs w:val="22"/>
        </w:rPr>
      </w:pPr>
      <w:r w:rsidRPr="00F34BB7">
        <w:rPr>
          <w:rFonts w:ascii="Arial" w:hAnsi="Arial" w:cs="Arial"/>
          <w:b/>
          <w:color w:val="002060"/>
          <w:sz w:val="22"/>
          <w:szCs w:val="22"/>
          <w:u w:val="single"/>
        </w:rPr>
        <w:t>Linked Documentation:</w:t>
      </w:r>
      <w:r w:rsidRPr="00F34BB7">
        <w:rPr>
          <w:rFonts w:ascii="Arial" w:hAnsi="Arial" w:cs="Arial"/>
          <w:color w:val="002060"/>
          <w:sz w:val="22"/>
          <w:szCs w:val="22"/>
        </w:rPr>
        <w:t xml:space="preserve"> </w:t>
      </w:r>
    </w:p>
    <w:p w14:paraId="504AAA19" w14:textId="77777777" w:rsidR="00FD074D" w:rsidRPr="00F34BB7" w:rsidRDefault="00FD074D" w:rsidP="00FD074D">
      <w:pPr>
        <w:rPr>
          <w:rFonts w:ascii="Arial" w:hAnsi="Arial" w:cs="Arial"/>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5891"/>
      </w:tblGrid>
      <w:tr w:rsidR="00F56FB5" w:rsidRPr="00F34BB7" w14:paraId="3260408A" w14:textId="77777777" w:rsidTr="006318E2">
        <w:tc>
          <w:tcPr>
            <w:tcW w:w="2625" w:type="dxa"/>
          </w:tcPr>
          <w:p w14:paraId="5B6C5813"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Document Title:</w:t>
            </w:r>
          </w:p>
        </w:tc>
        <w:tc>
          <w:tcPr>
            <w:tcW w:w="5891" w:type="dxa"/>
          </w:tcPr>
          <w:p w14:paraId="667BB1C8" w14:textId="77777777" w:rsidR="00FD074D" w:rsidRPr="00F34BB7" w:rsidRDefault="00FD074D" w:rsidP="006318E2">
            <w:pPr>
              <w:rPr>
                <w:rFonts w:ascii="Arial" w:hAnsi="Arial" w:cs="Arial"/>
                <w:b/>
                <w:color w:val="002060"/>
                <w:sz w:val="22"/>
                <w:szCs w:val="22"/>
              </w:rPr>
            </w:pPr>
            <w:r w:rsidRPr="00F34BB7">
              <w:rPr>
                <w:rFonts w:ascii="Arial" w:hAnsi="Arial" w:cs="Arial"/>
                <w:b/>
                <w:color w:val="002060"/>
                <w:sz w:val="22"/>
                <w:szCs w:val="22"/>
              </w:rPr>
              <w:t>Document File Path:</w:t>
            </w:r>
          </w:p>
        </w:tc>
      </w:tr>
      <w:tr w:rsidR="00F56FB5" w:rsidRPr="00F34BB7" w14:paraId="02CC3A81" w14:textId="77777777" w:rsidTr="006318E2">
        <w:tc>
          <w:tcPr>
            <w:tcW w:w="2625" w:type="dxa"/>
          </w:tcPr>
          <w:p w14:paraId="3198C3C7" w14:textId="77777777" w:rsidR="00FD074D" w:rsidRPr="00F34BB7" w:rsidRDefault="00FD074D" w:rsidP="006318E2">
            <w:pPr>
              <w:rPr>
                <w:rFonts w:ascii="Arial" w:hAnsi="Arial" w:cs="Arial"/>
                <w:iCs/>
                <w:color w:val="002060"/>
                <w:sz w:val="22"/>
                <w:szCs w:val="22"/>
              </w:rPr>
            </w:pPr>
          </w:p>
        </w:tc>
        <w:tc>
          <w:tcPr>
            <w:tcW w:w="5891" w:type="dxa"/>
          </w:tcPr>
          <w:p w14:paraId="4C9B745F" w14:textId="77777777" w:rsidR="00FD074D" w:rsidRPr="00F34BB7" w:rsidRDefault="00FD074D" w:rsidP="006318E2">
            <w:pPr>
              <w:rPr>
                <w:rFonts w:ascii="Arial" w:hAnsi="Arial" w:cs="Arial"/>
                <w:iCs/>
                <w:color w:val="002060"/>
                <w:sz w:val="22"/>
                <w:szCs w:val="22"/>
              </w:rPr>
            </w:pPr>
          </w:p>
        </w:tc>
      </w:tr>
    </w:tbl>
    <w:p w14:paraId="6FED201B" w14:textId="77777777" w:rsidR="00FD074D" w:rsidRPr="00F56FB5" w:rsidRDefault="00FD074D" w:rsidP="00FD074D">
      <w:pPr>
        <w:rPr>
          <w:rFonts w:ascii="Arial" w:hAnsi="Arial" w:cs="Arial"/>
          <w:color w:val="002060"/>
        </w:rPr>
      </w:pPr>
    </w:p>
    <w:p w14:paraId="2E9113D6" w14:textId="4F20B464" w:rsidR="00E14075" w:rsidRPr="00902CF8" w:rsidRDefault="00E14075" w:rsidP="005E5AFF">
      <w:pPr>
        <w:pStyle w:val="BodyText"/>
        <w:jc w:val="both"/>
        <w:rPr>
          <w:b/>
          <w:color w:val="002060"/>
          <w:sz w:val="28"/>
          <w:szCs w:val="28"/>
        </w:rPr>
      </w:pPr>
      <w:r w:rsidRPr="00902CF8">
        <w:rPr>
          <w:b/>
          <w:color w:val="002060"/>
          <w:sz w:val="28"/>
          <w:szCs w:val="28"/>
        </w:rPr>
        <w:lastRenderedPageBreak/>
        <w:t>Contents</w:t>
      </w:r>
    </w:p>
    <w:p w14:paraId="0EB2D056" w14:textId="77777777" w:rsidR="00E14075" w:rsidRPr="00902CF8" w:rsidRDefault="00E14075" w:rsidP="005E5AFF">
      <w:pPr>
        <w:pStyle w:val="BodyText"/>
        <w:jc w:val="both"/>
        <w:rPr>
          <w:b/>
          <w:color w:val="002060"/>
          <w:sz w:val="28"/>
          <w:szCs w:val="28"/>
        </w:rPr>
      </w:pPr>
    </w:p>
    <w:tbl>
      <w:tblPr>
        <w:tblStyle w:val="TableGrid"/>
        <w:tblW w:w="9162" w:type="dxa"/>
        <w:tblLook w:val="04A0" w:firstRow="1" w:lastRow="0" w:firstColumn="1" w:lastColumn="0" w:noHBand="0" w:noVBand="1"/>
      </w:tblPr>
      <w:tblGrid>
        <w:gridCol w:w="6941"/>
        <w:gridCol w:w="2221"/>
      </w:tblGrid>
      <w:tr w:rsidR="00455BE2" w:rsidRPr="00902CF8" w14:paraId="3A2A5D9C" w14:textId="77777777" w:rsidTr="00455BE2">
        <w:tc>
          <w:tcPr>
            <w:tcW w:w="6941" w:type="dxa"/>
          </w:tcPr>
          <w:p w14:paraId="66BA6016" w14:textId="77777777" w:rsidR="00455BE2" w:rsidRPr="00902CF8" w:rsidRDefault="00455BE2" w:rsidP="00455BE2">
            <w:pPr>
              <w:pStyle w:val="BodyText"/>
              <w:ind w:left="720"/>
              <w:jc w:val="both"/>
              <w:rPr>
                <w:b/>
                <w:color w:val="002060"/>
                <w:sz w:val="28"/>
                <w:szCs w:val="28"/>
              </w:rPr>
            </w:pPr>
          </w:p>
        </w:tc>
        <w:tc>
          <w:tcPr>
            <w:tcW w:w="2221" w:type="dxa"/>
          </w:tcPr>
          <w:p w14:paraId="62139D90" w14:textId="77777777" w:rsidR="00455BE2" w:rsidRPr="00902CF8" w:rsidRDefault="00455BE2" w:rsidP="005644C1">
            <w:pPr>
              <w:pStyle w:val="BodyText"/>
              <w:jc w:val="right"/>
              <w:rPr>
                <w:b/>
                <w:color w:val="002060"/>
                <w:sz w:val="28"/>
                <w:szCs w:val="28"/>
              </w:rPr>
            </w:pPr>
            <w:r w:rsidRPr="00902CF8">
              <w:rPr>
                <w:b/>
                <w:color w:val="002060"/>
                <w:sz w:val="28"/>
                <w:szCs w:val="28"/>
              </w:rPr>
              <w:t>Page Number</w:t>
            </w:r>
          </w:p>
          <w:p w14:paraId="17051CB1" w14:textId="5EC5B73E" w:rsidR="005644C1" w:rsidRPr="00902CF8" w:rsidRDefault="005644C1" w:rsidP="005644C1">
            <w:pPr>
              <w:pStyle w:val="BodyText"/>
              <w:jc w:val="right"/>
              <w:rPr>
                <w:b/>
                <w:color w:val="002060"/>
                <w:sz w:val="28"/>
                <w:szCs w:val="28"/>
              </w:rPr>
            </w:pPr>
          </w:p>
        </w:tc>
      </w:tr>
      <w:tr w:rsidR="002C1786" w:rsidRPr="00902CF8" w14:paraId="7984208C" w14:textId="77777777" w:rsidTr="00455BE2">
        <w:tc>
          <w:tcPr>
            <w:tcW w:w="6941" w:type="dxa"/>
          </w:tcPr>
          <w:p w14:paraId="7A0984DC" w14:textId="0ED97239"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Introduction</w:t>
            </w:r>
            <w:r w:rsidRPr="00902CF8">
              <w:rPr>
                <w:b/>
                <w:color w:val="002060"/>
                <w:sz w:val="28"/>
                <w:szCs w:val="28"/>
              </w:rPr>
              <w:tab/>
            </w:r>
            <w:r w:rsidRPr="00902CF8">
              <w:rPr>
                <w:b/>
                <w:color w:val="002060"/>
                <w:sz w:val="28"/>
                <w:szCs w:val="28"/>
              </w:rPr>
              <w:tab/>
            </w:r>
            <w:r w:rsidRPr="00902CF8">
              <w:rPr>
                <w:b/>
                <w:color w:val="002060"/>
                <w:sz w:val="28"/>
                <w:szCs w:val="28"/>
              </w:rPr>
              <w:tab/>
            </w:r>
            <w:r w:rsidRPr="00902CF8">
              <w:rPr>
                <w:b/>
                <w:color w:val="002060"/>
                <w:sz w:val="28"/>
                <w:szCs w:val="28"/>
              </w:rPr>
              <w:tab/>
            </w:r>
          </w:p>
          <w:p w14:paraId="437BA400" w14:textId="77777777" w:rsidR="002C1786" w:rsidRPr="00902CF8" w:rsidRDefault="002C1786" w:rsidP="005E5AFF">
            <w:pPr>
              <w:pStyle w:val="BodyText"/>
              <w:jc w:val="both"/>
              <w:rPr>
                <w:b/>
                <w:color w:val="002060"/>
                <w:sz w:val="28"/>
                <w:szCs w:val="28"/>
              </w:rPr>
            </w:pPr>
          </w:p>
        </w:tc>
        <w:tc>
          <w:tcPr>
            <w:tcW w:w="2221" w:type="dxa"/>
          </w:tcPr>
          <w:p w14:paraId="75E551E8" w14:textId="257F9473" w:rsidR="002C1786" w:rsidRPr="00902CF8" w:rsidRDefault="00F34BB7" w:rsidP="005644C1">
            <w:pPr>
              <w:pStyle w:val="BodyText"/>
              <w:jc w:val="right"/>
              <w:rPr>
                <w:b/>
                <w:color w:val="002060"/>
                <w:sz w:val="28"/>
                <w:szCs w:val="28"/>
              </w:rPr>
            </w:pPr>
            <w:r>
              <w:rPr>
                <w:b/>
                <w:color w:val="002060"/>
                <w:sz w:val="28"/>
                <w:szCs w:val="28"/>
              </w:rPr>
              <w:t>4</w:t>
            </w:r>
          </w:p>
        </w:tc>
      </w:tr>
      <w:tr w:rsidR="002C1786" w:rsidRPr="00902CF8" w14:paraId="2A3E31A2" w14:textId="77777777" w:rsidTr="00455BE2">
        <w:tc>
          <w:tcPr>
            <w:tcW w:w="6941" w:type="dxa"/>
          </w:tcPr>
          <w:p w14:paraId="215EDAED" w14:textId="4E3AACEF"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Step 1: Defining the Plan</w:t>
            </w:r>
          </w:p>
          <w:p w14:paraId="5CE19105" w14:textId="77777777" w:rsidR="002C1786" w:rsidRPr="00902CF8" w:rsidRDefault="002C1786" w:rsidP="005E5AFF">
            <w:pPr>
              <w:pStyle w:val="BodyText"/>
              <w:jc w:val="both"/>
              <w:rPr>
                <w:b/>
                <w:color w:val="002060"/>
                <w:sz w:val="28"/>
                <w:szCs w:val="28"/>
              </w:rPr>
            </w:pPr>
          </w:p>
        </w:tc>
        <w:tc>
          <w:tcPr>
            <w:tcW w:w="2221" w:type="dxa"/>
          </w:tcPr>
          <w:p w14:paraId="1A898EF6" w14:textId="744FB13D" w:rsidR="002C1786" w:rsidRPr="00902CF8" w:rsidRDefault="00F34BB7" w:rsidP="005644C1">
            <w:pPr>
              <w:pStyle w:val="BodyText"/>
              <w:jc w:val="right"/>
              <w:rPr>
                <w:b/>
                <w:color w:val="002060"/>
                <w:sz w:val="28"/>
                <w:szCs w:val="28"/>
              </w:rPr>
            </w:pPr>
            <w:r>
              <w:rPr>
                <w:b/>
                <w:color w:val="002060"/>
                <w:sz w:val="28"/>
                <w:szCs w:val="28"/>
              </w:rPr>
              <w:t>4</w:t>
            </w:r>
          </w:p>
        </w:tc>
      </w:tr>
      <w:tr w:rsidR="002C1786" w:rsidRPr="00902CF8" w14:paraId="602C122D" w14:textId="77777777" w:rsidTr="00455BE2">
        <w:tc>
          <w:tcPr>
            <w:tcW w:w="6941" w:type="dxa"/>
          </w:tcPr>
          <w:p w14:paraId="5B5C484B" w14:textId="099F726F"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National Context</w:t>
            </w:r>
          </w:p>
          <w:p w14:paraId="2F02EB85" w14:textId="77777777" w:rsidR="002C1786" w:rsidRPr="00902CF8" w:rsidRDefault="002C1786" w:rsidP="005E5AFF">
            <w:pPr>
              <w:pStyle w:val="BodyText"/>
              <w:jc w:val="both"/>
              <w:rPr>
                <w:b/>
                <w:color w:val="002060"/>
                <w:sz w:val="28"/>
                <w:szCs w:val="28"/>
              </w:rPr>
            </w:pPr>
          </w:p>
        </w:tc>
        <w:tc>
          <w:tcPr>
            <w:tcW w:w="2221" w:type="dxa"/>
          </w:tcPr>
          <w:p w14:paraId="36B1DB05" w14:textId="7194BBC6" w:rsidR="002C1786" w:rsidRPr="00902CF8" w:rsidRDefault="00F34BB7" w:rsidP="005644C1">
            <w:pPr>
              <w:pStyle w:val="BodyText"/>
              <w:jc w:val="right"/>
              <w:rPr>
                <w:b/>
                <w:color w:val="002060"/>
                <w:sz w:val="28"/>
                <w:szCs w:val="28"/>
              </w:rPr>
            </w:pPr>
            <w:r>
              <w:rPr>
                <w:b/>
                <w:color w:val="002060"/>
                <w:sz w:val="28"/>
                <w:szCs w:val="28"/>
              </w:rPr>
              <w:t>5</w:t>
            </w:r>
          </w:p>
        </w:tc>
      </w:tr>
      <w:tr w:rsidR="002C1786" w:rsidRPr="00902CF8" w14:paraId="4D40B528" w14:textId="77777777" w:rsidTr="00455BE2">
        <w:tc>
          <w:tcPr>
            <w:tcW w:w="6941" w:type="dxa"/>
          </w:tcPr>
          <w:p w14:paraId="1CE22921" w14:textId="70CCBFFE"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Overview</w:t>
            </w:r>
            <w:r w:rsidR="00455BE2" w:rsidRPr="00902CF8">
              <w:rPr>
                <w:b/>
                <w:color w:val="002060"/>
                <w:sz w:val="28"/>
                <w:szCs w:val="28"/>
              </w:rPr>
              <w:t xml:space="preserve"> of NHS National Services Scotland</w:t>
            </w:r>
          </w:p>
          <w:p w14:paraId="15C22D81" w14:textId="77777777" w:rsidR="002C1786" w:rsidRPr="00902CF8" w:rsidRDefault="002C1786" w:rsidP="005E5AFF">
            <w:pPr>
              <w:pStyle w:val="BodyText"/>
              <w:jc w:val="both"/>
              <w:rPr>
                <w:b/>
                <w:color w:val="002060"/>
                <w:sz w:val="28"/>
                <w:szCs w:val="28"/>
              </w:rPr>
            </w:pPr>
          </w:p>
        </w:tc>
        <w:tc>
          <w:tcPr>
            <w:tcW w:w="2221" w:type="dxa"/>
          </w:tcPr>
          <w:p w14:paraId="3BD74A0D" w14:textId="503DD5AE" w:rsidR="002C1786" w:rsidRPr="00902CF8" w:rsidRDefault="00F34BB7" w:rsidP="005644C1">
            <w:pPr>
              <w:pStyle w:val="BodyText"/>
              <w:jc w:val="right"/>
              <w:rPr>
                <w:b/>
                <w:color w:val="002060"/>
                <w:sz w:val="28"/>
                <w:szCs w:val="28"/>
              </w:rPr>
            </w:pPr>
            <w:r>
              <w:rPr>
                <w:b/>
                <w:color w:val="002060"/>
                <w:sz w:val="28"/>
                <w:szCs w:val="28"/>
              </w:rPr>
              <w:t>6</w:t>
            </w:r>
          </w:p>
        </w:tc>
      </w:tr>
      <w:tr w:rsidR="002C1786" w:rsidRPr="00902CF8" w14:paraId="19A8CABC" w14:textId="77777777" w:rsidTr="00455BE2">
        <w:tc>
          <w:tcPr>
            <w:tcW w:w="6941" w:type="dxa"/>
          </w:tcPr>
          <w:p w14:paraId="2661225C" w14:textId="3482C00F" w:rsidR="002C1786" w:rsidRPr="00902CF8" w:rsidRDefault="00455BE2" w:rsidP="002C1786">
            <w:pPr>
              <w:pStyle w:val="BodyText"/>
              <w:numPr>
                <w:ilvl w:val="1"/>
                <w:numId w:val="1"/>
              </w:numPr>
              <w:jc w:val="both"/>
              <w:rPr>
                <w:b/>
                <w:color w:val="002060"/>
                <w:sz w:val="28"/>
                <w:szCs w:val="28"/>
              </w:rPr>
            </w:pPr>
            <w:r w:rsidRPr="00902CF8">
              <w:rPr>
                <w:b/>
                <w:color w:val="002060"/>
                <w:sz w:val="28"/>
                <w:szCs w:val="28"/>
              </w:rPr>
              <w:t xml:space="preserve">Our Strategic </w:t>
            </w:r>
            <w:r w:rsidR="002C1786" w:rsidRPr="00902CF8">
              <w:rPr>
                <w:b/>
                <w:color w:val="002060"/>
                <w:sz w:val="28"/>
                <w:szCs w:val="28"/>
              </w:rPr>
              <w:t>B</w:t>
            </w:r>
            <w:r w:rsidRPr="00902CF8">
              <w:rPr>
                <w:b/>
                <w:color w:val="002060"/>
                <w:sz w:val="28"/>
                <w:szCs w:val="28"/>
              </w:rPr>
              <w:t xml:space="preserve">usiness </w:t>
            </w:r>
            <w:r w:rsidR="002C1786" w:rsidRPr="00902CF8">
              <w:rPr>
                <w:b/>
                <w:color w:val="002060"/>
                <w:sz w:val="28"/>
                <w:szCs w:val="28"/>
              </w:rPr>
              <w:t>U</w:t>
            </w:r>
            <w:r w:rsidRPr="00902CF8">
              <w:rPr>
                <w:b/>
                <w:color w:val="002060"/>
                <w:sz w:val="28"/>
                <w:szCs w:val="28"/>
              </w:rPr>
              <w:t>nit</w:t>
            </w:r>
            <w:r w:rsidR="002C1786" w:rsidRPr="00902CF8">
              <w:rPr>
                <w:b/>
                <w:color w:val="002060"/>
                <w:sz w:val="28"/>
                <w:szCs w:val="28"/>
              </w:rPr>
              <w:t>s</w:t>
            </w:r>
          </w:p>
          <w:p w14:paraId="4672909B" w14:textId="77777777" w:rsidR="002C1786" w:rsidRPr="00902CF8" w:rsidRDefault="002C1786" w:rsidP="005E5AFF">
            <w:pPr>
              <w:pStyle w:val="BodyText"/>
              <w:jc w:val="both"/>
              <w:rPr>
                <w:b/>
                <w:color w:val="002060"/>
                <w:sz w:val="28"/>
                <w:szCs w:val="28"/>
              </w:rPr>
            </w:pPr>
          </w:p>
        </w:tc>
        <w:tc>
          <w:tcPr>
            <w:tcW w:w="2221" w:type="dxa"/>
          </w:tcPr>
          <w:p w14:paraId="23BCB642" w14:textId="53C8FC64" w:rsidR="002C1786" w:rsidRPr="00902CF8" w:rsidRDefault="00F34BB7" w:rsidP="005644C1">
            <w:pPr>
              <w:pStyle w:val="BodyText"/>
              <w:jc w:val="right"/>
              <w:rPr>
                <w:b/>
                <w:color w:val="002060"/>
                <w:sz w:val="28"/>
                <w:szCs w:val="28"/>
              </w:rPr>
            </w:pPr>
            <w:r>
              <w:rPr>
                <w:b/>
                <w:color w:val="002060"/>
                <w:sz w:val="28"/>
                <w:szCs w:val="28"/>
              </w:rPr>
              <w:t>7</w:t>
            </w:r>
          </w:p>
        </w:tc>
      </w:tr>
      <w:tr w:rsidR="002C1786" w:rsidRPr="00902CF8" w14:paraId="1703EB12" w14:textId="77777777" w:rsidTr="00455BE2">
        <w:tc>
          <w:tcPr>
            <w:tcW w:w="6941" w:type="dxa"/>
          </w:tcPr>
          <w:p w14:paraId="11C3955F" w14:textId="4A7D20EE" w:rsidR="002C1786" w:rsidRPr="00902CF8" w:rsidRDefault="00A52AA4" w:rsidP="002C1786">
            <w:pPr>
              <w:pStyle w:val="BodyText"/>
              <w:numPr>
                <w:ilvl w:val="0"/>
                <w:numId w:val="1"/>
              </w:numPr>
              <w:jc w:val="both"/>
              <w:rPr>
                <w:b/>
                <w:color w:val="002060"/>
                <w:sz w:val="28"/>
                <w:szCs w:val="28"/>
              </w:rPr>
            </w:pPr>
            <w:r w:rsidRPr="00902CF8">
              <w:rPr>
                <w:b/>
                <w:color w:val="002060"/>
                <w:sz w:val="28"/>
                <w:szCs w:val="28"/>
              </w:rPr>
              <w:t xml:space="preserve">Step 2: </w:t>
            </w:r>
            <w:r w:rsidR="002C1786" w:rsidRPr="00902CF8">
              <w:rPr>
                <w:b/>
                <w:color w:val="002060"/>
                <w:sz w:val="28"/>
                <w:szCs w:val="28"/>
              </w:rPr>
              <w:t>NSS Strategic Plan and Vision</w:t>
            </w:r>
          </w:p>
          <w:p w14:paraId="7B765015" w14:textId="77777777" w:rsidR="002C1786" w:rsidRPr="00902CF8" w:rsidRDefault="002C1786" w:rsidP="005E5AFF">
            <w:pPr>
              <w:pStyle w:val="BodyText"/>
              <w:jc w:val="both"/>
              <w:rPr>
                <w:b/>
                <w:color w:val="002060"/>
                <w:sz w:val="28"/>
                <w:szCs w:val="28"/>
              </w:rPr>
            </w:pPr>
          </w:p>
        </w:tc>
        <w:tc>
          <w:tcPr>
            <w:tcW w:w="2221" w:type="dxa"/>
          </w:tcPr>
          <w:p w14:paraId="4B806087" w14:textId="453558A3" w:rsidR="002C1786" w:rsidRPr="00902CF8" w:rsidRDefault="00B15F5A" w:rsidP="005644C1">
            <w:pPr>
              <w:pStyle w:val="BodyText"/>
              <w:jc w:val="right"/>
              <w:rPr>
                <w:b/>
                <w:color w:val="002060"/>
                <w:sz w:val="28"/>
                <w:szCs w:val="28"/>
              </w:rPr>
            </w:pPr>
            <w:r w:rsidRPr="00902CF8">
              <w:rPr>
                <w:b/>
                <w:color w:val="002060"/>
                <w:sz w:val="28"/>
                <w:szCs w:val="28"/>
              </w:rPr>
              <w:t>1</w:t>
            </w:r>
            <w:r w:rsidR="00F34BB7">
              <w:rPr>
                <w:b/>
                <w:color w:val="002060"/>
                <w:sz w:val="28"/>
                <w:szCs w:val="28"/>
              </w:rPr>
              <w:t>1</w:t>
            </w:r>
          </w:p>
        </w:tc>
      </w:tr>
      <w:tr w:rsidR="002C1786" w:rsidRPr="00902CF8" w14:paraId="5B07F3DE" w14:textId="77777777" w:rsidTr="00455BE2">
        <w:tc>
          <w:tcPr>
            <w:tcW w:w="6941" w:type="dxa"/>
          </w:tcPr>
          <w:p w14:paraId="5DB78B50" w14:textId="77777777"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Internal and External Drivers for Change</w:t>
            </w:r>
          </w:p>
          <w:p w14:paraId="0C5DC4B8" w14:textId="77777777" w:rsidR="002C1786" w:rsidRPr="00902CF8" w:rsidRDefault="002C1786" w:rsidP="005E5AFF">
            <w:pPr>
              <w:pStyle w:val="BodyText"/>
              <w:jc w:val="both"/>
              <w:rPr>
                <w:b/>
                <w:color w:val="002060"/>
                <w:sz w:val="28"/>
                <w:szCs w:val="28"/>
              </w:rPr>
            </w:pPr>
          </w:p>
        </w:tc>
        <w:tc>
          <w:tcPr>
            <w:tcW w:w="2221" w:type="dxa"/>
          </w:tcPr>
          <w:p w14:paraId="1ECA8974" w14:textId="61B005BD" w:rsidR="002C1786" w:rsidRPr="00902CF8" w:rsidRDefault="005644C1" w:rsidP="005644C1">
            <w:pPr>
              <w:pStyle w:val="BodyText"/>
              <w:jc w:val="right"/>
              <w:rPr>
                <w:b/>
                <w:color w:val="002060"/>
                <w:sz w:val="28"/>
                <w:szCs w:val="28"/>
              </w:rPr>
            </w:pPr>
            <w:r w:rsidRPr="00902CF8">
              <w:rPr>
                <w:b/>
                <w:color w:val="002060"/>
                <w:sz w:val="28"/>
                <w:szCs w:val="28"/>
              </w:rPr>
              <w:t>1</w:t>
            </w:r>
            <w:r w:rsidR="00F34BB7">
              <w:rPr>
                <w:b/>
                <w:color w:val="002060"/>
                <w:sz w:val="28"/>
                <w:szCs w:val="28"/>
              </w:rPr>
              <w:t>6</w:t>
            </w:r>
          </w:p>
        </w:tc>
      </w:tr>
      <w:tr w:rsidR="002C1786" w:rsidRPr="00902CF8" w14:paraId="75D9A37D" w14:textId="77777777" w:rsidTr="00455BE2">
        <w:tc>
          <w:tcPr>
            <w:tcW w:w="6941" w:type="dxa"/>
          </w:tcPr>
          <w:p w14:paraId="72B3A28C" w14:textId="77777777"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Understanding NSS Workforce</w:t>
            </w:r>
          </w:p>
          <w:p w14:paraId="46947A72" w14:textId="77777777" w:rsidR="002C1786" w:rsidRPr="00902CF8" w:rsidRDefault="002C1786" w:rsidP="005E5AFF">
            <w:pPr>
              <w:pStyle w:val="BodyText"/>
              <w:jc w:val="both"/>
              <w:rPr>
                <w:b/>
                <w:color w:val="002060"/>
                <w:sz w:val="28"/>
                <w:szCs w:val="28"/>
              </w:rPr>
            </w:pPr>
          </w:p>
        </w:tc>
        <w:tc>
          <w:tcPr>
            <w:tcW w:w="2221" w:type="dxa"/>
          </w:tcPr>
          <w:p w14:paraId="492A4659" w14:textId="7964D371" w:rsidR="002C1786" w:rsidRPr="00902CF8" w:rsidRDefault="005644C1" w:rsidP="005644C1">
            <w:pPr>
              <w:pStyle w:val="BodyText"/>
              <w:jc w:val="right"/>
              <w:rPr>
                <w:b/>
                <w:color w:val="002060"/>
                <w:sz w:val="28"/>
                <w:szCs w:val="28"/>
              </w:rPr>
            </w:pPr>
            <w:r w:rsidRPr="00902CF8">
              <w:rPr>
                <w:b/>
                <w:color w:val="002060"/>
                <w:sz w:val="28"/>
                <w:szCs w:val="28"/>
              </w:rPr>
              <w:t>2</w:t>
            </w:r>
            <w:r w:rsidR="00F34BB7">
              <w:rPr>
                <w:b/>
                <w:color w:val="002060"/>
                <w:sz w:val="28"/>
                <w:szCs w:val="28"/>
              </w:rPr>
              <w:t>2</w:t>
            </w:r>
          </w:p>
        </w:tc>
      </w:tr>
      <w:tr w:rsidR="002C1786" w:rsidRPr="00902CF8" w14:paraId="0D8C9261" w14:textId="77777777" w:rsidTr="00455BE2">
        <w:tc>
          <w:tcPr>
            <w:tcW w:w="6941" w:type="dxa"/>
          </w:tcPr>
          <w:p w14:paraId="0BD7E960" w14:textId="36FE0427" w:rsidR="002C1786" w:rsidRPr="00902CF8" w:rsidRDefault="002C1786" w:rsidP="002C1786">
            <w:pPr>
              <w:pStyle w:val="BodyText"/>
              <w:numPr>
                <w:ilvl w:val="0"/>
                <w:numId w:val="1"/>
              </w:numPr>
              <w:jc w:val="both"/>
              <w:rPr>
                <w:b/>
                <w:color w:val="002060"/>
                <w:sz w:val="28"/>
                <w:szCs w:val="28"/>
              </w:rPr>
            </w:pPr>
            <w:r w:rsidRPr="00902CF8">
              <w:rPr>
                <w:b/>
                <w:color w:val="002060"/>
                <w:sz w:val="28"/>
                <w:szCs w:val="28"/>
              </w:rPr>
              <w:t xml:space="preserve">Step 3: NSS Workforce Journey </w:t>
            </w:r>
          </w:p>
          <w:p w14:paraId="7F70D0B9" w14:textId="77777777" w:rsidR="002C1786" w:rsidRPr="00902CF8" w:rsidRDefault="002C1786" w:rsidP="005E5AFF">
            <w:pPr>
              <w:pStyle w:val="BodyText"/>
              <w:jc w:val="both"/>
              <w:rPr>
                <w:b/>
                <w:color w:val="002060"/>
                <w:sz w:val="28"/>
                <w:szCs w:val="28"/>
              </w:rPr>
            </w:pPr>
          </w:p>
        </w:tc>
        <w:tc>
          <w:tcPr>
            <w:tcW w:w="2221" w:type="dxa"/>
          </w:tcPr>
          <w:p w14:paraId="260449B6" w14:textId="2D50E862" w:rsidR="002C1786" w:rsidRPr="00902CF8" w:rsidRDefault="00F34BB7" w:rsidP="005644C1">
            <w:pPr>
              <w:pStyle w:val="BodyText"/>
              <w:jc w:val="right"/>
              <w:rPr>
                <w:b/>
                <w:color w:val="002060"/>
                <w:sz w:val="28"/>
                <w:szCs w:val="28"/>
              </w:rPr>
            </w:pPr>
            <w:r>
              <w:rPr>
                <w:b/>
                <w:color w:val="002060"/>
                <w:sz w:val="28"/>
                <w:szCs w:val="28"/>
              </w:rPr>
              <w:t>3</w:t>
            </w:r>
            <w:r w:rsidR="009C5D21">
              <w:rPr>
                <w:b/>
                <w:color w:val="002060"/>
                <w:sz w:val="28"/>
                <w:szCs w:val="28"/>
              </w:rPr>
              <w:t>1</w:t>
            </w:r>
          </w:p>
        </w:tc>
      </w:tr>
      <w:tr w:rsidR="002C1786" w:rsidRPr="00902CF8" w14:paraId="6229C706" w14:textId="77777777" w:rsidTr="00455BE2">
        <w:tc>
          <w:tcPr>
            <w:tcW w:w="6941" w:type="dxa"/>
          </w:tcPr>
          <w:p w14:paraId="6AADCA23" w14:textId="33BA62CE" w:rsidR="00455BE2" w:rsidRPr="00902CF8" w:rsidRDefault="00455BE2" w:rsidP="00455BE2">
            <w:pPr>
              <w:pStyle w:val="BodyText"/>
              <w:numPr>
                <w:ilvl w:val="0"/>
                <w:numId w:val="1"/>
              </w:numPr>
              <w:jc w:val="both"/>
              <w:rPr>
                <w:b/>
                <w:color w:val="002060"/>
                <w:sz w:val="28"/>
                <w:szCs w:val="28"/>
              </w:rPr>
            </w:pPr>
            <w:r w:rsidRPr="00902CF8">
              <w:rPr>
                <w:b/>
                <w:color w:val="002060"/>
                <w:sz w:val="28"/>
                <w:szCs w:val="28"/>
              </w:rPr>
              <w:t xml:space="preserve">Step 4: </w:t>
            </w:r>
            <w:r w:rsidR="00204008" w:rsidRPr="00902CF8">
              <w:rPr>
                <w:b/>
                <w:color w:val="002060"/>
                <w:sz w:val="28"/>
                <w:szCs w:val="28"/>
              </w:rPr>
              <w:t xml:space="preserve">Three-Year </w:t>
            </w:r>
            <w:r w:rsidRPr="00902CF8">
              <w:rPr>
                <w:b/>
                <w:color w:val="002060"/>
                <w:sz w:val="28"/>
                <w:szCs w:val="28"/>
              </w:rPr>
              <w:t>Workforce Projections</w:t>
            </w:r>
          </w:p>
          <w:p w14:paraId="3ACD2A1A" w14:textId="77777777" w:rsidR="002C1786" w:rsidRPr="00902CF8" w:rsidRDefault="002C1786" w:rsidP="005E5AFF">
            <w:pPr>
              <w:pStyle w:val="BodyText"/>
              <w:jc w:val="both"/>
              <w:rPr>
                <w:b/>
                <w:color w:val="002060"/>
                <w:sz w:val="28"/>
                <w:szCs w:val="28"/>
              </w:rPr>
            </w:pPr>
          </w:p>
        </w:tc>
        <w:tc>
          <w:tcPr>
            <w:tcW w:w="2221" w:type="dxa"/>
          </w:tcPr>
          <w:p w14:paraId="6BD4EA34" w14:textId="3D287732" w:rsidR="002C1786" w:rsidRPr="00902CF8" w:rsidRDefault="009C5D21" w:rsidP="00BF4F76">
            <w:pPr>
              <w:pStyle w:val="BodyText"/>
              <w:jc w:val="right"/>
              <w:rPr>
                <w:b/>
                <w:color w:val="002060"/>
                <w:sz w:val="28"/>
                <w:szCs w:val="28"/>
              </w:rPr>
            </w:pPr>
            <w:r>
              <w:rPr>
                <w:b/>
                <w:color w:val="002060"/>
                <w:sz w:val="28"/>
                <w:szCs w:val="28"/>
              </w:rPr>
              <w:t>50</w:t>
            </w:r>
          </w:p>
        </w:tc>
      </w:tr>
      <w:tr w:rsidR="00455BE2" w:rsidRPr="00902CF8" w14:paraId="3EDD5442" w14:textId="77777777" w:rsidTr="00455BE2">
        <w:tc>
          <w:tcPr>
            <w:tcW w:w="6941" w:type="dxa"/>
          </w:tcPr>
          <w:p w14:paraId="54AA8BCE" w14:textId="7691EBB9" w:rsidR="00455BE2" w:rsidRPr="00902CF8" w:rsidRDefault="000742DA" w:rsidP="00455BE2">
            <w:pPr>
              <w:pStyle w:val="BodyText"/>
              <w:numPr>
                <w:ilvl w:val="0"/>
                <w:numId w:val="1"/>
              </w:numPr>
              <w:jc w:val="both"/>
              <w:rPr>
                <w:b/>
                <w:color w:val="002060"/>
                <w:sz w:val="28"/>
                <w:szCs w:val="28"/>
              </w:rPr>
            </w:pPr>
            <w:r w:rsidRPr="00902CF8">
              <w:rPr>
                <w:b/>
                <w:color w:val="002060"/>
                <w:sz w:val="28"/>
                <w:szCs w:val="28"/>
              </w:rPr>
              <w:t>Step 5: Action Plan</w:t>
            </w:r>
          </w:p>
          <w:p w14:paraId="694B99EA" w14:textId="77777777" w:rsidR="00455BE2" w:rsidRPr="00902CF8" w:rsidRDefault="00455BE2" w:rsidP="00455BE2">
            <w:pPr>
              <w:pStyle w:val="BodyText"/>
              <w:ind w:left="720"/>
              <w:jc w:val="both"/>
              <w:rPr>
                <w:b/>
                <w:color w:val="002060"/>
                <w:sz w:val="28"/>
                <w:szCs w:val="28"/>
              </w:rPr>
            </w:pPr>
          </w:p>
        </w:tc>
        <w:tc>
          <w:tcPr>
            <w:tcW w:w="2221" w:type="dxa"/>
          </w:tcPr>
          <w:p w14:paraId="145C956E" w14:textId="23F640FA" w:rsidR="00455BE2" w:rsidRPr="00902CF8" w:rsidRDefault="00A52AA4" w:rsidP="005644C1">
            <w:pPr>
              <w:pStyle w:val="BodyText"/>
              <w:jc w:val="right"/>
              <w:rPr>
                <w:b/>
                <w:color w:val="002060"/>
                <w:sz w:val="28"/>
                <w:szCs w:val="28"/>
              </w:rPr>
            </w:pPr>
            <w:r w:rsidRPr="00902CF8">
              <w:rPr>
                <w:b/>
                <w:color w:val="002060"/>
                <w:sz w:val="28"/>
                <w:szCs w:val="28"/>
              </w:rPr>
              <w:t>5</w:t>
            </w:r>
            <w:r w:rsidR="009C5D21">
              <w:rPr>
                <w:b/>
                <w:color w:val="002060"/>
                <w:sz w:val="28"/>
                <w:szCs w:val="28"/>
              </w:rPr>
              <w:t>6</w:t>
            </w:r>
          </w:p>
        </w:tc>
      </w:tr>
      <w:tr w:rsidR="00455BE2" w:rsidRPr="00902CF8" w14:paraId="1FD100EC" w14:textId="77777777" w:rsidTr="00455BE2">
        <w:tc>
          <w:tcPr>
            <w:tcW w:w="6941" w:type="dxa"/>
          </w:tcPr>
          <w:p w14:paraId="11CFD7A4" w14:textId="14AD98AE" w:rsidR="00455BE2" w:rsidRPr="00902CF8" w:rsidRDefault="000742DA" w:rsidP="00455BE2">
            <w:pPr>
              <w:pStyle w:val="BodyText"/>
              <w:numPr>
                <w:ilvl w:val="0"/>
                <w:numId w:val="1"/>
              </w:numPr>
              <w:jc w:val="both"/>
              <w:rPr>
                <w:b/>
                <w:color w:val="002060"/>
                <w:sz w:val="28"/>
                <w:szCs w:val="28"/>
              </w:rPr>
            </w:pPr>
            <w:r w:rsidRPr="00902CF8">
              <w:rPr>
                <w:b/>
                <w:color w:val="002060"/>
                <w:sz w:val="28"/>
                <w:szCs w:val="28"/>
              </w:rPr>
              <w:t>Step 6: Implement, Monitor and Refresh</w:t>
            </w:r>
          </w:p>
          <w:p w14:paraId="2BDB4821" w14:textId="77777777" w:rsidR="00455BE2" w:rsidRPr="00902CF8" w:rsidRDefault="00455BE2" w:rsidP="00455BE2">
            <w:pPr>
              <w:pStyle w:val="BodyText"/>
              <w:ind w:left="720"/>
              <w:jc w:val="both"/>
              <w:rPr>
                <w:b/>
                <w:color w:val="002060"/>
                <w:sz w:val="28"/>
                <w:szCs w:val="28"/>
              </w:rPr>
            </w:pPr>
          </w:p>
        </w:tc>
        <w:tc>
          <w:tcPr>
            <w:tcW w:w="2221" w:type="dxa"/>
          </w:tcPr>
          <w:p w14:paraId="166AF1F5" w14:textId="3B982F94" w:rsidR="00455BE2" w:rsidRPr="00902CF8" w:rsidRDefault="00A52AA4" w:rsidP="005644C1">
            <w:pPr>
              <w:pStyle w:val="BodyText"/>
              <w:jc w:val="right"/>
              <w:rPr>
                <w:b/>
                <w:color w:val="002060"/>
                <w:sz w:val="28"/>
                <w:szCs w:val="28"/>
              </w:rPr>
            </w:pPr>
            <w:r w:rsidRPr="00902CF8">
              <w:rPr>
                <w:b/>
                <w:color w:val="002060"/>
                <w:sz w:val="28"/>
                <w:szCs w:val="28"/>
              </w:rPr>
              <w:t>5</w:t>
            </w:r>
            <w:r w:rsidR="009C5D21">
              <w:rPr>
                <w:b/>
                <w:color w:val="002060"/>
                <w:sz w:val="28"/>
                <w:szCs w:val="28"/>
              </w:rPr>
              <w:t>7</w:t>
            </w:r>
          </w:p>
        </w:tc>
      </w:tr>
      <w:tr w:rsidR="00C2604D" w:rsidRPr="00902CF8" w14:paraId="145052A8" w14:textId="77777777" w:rsidTr="00455BE2">
        <w:tc>
          <w:tcPr>
            <w:tcW w:w="6941" w:type="dxa"/>
          </w:tcPr>
          <w:p w14:paraId="7F93D281" w14:textId="77777777" w:rsidR="00C2604D" w:rsidRPr="00902CF8" w:rsidRDefault="00C2604D" w:rsidP="00C2604D">
            <w:pPr>
              <w:pStyle w:val="BodyText"/>
              <w:jc w:val="both"/>
              <w:rPr>
                <w:b/>
                <w:color w:val="002060"/>
                <w:sz w:val="28"/>
                <w:szCs w:val="28"/>
              </w:rPr>
            </w:pPr>
            <w:r w:rsidRPr="00902CF8">
              <w:rPr>
                <w:b/>
                <w:color w:val="002060"/>
                <w:sz w:val="28"/>
                <w:szCs w:val="28"/>
              </w:rPr>
              <w:t>Appendices</w:t>
            </w:r>
          </w:p>
          <w:p w14:paraId="01987707" w14:textId="57C6C581" w:rsidR="00C2604D" w:rsidRPr="00902CF8" w:rsidRDefault="00C2604D" w:rsidP="00C2604D">
            <w:pPr>
              <w:pStyle w:val="BodyText"/>
              <w:jc w:val="both"/>
              <w:rPr>
                <w:b/>
                <w:color w:val="002060"/>
                <w:sz w:val="28"/>
                <w:szCs w:val="28"/>
              </w:rPr>
            </w:pPr>
          </w:p>
        </w:tc>
        <w:tc>
          <w:tcPr>
            <w:tcW w:w="2221" w:type="dxa"/>
          </w:tcPr>
          <w:p w14:paraId="511B0309" w14:textId="77777777" w:rsidR="00C2604D" w:rsidRPr="00902CF8" w:rsidRDefault="00C2604D" w:rsidP="005644C1">
            <w:pPr>
              <w:pStyle w:val="BodyText"/>
              <w:jc w:val="right"/>
              <w:rPr>
                <w:b/>
                <w:color w:val="002060"/>
                <w:sz w:val="28"/>
                <w:szCs w:val="28"/>
              </w:rPr>
            </w:pPr>
          </w:p>
        </w:tc>
      </w:tr>
      <w:tr w:rsidR="00C2604D" w:rsidRPr="00902CF8" w14:paraId="79D48870" w14:textId="77777777" w:rsidTr="00455BE2">
        <w:tc>
          <w:tcPr>
            <w:tcW w:w="6941" w:type="dxa"/>
          </w:tcPr>
          <w:p w14:paraId="36BE1628" w14:textId="77777777" w:rsidR="00C2604D" w:rsidRPr="00902CF8" w:rsidRDefault="00C2604D" w:rsidP="00C2604D">
            <w:pPr>
              <w:pStyle w:val="BodyText"/>
              <w:jc w:val="both"/>
              <w:rPr>
                <w:b/>
                <w:color w:val="002060"/>
                <w:sz w:val="28"/>
                <w:szCs w:val="28"/>
              </w:rPr>
            </w:pPr>
            <w:r w:rsidRPr="00902CF8">
              <w:rPr>
                <w:b/>
                <w:color w:val="002060"/>
                <w:sz w:val="28"/>
                <w:szCs w:val="28"/>
              </w:rPr>
              <w:t>Appendix A – Great Place to Work Plan</w:t>
            </w:r>
          </w:p>
          <w:p w14:paraId="6F061CE1" w14:textId="5FED896D" w:rsidR="00C2604D" w:rsidRPr="00902CF8" w:rsidRDefault="00C2604D" w:rsidP="00C2604D">
            <w:pPr>
              <w:pStyle w:val="BodyText"/>
              <w:jc w:val="both"/>
              <w:rPr>
                <w:b/>
                <w:color w:val="002060"/>
                <w:sz w:val="28"/>
                <w:szCs w:val="28"/>
              </w:rPr>
            </w:pPr>
          </w:p>
        </w:tc>
        <w:tc>
          <w:tcPr>
            <w:tcW w:w="2221" w:type="dxa"/>
          </w:tcPr>
          <w:p w14:paraId="588ED029" w14:textId="6025DD55" w:rsidR="00C2604D" w:rsidRPr="00902CF8" w:rsidRDefault="00A52AA4" w:rsidP="005644C1">
            <w:pPr>
              <w:pStyle w:val="BodyText"/>
              <w:jc w:val="right"/>
              <w:rPr>
                <w:b/>
                <w:color w:val="002060"/>
                <w:sz w:val="28"/>
                <w:szCs w:val="28"/>
              </w:rPr>
            </w:pPr>
            <w:r w:rsidRPr="00902CF8">
              <w:rPr>
                <w:b/>
                <w:color w:val="002060"/>
                <w:sz w:val="28"/>
                <w:szCs w:val="28"/>
              </w:rPr>
              <w:t>5</w:t>
            </w:r>
            <w:r w:rsidR="009C5D21">
              <w:rPr>
                <w:b/>
                <w:color w:val="002060"/>
                <w:sz w:val="28"/>
                <w:szCs w:val="28"/>
              </w:rPr>
              <w:t>8</w:t>
            </w:r>
          </w:p>
        </w:tc>
      </w:tr>
      <w:tr w:rsidR="00C2604D" w:rsidRPr="00902CF8" w14:paraId="62A0DC54" w14:textId="77777777" w:rsidTr="00455BE2">
        <w:tc>
          <w:tcPr>
            <w:tcW w:w="6941" w:type="dxa"/>
          </w:tcPr>
          <w:p w14:paraId="561A0A68" w14:textId="77777777" w:rsidR="00C2604D" w:rsidRPr="00902CF8" w:rsidRDefault="00C2604D" w:rsidP="00C2604D">
            <w:pPr>
              <w:pStyle w:val="BodyText"/>
              <w:jc w:val="both"/>
              <w:rPr>
                <w:b/>
                <w:color w:val="002060"/>
                <w:sz w:val="28"/>
                <w:szCs w:val="28"/>
              </w:rPr>
            </w:pPr>
            <w:r w:rsidRPr="00902CF8">
              <w:rPr>
                <w:b/>
                <w:color w:val="002060"/>
                <w:sz w:val="28"/>
                <w:szCs w:val="28"/>
              </w:rPr>
              <w:t>Appendix B – NSS 5 Pillars Action Plan</w:t>
            </w:r>
          </w:p>
          <w:p w14:paraId="534F7D08" w14:textId="714DF0C1" w:rsidR="00C2604D" w:rsidRPr="00902CF8" w:rsidRDefault="00C2604D" w:rsidP="00C2604D">
            <w:pPr>
              <w:pStyle w:val="BodyText"/>
              <w:jc w:val="both"/>
              <w:rPr>
                <w:b/>
                <w:color w:val="002060"/>
                <w:sz w:val="28"/>
                <w:szCs w:val="28"/>
              </w:rPr>
            </w:pPr>
          </w:p>
        </w:tc>
        <w:tc>
          <w:tcPr>
            <w:tcW w:w="2221" w:type="dxa"/>
          </w:tcPr>
          <w:p w14:paraId="2B7C8256" w14:textId="173369A5" w:rsidR="00C2604D" w:rsidRPr="00902CF8" w:rsidRDefault="00E23FCC" w:rsidP="005644C1">
            <w:pPr>
              <w:pStyle w:val="BodyText"/>
              <w:jc w:val="right"/>
              <w:rPr>
                <w:b/>
                <w:color w:val="002060"/>
                <w:sz w:val="28"/>
                <w:szCs w:val="28"/>
              </w:rPr>
            </w:pPr>
            <w:r w:rsidRPr="00902CF8">
              <w:rPr>
                <w:b/>
                <w:color w:val="002060"/>
                <w:sz w:val="28"/>
                <w:szCs w:val="28"/>
              </w:rPr>
              <w:t>6</w:t>
            </w:r>
            <w:r w:rsidR="009C5D21">
              <w:rPr>
                <w:b/>
                <w:color w:val="002060"/>
                <w:sz w:val="28"/>
                <w:szCs w:val="28"/>
              </w:rPr>
              <w:t>7</w:t>
            </w:r>
          </w:p>
        </w:tc>
      </w:tr>
      <w:tr w:rsidR="00F34BB7" w:rsidRPr="00902CF8" w14:paraId="46112CEC" w14:textId="77777777" w:rsidTr="00455BE2">
        <w:tc>
          <w:tcPr>
            <w:tcW w:w="6941" w:type="dxa"/>
          </w:tcPr>
          <w:p w14:paraId="5118C29C" w14:textId="77777777" w:rsidR="00F34BB7" w:rsidRDefault="00F34BB7" w:rsidP="007F66D0">
            <w:pPr>
              <w:pStyle w:val="BodyText"/>
              <w:tabs>
                <w:tab w:val="left" w:pos="4420"/>
              </w:tabs>
              <w:jc w:val="both"/>
              <w:rPr>
                <w:b/>
                <w:color w:val="002060"/>
                <w:sz w:val="28"/>
                <w:szCs w:val="28"/>
              </w:rPr>
            </w:pPr>
            <w:r>
              <w:rPr>
                <w:b/>
                <w:color w:val="002060"/>
                <w:sz w:val="28"/>
                <w:szCs w:val="28"/>
              </w:rPr>
              <w:t xml:space="preserve">Appendix C </w:t>
            </w:r>
            <w:r w:rsidRPr="00902CF8">
              <w:rPr>
                <w:b/>
                <w:color w:val="002060"/>
                <w:sz w:val="28"/>
                <w:szCs w:val="28"/>
              </w:rPr>
              <w:t>–</w:t>
            </w:r>
            <w:r>
              <w:rPr>
                <w:b/>
                <w:color w:val="002060"/>
                <w:sz w:val="28"/>
                <w:szCs w:val="28"/>
              </w:rPr>
              <w:t xml:space="preserve"> NHS Circulars</w:t>
            </w:r>
            <w:r w:rsidR="007F66D0">
              <w:rPr>
                <w:b/>
                <w:color w:val="002060"/>
                <w:sz w:val="28"/>
                <w:szCs w:val="28"/>
              </w:rPr>
              <w:tab/>
            </w:r>
          </w:p>
          <w:p w14:paraId="5CB117D3" w14:textId="237EC358" w:rsidR="007F66D0" w:rsidRPr="00902CF8" w:rsidRDefault="007F66D0" w:rsidP="007F66D0">
            <w:pPr>
              <w:pStyle w:val="BodyText"/>
              <w:tabs>
                <w:tab w:val="left" w:pos="4420"/>
              </w:tabs>
              <w:jc w:val="both"/>
              <w:rPr>
                <w:b/>
                <w:color w:val="002060"/>
                <w:sz w:val="28"/>
                <w:szCs w:val="28"/>
              </w:rPr>
            </w:pPr>
          </w:p>
        </w:tc>
        <w:tc>
          <w:tcPr>
            <w:tcW w:w="2221" w:type="dxa"/>
          </w:tcPr>
          <w:p w14:paraId="10EBEDDF" w14:textId="09C5B909" w:rsidR="00F34BB7" w:rsidRPr="00902CF8" w:rsidRDefault="004917DF" w:rsidP="005644C1">
            <w:pPr>
              <w:pStyle w:val="BodyText"/>
              <w:jc w:val="right"/>
              <w:rPr>
                <w:b/>
                <w:color w:val="002060"/>
                <w:sz w:val="28"/>
                <w:szCs w:val="28"/>
              </w:rPr>
            </w:pPr>
            <w:r>
              <w:rPr>
                <w:b/>
                <w:color w:val="002060"/>
                <w:sz w:val="28"/>
                <w:szCs w:val="28"/>
              </w:rPr>
              <w:t>7</w:t>
            </w:r>
            <w:r w:rsidR="009C5D21">
              <w:rPr>
                <w:b/>
                <w:color w:val="002060"/>
                <w:sz w:val="28"/>
                <w:szCs w:val="28"/>
              </w:rPr>
              <w:t>2</w:t>
            </w:r>
          </w:p>
        </w:tc>
      </w:tr>
    </w:tbl>
    <w:p w14:paraId="7CEF33AD" w14:textId="3C3120F6" w:rsidR="00E14075" w:rsidRPr="00902CF8" w:rsidRDefault="00E14075" w:rsidP="005E5AFF">
      <w:pPr>
        <w:pStyle w:val="BodyText"/>
        <w:jc w:val="both"/>
        <w:rPr>
          <w:b/>
          <w:color w:val="002060"/>
          <w:sz w:val="28"/>
          <w:szCs w:val="28"/>
        </w:rPr>
      </w:pPr>
    </w:p>
    <w:bookmarkEnd w:id="2"/>
    <w:p w14:paraId="40805D03" w14:textId="77777777" w:rsidR="000908F9" w:rsidRPr="00902CF8" w:rsidRDefault="000908F9" w:rsidP="000908F9">
      <w:pPr>
        <w:pStyle w:val="ListParagraph"/>
        <w:rPr>
          <w:b/>
          <w:color w:val="002060"/>
          <w:sz w:val="28"/>
          <w:szCs w:val="28"/>
        </w:rPr>
      </w:pPr>
    </w:p>
    <w:p w14:paraId="7DEF4D3D" w14:textId="77777777" w:rsidR="00B33083" w:rsidRPr="00902CF8" w:rsidRDefault="00B33083" w:rsidP="00B33083">
      <w:pPr>
        <w:pStyle w:val="BodyText"/>
        <w:jc w:val="both"/>
        <w:rPr>
          <w:b/>
          <w:color w:val="002060"/>
          <w:sz w:val="28"/>
          <w:szCs w:val="28"/>
        </w:rPr>
      </w:pPr>
    </w:p>
    <w:p w14:paraId="3CAD19C6" w14:textId="6D905C0F" w:rsidR="00B33083" w:rsidRPr="00902CF8" w:rsidRDefault="00455BE2" w:rsidP="00455BE2">
      <w:pPr>
        <w:pStyle w:val="BodyText"/>
        <w:tabs>
          <w:tab w:val="left" w:pos="2070"/>
        </w:tabs>
        <w:jc w:val="both"/>
        <w:rPr>
          <w:b/>
          <w:color w:val="002060"/>
          <w:sz w:val="28"/>
          <w:szCs w:val="28"/>
        </w:rPr>
      </w:pPr>
      <w:r w:rsidRPr="00902CF8">
        <w:rPr>
          <w:b/>
          <w:color w:val="002060"/>
          <w:sz w:val="28"/>
          <w:szCs w:val="28"/>
        </w:rPr>
        <w:tab/>
      </w:r>
    </w:p>
    <w:p w14:paraId="6078E092" w14:textId="77777777" w:rsidR="00E14075" w:rsidRPr="00902CF8" w:rsidRDefault="00E14075" w:rsidP="005E5AFF">
      <w:pPr>
        <w:pStyle w:val="BodyText"/>
        <w:jc w:val="both"/>
        <w:rPr>
          <w:color w:val="002060"/>
          <w:sz w:val="24"/>
          <w:szCs w:val="24"/>
        </w:rPr>
      </w:pPr>
    </w:p>
    <w:p w14:paraId="184C393A" w14:textId="661FA2B3" w:rsidR="00EC2820" w:rsidRPr="00902CF8" w:rsidRDefault="00E14075" w:rsidP="00544D5F">
      <w:pPr>
        <w:pStyle w:val="BodyText"/>
        <w:numPr>
          <w:ilvl w:val="0"/>
          <w:numId w:val="2"/>
        </w:numPr>
        <w:jc w:val="both"/>
        <w:rPr>
          <w:b/>
          <w:color w:val="002060"/>
          <w:sz w:val="28"/>
          <w:szCs w:val="28"/>
        </w:rPr>
      </w:pPr>
      <w:r w:rsidRPr="00902CF8">
        <w:rPr>
          <w:b/>
          <w:sz w:val="28"/>
          <w:szCs w:val="28"/>
        </w:rPr>
        <w:br w:type="page"/>
      </w:r>
      <w:bookmarkEnd w:id="1"/>
    </w:p>
    <w:p w14:paraId="6E6A34ED" w14:textId="749D8519" w:rsidR="00BB6F83" w:rsidRPr="00902CF8" w:rsidRDefault="00455BE2" w:rsidP="00EB320A">
      <w:pPr>
        <w:pStyle w:val="Heading1"/>
        <w:rPr>
          <w:rFonts w:ascii="Arial" w:hAnsi="Arial" w:cs="Arial"/>
          <w:b/>
          <w:bCs/>
          <w:color w:val="002060"/>
        </w:rPr>
      </w:pPr>
      <w:r w:rsidRPr="00902CF8">
        <w:rPr>
          <w:rFonts w:ascii="Arial" w:hAnsi="Arial" w:cs="Arial"/>
          <w:b/>
          <w:bCs/>
          <w:color w:val="002060"/>
        </w:rPr>
        <w:lastRenderedPageBreak/>
        <w:t>1.0</w:t>
      </w:r>
      <w:r w:rsidRPr="00902CF8">
        <w:rPr>
          <w:rFonts w:ascii="Arial" w:hAnsi="Arial" w:cs="Arial"/>
          <w:b/>
          <w:bCs/>
          <w:color w:val="002060"/>
        </w:rPr>
        <w:tab/>
      </w:r>
      <w:r w:rsidR="00BB6F83" w:rsidRPr="00902CF8">
        <w:rPr>
          <w:rFonts w:ascii="Arial" w:hAnsi="Arial" w:cs="Arial"/>
          <w:b/>
          <w:bCs/>
          <w:color w:val="002060"/>
        </w:rPr>
        <w:t>Introduction</w:t>
      </w:r>
    </w:p>
    <w:p w14:paraId="4DC7F4B7" w14:textId="77777777" w:rsidR="00985F54" w:rsidRPr="00902CF8" w:rsidRDefault="00985F54" w:rsidP="00985F54">
      <w:pPr>
        <w:pStyle w:val="paragraph"/>
        <w:spacing w:before="0" w:beforeAutospacing="0" w:after="0" w:afterAutospacing="0"/>
        <w:textAlignment w:val="baseline"/>
        <w:rPr>
          <w:rFonts w:ascii="Segoe UI" w:hAnsi="Segoe UI" w:cs="Segoe UI"/>
          <w:color w:val="002060"/>
          <w:sz w:val="18"/>
          <w:szCs w:val="18"/>
        </w:rPr>
      </w:pPr>
      <w:r w:rsidRPr="00902CF8">
        <w:rPr>
          <w:rStyle w:val="eop"/>
          <w:rFonts w:ascii="Arial" w:hAnsi="Arial" w:cs="Arial"/>
          <w:color w:val="002060"/>
          <w:sz w:val="22"/>
          <w:szCs w:val="22"/>
        </w:rPr>
        <w:t> </w:t>
      </w:r>
    </w:p>
    <w:p w14:paraId="0365FD2E" w14:textId="22E6BECE" w:rsidR="00BB6F83" w:rsidRPr="00902CF8" w:rsidRDefault="00BB6F83" w:rsidP="003F3C3A">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The NHS National Services Scotland (NSS) workforce plan</w:t>
      </w:r>
      <w:r w:rsidR="00985F54" w:rsidRPr="00902CF8">
        <w:rPr>
          <w:rStyle w:val="normaltextrun"/>
          <w:rFonts w:ascii="Arial" w:hAnsi="Arial" w:cs="Arial"/>
          <w:color w:val="002060"/>
        </w:rPr>
        <w:t xml:space="preserve"> is aligned to the NHS Scotland Workforce Strategy, Scottish Government’s Care and Wellbeing Portfolio</w:t>
      </w:r>
      <w:r w:rsidRPr="00902CF8">
        <w:rPr>
          <w:rStyle w:val="normaltextrun"/>
          <w:rFonts w:ascii="Arial" w:hAnsi="Arial" w:cs="Arial"/>
          <w:color w:val="002060"/>
        </w:rPr>
        <w:t>,</w:t>
      </w:r>
      <w:r w:rsidR="00985F54" w:rsidRPr="00902CF8">
        <w:rPr>
          <w:rStyle w:val="normaltextrun"/>
          <w:rFonts w:ascii="Arial" w:hAnsi="Arial" w:cs="Arial"/>
          <w:color w:val="002060"/>
        </w:rPr>
        <w:t xml:space="preserve"> and the NHS Scotland priorities </w:t>
      </w:r>
      <w:r w:rsidRPr="00902CF8">
        <w:rPr>
          <w:rStyle w:val="normaltextrun"/>
          <w:rFonts w:ascii="Arial" w:hAnsi="Arial" w:cs="Arial"/>
          <w:color w:val="002060"/>
        </w:rPr>
        <w:t xml:space="preserve">building </w:t>
      </w:r>
      <w:r w:rsidR="00985F54" w:rsidRPr="00902CF8">
        <w:rPr>
          <w:rStyle w:val="normaltextrun"/>
          <w:rFonts w:ascii="Arial" w:hAnsi="Arial" w:cs="Arial"/>
          <w:color w:val="002060"/>
        </w:rPr>
        <w:t xml:space="preserve">on the success of our previous remobilisation plans. </w:t>
      </w:r>
    </w:p>
    <w:p w14:paraId="15A728B4" w14:textId="77777777" w:rsidR="00BB6F83" w:rsidRPr="00902CF8" w:rsidRDefault="00BB6F83" w:rsidP="003F3C3A">
      <w:pPr>
        <w:pStyle w:val="paragraph"/>
        <w:spacing w:before="0" w:beforeAutospacing="0" w:after="0" w:afterAutospacing="0"/>
        <w:jc w:val="both"/>
        <w:textAlignment w:val="baseline"/>
        <w:rPr>
          <w:rStyle w:val="normaltextrun"/>
          <w:rFonts w:ascii="Arial" w:hAnsi="Arial" w:cs="Arial"/>
          <w:color w:val="002060"/>
        </w:rPr>
      </w:pPr>
    </w:p>
    <w:p w14:paraId="0B03F410" w14:textId="30B3F61F" w:rsidR="00985F54" w:rsidRPr="00902CF8" w:rsidRDefault="00985F54" w:rsidP="003F3C3A">
      <w:pPr>
        <w:pStyle w:val="paragraph"/>
        <w:spacing w:before="0" w:beforeAutospacing="0" w:after="0" w:afterAutospacing="0"/>
        <w:jc w:val="both"/>
        <w:textAlignment w:val="baseline"/>
        <w:rPr>
          <w:rStyle w:val="eop"/>
          <w:rFonts w:ascii="Arial" w:hAnsi="Arial" w:cs="Arial"/>
          <w:color w:val="002060"/>
        </w:rPr>
      </w:pPr>
      <w:r w:rsidRPr="00902CF8">
        <w:rPr>
          <w:rStyle w:val="normaltextrun"/>
          <w:rFonts w:ascii="Arial" w:hAnsi="Arial" w:cs="Arial"/>
          <w:color w:val="002060"/>
        </w:rPr>
        <w:t xml:space="preserve">It </w:t>
      </w:r>
      <w:r w:rsidR="00BB6F83" w:rsidRPr="00902CF8">
        <w:rPr>
          <w:rStyle w:val="normaltextrun"/>
          <w:rFonts w:ascii="Arial" w:hAnsi="Arial" w:cs="Arial"/>
          <w:color w:val="002060"/>
        </w:rPr>
        <w:t>incorporates</w:t>
      </w:r>
      <w:r w:rsidRPr="00902CF8">
        <w:rPr>
          <w:rStyle w:val="normaltextrun"/>
          <w:rFonts w:ascii="Arial" w:hAnsi="Arial" w:cs="Arial"/>
          <w:color w:val="002060"/>
        </w:rPr>
        <w:t xml:space="preserve"> our strategic aims of enabling health and care transformation, underpinning NHS Scotland services and assisting more widely in health and care. Importantly, </w:t>
      </w:r>
      <w:r w:rsidR="00BB6F83" w:rsidRPr="00902CF8">
        <w:rPr>
          <w:rStyle w:val="normaltextrun"/>
          <w:rFonts w:ascii="Arial" w:hAnsi="Arial" w:cs="Arial"/>
          <w:color w:val="002060"/>
        </w:rPr>
        <w:t>the plan</w:t>
      </w:r>
      <w:r w:rsidRPr="00902CF8">
        <w:rPr>
          <w:rStyle w:val="normaltextrun"/>
          <w:rFonts w:ascii="Arial" w:hAnsi="Arial" w:cs="Arial"/>
          <w:color w:val="002060"/>
        </w:rPr>
        <w:t xml:space="preserve"> ensures we </w:t>
      </w:r>
      <w:r w:rsidR="00BB6F83" w:rsidRPr="00902CF8">
        <w:rPr>
          <w:rStyle w:val="normaltextrun"/>
          <w:rFonts w:ascii="Arial" w:hAnsi="Arial" w:cs="Arial"/>
          <w:color w:val="002060"/>
        </w:rPr>
        <w:t xml:space="preserve">continue to </w:t>
      </w:r>
      <w:r w:rsidRPr="00902CF8">
        <w:rPr>
          <w:rStyle w:val="normaltextrun"/>
          <w:rFonts w:ascii="Arial" w:hAnsi="Arial" w:cs="Arial"/>
          <w:color w:val="002060"/>
        </w:rPr>
        <w:t>suppor</w:t>
      </w:r>
      <w:r w:rsidR="00BB6F83" w:rsidRPr="00902CF8">
        <w:rPr>
          <w:rStyle w:val="normaltextrun"/>
          <w:rFonts w:ascii="Arial" w:hAnsi="Arial" w:cs="Arial"/>
          <w:color w:val="002060"/>
        </w:rPr>
        <w:t>t</w:t>
      </w:r>
      <w:r w:rsidRPr="00902CF8">
        <w:rPr>
          <w:rStyle w:val="normaltextrun"/>
          <w:rFonts w:ascii="Arial" w:hAnsi="Arial" w:cs="Arial"/>
          <w:color w:val="002060"/>
        </w:rPr>
        <w:t xml:space="preserve"> NHS Scotland as it seeks to stabilise, reform and transform.</w:t>
      </w:r>
      <w:r w:rsidRPr="00902CF8">
        <w:rPr>
          <w:rStyle w:val="eop"/>
          <w:rFonts w:ascii="Arial" w:hAnsi="Arial" w:cs="Arial"/>
          <w:color w:val="002060"/>
        </w:rPr>
        <w:t> </w:t>
      </w:r>
    </w:p>
    <w:p w14:paraId="3BEAD933" w14:textId="77777777" w:rsidR="00BB6F83" w:rsidRPr="00902CF8" w:rsidRDefault="00BB6F83" w:rsidP="00985F54">
      <w:pPr>
        <w:pStyle w:val="paragraph"/>
        <w:spacing w:before="0" w:beforeAutospacing="0" w:after="0" w:afterAutospacing="0"/>
        <w:textAlignment w:val="baseline"/>
        <w:rPr>
          <w:rStyle w:val="eop"/>
          <w:rFonts w:ascii="Arial" w:hAnsi="Arial" w:cs="Arial"/>
          <w:color w:val="002060"/>
        </w:rPr>
      </w:pPr>
    </w:p>
    <w:p w14:paraId="31B6CCA6" w14:textId="15CA4E37" w:rsidR="00985F54" w:rsidRPr="00902CF8" w:rsidRDefault="00BB6F83" w:rsidP="000908F9">
      <w:pPr>
        <w:tabs>
          <w:tab w:val="left" w:pos="1763"/>
        </w:tabs>
        <w:spacing w:line="360" w:lineRule="auto"/>
        <w:outlineLvl w:val="1"/>
        <w:rPr>
          <w:rStyle w:val="eop"/>
          <w:rFonts w:ascii="Arial" w:eastAsiaTheme="minorHAnsi" w:hAnsi="Arial" w:cs="Arial"/>
          <w:b/>
          <w:color w:val="002060"/>
          <w:sz w:val="24"/>
          <w:szCs w:val="24"/>
        </w:rPr>
      </w:pPr>
      <w:r w:rsidRPr="00902CF8">
        <w:rPr>
          <w:rFonts w:ascii="Arial" w:eastAsiaTheme="minorHAnsi" w:hAnsi="Arial" w:cs="Arial"/>
          <w:b/>
          <w:color w:val="002060"/>
          <w:sz w:val="24"/>
          <w:szCs w:val="24"/>
        </w:rPr>
        <w:t>NSS Strategic Aims</w:t>
      </w:r>
    </w:p>
    <w:p w14:paraId="4CD5D70B" w14:textId="77777777" w:rsidR="00985F54" w:rsidRPr="00902CF8" w:rsidRDefault="00985F54" w:rsidP="00985F54">
      <w:pPr>
        <w:pStyle w:val="paragraph"/>
        <w:spacing w:before="0" w:beforeAutospacing="0" w:after="0" w:afterAutospacing="0"/>
        <w:textAlignment w:val="baseline"/>
        <w:rPr>
          <w:rStyle w:val="eop"/>
          <w:rFonts w:ascii="Arial" w:hAnsi="Arial" w:cs="Arial"/>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985F54" w:rsidRPr="00902CF8" w14:paraId="22C64EC1" w14:textId="77777777" w:rsidTr="00D815A7">
        <w:tc>
          <w:tcPr>
            <w:tcW w:w="2254" w:type="dxa"/>
            <w:vMerge w:val="restart"/>
            <w:vAlign w:val="center"/>
          </w:tcPr>
          <w:p w14:paraId="42A79990" w14:textId="77777777" w:rsidR="00985F54" w:rsidRPr="00902CF8" w:rsidRDefault="00985F54" w:rsidP="00D815A7">
            <w:pPr>
              <w:rPr>
                <w:rFonts w:ascii="Arial" w:hAnsi="Arial" w:cs="Arial"/>
                <w:b/>
                <w:color w:val="002060"/>
                <w:sz w:val="44"/>
                <w:szCs w:val="44"/>
              </w:rPr>
            </w:pPr>
            <w:r w:rsidRPr="00902CF8">
              <w:rPr>
                <w:rFonts w:ascii="Arial" w:hAnsi="Arial" w:cs="Arial"/>
                <w:b/>
                <w:color w:val="00B0F0"/>
                <w:sz w:val="44"/>
                <w:szCs w:val="44"/>
              </w:rPr>
              <w:t>Internal</w:t>
            </w:r>
          </w:p>
        </w:tc>
        <w:tc>
          <w:tcPr>
            <w:tcW w:w="2254" w:type="dxa"/>
          </w:tcPr>
          <w:p w14:paraId="32BAF79D" w14:textId="77777777" w:rsidR="00985F54" w:rsidRPr="00902CF8" w:rsidRDefault="00985F54" w:rsidP="00D815A7">
            <w:pPr>
              <w:rPr>
                <w:rFonts w:ascii="Arial" w:hAnsi="Arial" w:cs="Arial"/>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59776" behindDoc="0" locked="0" layoutInCell="1" allowOverlap="1" wp14:anchorId="3585798F" wp14:editId="478A4AEC">
                      <wp:simplePos x="0" y="0"/>
                      <wp:positionH relativeFrom="column">
                        <wp:posOffset>160655</wp:posOffset>
                      </wp:positionH>
                      <wp:positionV relativeFrom="paragraph">
                        <wp:posOffset>17145</wp:posOffset>
                      </wp:positionV>
                      <wp:extent cx="939800" cy="806450"/>
                      <wp:effectExtent l="19050" t="19050" r="12700" b="12700"/>
                      <wp:wrapNone/>
                      <wp:docPr id="5"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39800" cy="806450"/>
                                <a:chOff x="0" y="0"/>
                                <a:chExt cx="2160000" cy="2160000"/>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32000" y="397290"/>
                                  <a:ext cx="1296000" cy="1296000"/>
                                </a:xfrm>
                                <a:prstGeom prst="rect">
                                  <a:avLst/>
                                </a:prstGeom>
                              </pic:spPr>
                            </pic:pic>
                            <wps:wsp>
                              <wps:cNvPr id="15" name="Oval 15"/>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EA66E5C" id="Group 10" o:spid="_x0000_s1026" alt="&quot;&quot;" style="position:absolute;margin-left:12.65pt;margin-top:1.35pt;width:74pt;height:63.5pt;z-index:251659776;mso-width-relative:margin;mso-height-relative:margin"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320;top:3972;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">
                        <v:imagedata r:id="rId14" o:title=""/>
                      </v:shape>
                      <v:oval id="Oval 15"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" filled="f" strokecolor="black [3213]" strokeweight="3pt">
                        <v:stroke joinstyle="miter"/>
                      </v:oval>
                    </v:group>
                  </w:pict>
                </mc:Fallback>
              </mc:AlternateContent>
            </w:r>
          </w:p>
          <w:p w14:paraId="49BA14C1" w14:textId="77777777" w:rsidR="00985F54" w:rsidRPr="00902CF8" w:rsidRDefault="00985F54" w:rsidP="00D815A7">
            <w:pPr>
              <w:rPr>
                <w:rFonts w:ascii="Arial" w:hAnsi="Arial" w:cs="Arial"/>
                <w:color w:val="002060"/>
                <w:sz w:val="24"/>
                <w:szCs w:val="24"/>
              </w:rPr>
            </w:pPr>
          </w:p>
          <w:p w14:paraId="02BB1E56" w14:textId="77777777" w:rsidR="00985F54" w:rsidRPr="00902CF8" w:rsidRDefault="00985F54" w:rsidP="00D815A7">
            <w:pPr>
              <w:rPr>
                <w:rFonts w:ascii="Arial" w:hAnsi="Arial" w:cs="Arial"/>
                <w:color w:val="002060"/>
                <w:sz w:val="24"/>
                <w:szCs w:val="24"/>
              </w:rPr>
            </w:pPr>
          </w:p>
          <w:p w14:paraId="5F878422" w14:textId="77777777" w:rsidR="00985F54" w:rsidRPr="00902CF8" w:rsidRDefault="00985F54" w:rsidP="00D815A7">
            <w:pPr>
              <w:rPr>
                <w:rFonts w:ascii="Arial" w:hAnsi="Arial" w:cs="Arial"/>
                <w:color w:val="002060"/>
                <w:sz w:val="24"/>
                <w:szCs w:val="24"/>
              </w:rPr>
            </w:pPr>
          </w:p>
          <w:p w14:paraId="6CE503B6" w14:textId="77777777" w:rsidR="00985F54" w:rsidRPr="00902CF8" w:rsidRDefault="00985F54" w:rsidP="00D815A7">
            <w:pPr>
              <w:rPr>
                <w:rFonts w:ascii="Arial" w:hAnsi="Arial" w:cs="Arial"/>
                <w:color w:val="002060"/>
                <w:sz w:val="24"/>
                <w:szCs w:val="24"/>
              </w:rPr>
            </w:pPr>
          </w:p>
        </w:tc>
        <w:tc>
          <w:tcPr>
            <w:tcW w:w="2254" w:type="dxa"/>
          </w:tcPr>
          <w:p w14:paraId="28CC5B86" w14:textId="77777777" w:rsidR="00985F54" w:rsidRPr="00902CF8" w:rsidRDefault="00985F54" w:rsidP="00D815A7">
            <w:pPr>
              <w:rPr>
                <w:rFonts w:ascii="Arial" w:hAnsi="Arial" w:cs="Arial"/>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60800" behindDoc="0" locked="0" layoutInCell="1" allowOverlap="1" wp14:anchorId="642D2459" wp14:editId="1F692D22">
                      <wp:simplePos x="0" y="0"/>
                      <wp:positionH relativeFrom="column">
                        <wp:posOffset>208915</wp:posOffset>
                      </wp:positionH>
                      <wp:positionV relativeFrom="paragraph">
                        <wp:posOffset>17145</wp:posOffset>
                      </wp:positionV>
                      <wp:extent cx="795655" cy="812800"/>
                      <wp:effectExtent l="19050" t="19050" r="23495" b="25400"/>
                      <wp:wrapNone/>
                      <wp:docPr id="16"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655" cy="812800"/>
                                <a:chOff x="0" y="0"/>
                                <a:chExt cx="2160000" cy="2160000"/>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1440" y="217290"/>
                                  <a:ext cx="1620000" cy="1620000"/>
                                </a:xfrm>
                                <a:prstGeom prst="rect">
                                  <a:avLst/>
                                </a:prstGeom>
                              </pic:spPr>
                            </pic:pic>
                            <wps:wsp>
                              <wps:cNvPr id="19" name="Oval 19"/>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311E44" id="Group 11" o:spid="_x0000_s1026" alt="&quot;&quot;" style="position:absolute;margin-left:16.45pt;margin-top:1.35pt;width:62.65pt;height:64pt;z-index:251660800;mso-width-relative:margin;mso-height-relative:margin"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">
                      <v:shape id="Picture 18" o:spid="_x0000_s1027" type="#_x0000_t75" style="position:absolute;left:3614;top:2172;width:1620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">
                        <v:imagedata r:id="rId16" o:title=""/>
                      </v:shape>
                      <v:oval id="Oval 19"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" filled="f" strokecolor="black [3213]" strokeweight="3pt">
                        <v:stroke joinstyle="miter"/>
                      </v:oval>
                    </v:group>
                  </w:pict>
                </mc:Fallback>
              </mc:AlternateContent>
            </w:r>
          </w:p>
        </w:tc>
        <w:tc>
          <w:tcPr>
            <w:tcW w:w="2254" w:type="dxa"/>
          </w:tcPr>
          <w:p w14:paraId="42DFE7A4" w14:textId="77777777" w:rsidR="00985F54" w:rsidRPr="00902CF8" w:rsidRDefault="00985F54" w:rsidP="00D815A7">
            <w:pPr>
              <w:rPr>
                <w:rFonts w:ascii="Arial" w:hAnsi="Arial" w:cs="Arial"/>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61824" behindDoc="0" locked="0" layoutInCell="1" allowOverlap="1" wp14:anchorId="2E181985" wp14:editId="20F52C53">
                      <wp:simplePos x="0" y="0"/>
                      <wp:positionH relativeFrom="column">
                        <wp:posOffset>193675</wp:posOffset>
                      </wp:positionH>
                      <wp:positionV relativeFrom="paragraph">
                        <wp:posOffset>36195</wp:posOffset>
                      </wp:positionV>
                      <wp:extent cx="896620" cy="793750"/>
                      <wp:effectExtent l="19050" t="19050" r="17780" b="25400"/>
                      <wp:wrapNone/>
                      <wp:docPr id="2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6620" cy="793750"/>
                                <a:chOff x="0" y="0"/>
                                <a:chExt cx="2160000" cy="2160000"/>
                              </a:xfrm>
                            </wpg:grpSpPr>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22424" y="414000"/>
                                  <a:ext cx="1332000" cy="1332000"/>
                                </a:xfrm>
                                <a:prstGeom prst="rect">
                                  <a:avLst/>
                                </a:prstGeom>
                              </pic:spPr>
                            </pic:pic>
                            <wps:wsp>
                              <wps:cNvPr id="22" name="Oval 22"/>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25FDA6C" id="Group 12" o:spid="_x0000_s1026" alt="&quot;&quot;" style="position:absolute;margin-left:15.25pt;margin-top:2.85pt;width:70.6pt;height:62.5pt;z-index:251661824;mso-width-relative:margin;mso-height-relative:margin"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QB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">
                      <v:shape id="Picture 21" o:spid="_x0000_s1027" type="#_x0000_t75" style="position:absolute;left:4224;top:4140;width:13320;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">
                        <v:imagedata r:id="rId18" o:title=""/>
                      </v:shape>
                      <v:oval id="Oval 22"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" filled="f" strokecolor="black [3213]" strokeweight="3pt">
                        <v:stroke joinstyle="miter"/>
                      </v:oval>
                    </v:group>
                  </w:pict>
                </mc:Fallback>
              </mc:AlternateContent>
            </w:r>
          </w:p>
        </w:tc>
      </w:tr>
      <w:tr w:rsidR="00985F54" w:rsidRPr="00902CF8" w14:paraId="001CAD23" w14:textId="77777777" w:rsidTr="00D815A7">
        <w:tc>
          <w:tcPr>
            <w:tcW w:w="2254" w:type="dxa"/>
            <w:vMerge/>
          </w:tcPr>
          <w:p w14:paraId="2CC8033A" w14:textId="77777777" w:rsidR="00985F54" w:rsidRPr="00902CF8" w:rsidRDefault="00985F54" w:rsidP="00D815A7">
            <w:pPr>
              <w:rPr>
                <w:rFonts w:ascii="Arial" w:hAnsi="Arial" w:cs="Arial"/>
                <w:color w:val="002060"/>
                <w:sz w:val="24"/>
                <w:szCs w:val="24"/>
              </w:rPr>
            </w:pPr>
          </w:p>
        </w:tc>
        <w:tc>
          <w:tcPr>
            <w:tcW w:w="2254" w:type="dxa"/>
          </w:tcPr>
          <w:p w14:paraId="10309BFE" w14:textId="77777777" w:rsidR="00985F54" w:rsidRPr="00902CF8" w:rsidRDefault="00985F54" w:rsidP="00D815A7">
            <w:pPr>
              <w:jc w:val="center"/>
              <w:rPr>
                <w:rFonts w:ascii="Arial" w:hAnsi="Arial" w:cs="Arial"/>
                <w:b/>
                <w:color w:val="002060"/>
                <w:sz w:val="24"/>
                <w:szCs w:val="24"/>
              </w:rPr>
            </w:pPr>
            <w:r w:rsidRPr="00902CF8">
              <w:rPr>
                <w:rFonts w:ascii="Arial" w:hAnsi="Arial" w:cs="Arial"/>
                <w:b/>
                <w:color w:val="002060"/>
                <w:sz w:val="24"/>
                <w:szCs w:val="24"/>
              </w:rPr>
              <w:t>Financial Sustainability</w:t>
            </w:r>
          </w:p>
        </w:tc>
        <w:tc>
          <w:tcPr>
            <w:tcW w:w="2254" w:type="dxa"/>
          </w:tcPr>
          <w:p w14:paraId="33DD2389" w14:textId="77777777" w:rsidR="00985F54" w:rsidRPr="00902CF8" w:rsidRDefault="00985F54" w:rsidP="00D815A7">
            <w:pPr>
              <w:jc w:val="center"/>
              <w:rPr>
                <w:rFonts w:ascii="Arial" w:hAnsi="Arial" w:cs="Arial"/>
                <w:b/>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62848" behindDoc="0" locked="0" layoutInCell="1" allowOverlap="1" wp14:anchorId="7376F6F2" wp14:editId="78B21DC0">
                      <wp:simplePos x="0" y="0"/>
                      <wp:positionH relativeFrom="column">
                        <wp:posOffset>160020</wp:posOffset>
                      </wp:positionH>
                      <wp:positionV relativeFrom="paragraph">
                        <wp:posOffset>384175</wp:posOffset>
                      </wp:positionV>
                      <wp:extent cx="996593" cy="909552"/>
                      <wp:effectExtent l="19050" t="19050" r="13335" b="24130"/>
                      <wp:wrapNone/>
                      <wp:docPr id="27"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6593" cy="909552"/>
                                <a:chOff x="0" y="0"/>
                                <a:chExt cx="2160000" cy="2160000"/>
                              </a:xfrm>
                            </wpg:grpSpPr>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78000" y="344856"/>
                                  <a:ext cx="1404000" cy="1404000"/>
                                </a:xfrm>
                                <a:prstGeom prst="rect">
                                  <a:avLst/>
                                </a:prstGeom>
                              </pic:spPr>
                            </pic:pic>
                            <wps:wsp>
                              <wps:cNvPr id="29" name="Oval 29"/>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6D681AF" id="Group 43" o:spid="_x0000_s1026" alt="&quot;&quot;" style="position:absolute;margin-left:12.6pt;margin-top:30.25pt;width:78.45pt;height:71.6pt;z-index:251662848"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&#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">
                      <v:shape id="Picture 28" o:spid="_x0000_s1027" type="#_x0000_t75" style="position:absolute;left:3780;top:3448;width:14040;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">
                        <v:imagedata r:id="rId20" o:title=""/>
                      </v:shape>
                      <v:oval id="Oval 29"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" filled="f" strokecolor="black [3213]" strokeweight="3pt">
                        <v:stroke joinstyle="miter"/>
                      </v:oval>
                    </v:group>
                  </w:pict>
                </mc:Fallback>
              </mc:AlternateContent>
            </w:r>
            <w:r w:rsidRPr="00902CF8">
              <w:rPr>
                <w:rFonts w:ascii="Arial" w:hAnsi="Arial" w:cs="Arial"/>
                <w:b/>
                <w:color w:val="002060"/>
                <w:sz w:val="24"/>
                <w:szCs w:val="24"/>
              </w:rPr>
              <w:t>Future Ready</w:t>
            </w:r>
          </w:p>
        </w:tc>
        <w:tc>
          <w:tcPr>
            <w:tcW w:w="2254" w:type="dxa"/>
          </w:tcPr>
          <w:p w14:paraId="45A90474" w14:textId="77777777" w:rsidR="00985F54" w:rsidRPr="00902CF8" w:rsidRDefault="00985F54" w:rsidP="00D815A7">
            <w:pPr>
              <w:jc w:val="center"/>
              <w:rPr>
                <w:rFonts w:ascii="Arial" w:hAnsi="Arial" w:cs="Arial"/>
                <w:b/>
                <w:color w:val="002060"/>
                <w:sz w:val="24"/>
                <w:szCs w:val="24"/>
              </w:rPr>
            </w:pPr>
            <w:r w:rsidRPr="00902CF8">
              <w:rPr>
                <w:rFonts w:ascii="Arial" w:hAnsi="Arial" w:cs="Arial"/>
                <w:b/>
                <w:color w:val="002060"/>
                <w:sz w:val="24"/>
                <w:szCs w:val="24"/>
              </w:rPr>
              <w:t>Digital First</w:t>
            </w:r>
          </w:p>
        </w:tc>
      </w:tr>
      <w:tr w:rsidR="00985F54" w:rsidRPr="00902CF8" w14:paraId="7DC6B518" w14:textId="77777777" w:rsidTr="00D815A7">
        <w:tc>
          <w:tcPr>
            <w:tcW w:w="2254" w:type="dxa"/>
            <w:vMerge w:val="restart"/>
            <w:vAlign w:val="center"/>
          </w:tcPr>
          <w:p w14:paraId="672AC6C5" w14:textId="77777777" w:rsidR="00985F54" w:rsidRPr="00902CF8" w:rsidRDefault="00985F54" w:rsidP="00D815A7">
            <w:pPr>
              <w:rPr>
                <w:rFonts w:ascii="Arial" w:hAnsi="Arial" w:cs="Arial"/>
                <w:color w:val="002060"/>
                <w:sz w:val="24"/>
                <w:szCs w:val="24"/>
              </w:rPr>
            </w:pPr>
            <w:r w:rsidRPr="00902CF8">
              <w:rPr>
                <w:rFonts w:ascii="Arial" w:hAnsi="Arial" w:cs="Arial"/>
                <w:b/>
                <w:color w:val="00B0F0"/>
                <w:sz w:val="44"/>
                <w:szCs w:val="44"/>
              </w:rPr>
              <w:t>External</w:t>
            </w:r>
          </w:p>
        </w:tc>
        <w:tc>
          <w:tcPr>
            <w:tcW w:w="2254" w:type="dxa"/>
          </w:tcPr>
          <w:p w14:paraId="6F18501A" w14:textId="77777777" w:rsidR="00985F54" w:rsidRPr="00902CF8" w:rsidRDefault="00985F54" w:rsidP="00D815A7">
            <w:pPr>
              <w:rPr>
                <w:rFonts w:ascii="Arial" w:hAnsi="Arial" w:cs="Arial"/>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63872" behindDoc="0" locked="0" layoutInCell="1" allowOverlap="1" wp14:anchorId="5053BED2" wp14:editId="642C5864">
                      <wp:simplePos x="0" y="0"/>
                      <wp:positionH relativeFrom="column">
                        <wp:posOffset>176038</wp:posOffset>
                      </wp:positionH>
                      <wp:positionV relativeFrom="paragraph">
                        <wp:posOffset>79375</wp:posOffset>
                      </wp:positionV>
                      <wp:extent cx="1020773" cy="909552"/>
                      <wp:effectExtent l="19050" t="19050" r="27305" b="24130"/>
                      <wp:wrapNone/>
                      <wp:docPr id="2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0773" cy="909552"/>
                                <a:chOff x="0" y="0"/>
                                <a:chExt cx="2160000" cy="2160000"/>
                              </a:xfrm>
                            </wpg:grpSpPr>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78000" y="378000"/>
                                  <a:ext cx="1404000" cy="1404000"/>
                                </a:xfrm>
                                <a:prstGeom prst="rect">
                                  <a:avLst/>
                                </a:prstGeom>
                              </pic:spPr>
                            </pic:pic>
                            <wps:wsp>
                              <wps:cNvPr id="25" name="Oval 25"/>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ED102F" id="Group 32" o:spid="_x0000_s1026" alt="&quot;&quot;" style="position:absolute;margin-left:13.85pt;margin-top:6.25pt;width:80.4pt;height:71.6pt;z-index:251663872"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">
                      <v:shape id="Picture 24" o:spid="_x0000_s1027" type="#_x0000_t75" style="position:absolute;left:3780;top:3780;width:14040;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">
                        <v:imagedata r:id="rId22" o:title=""/>
                      </v:shape>
                      <v:oval id="Oval 25"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" filled="f" strokecolor="black [3213]" strokeweight="3pt">
                        <v:stroke joinstyle="miter"/>
                      </v:oval>
                    </v:group>
                  </w:pict>
                </mc:Fallback>
              </mc:AlternateContent>
            </w:r>
          </w:p>
          <w:p w14:paraId="12C5EA30" w14:textId="77777777" w:rsidR="00985F54" w:rsidRPr="00902CF8" w:rsidRDefault="00985F54" w:rsidP="00D815A7">
            <w:pPr>
              <w:rPr>
                <w:rFonts w:ascii="Arial" w:hAnsi="Arial" w:cs="Arial"/>
                <w:color w:val="002060"/>
                <w:sz w:val="24"/>
                <w:szCs w:val="24"/>
              </w:rPr>
            </w:pPr>
          </w:p>
          <w:p w14:paraId="4DB5E6EA" w14:textId="77777777" w:rsidR="00985F54" w:rsidRPr="00902CF8" w:rsidRDefault="00985F54" w:rsidP="00D815A7">
            <w:pPr>
              <w:rPr>
                <w:rFonts w:ascii="Arial" w:hAnsi="Arial" w:cs="Arial"/>
                <w:color w:val="002060"/>
                <w:sz w:val="24"/>
                <w:szCs w:val="24"/>
              </w:rPr>
            </w:pPr>
          </w:p>
          <w:p w14:paraId="566870AE" w14:textId="77777777" w:rsidR="00985F54" w:rsidRPr="00902CF8" w:rsidRDefault="00985F54" w:rsidP="00D815A7">
            <w:pPr>
              <w:rPr>
                <w:rFonts w:ascii="Arial" w:hAnsi="Arial" w:cs="Arial"/>
                <w:color w:val="002060"/>
                <w:sz w:val="24"/>
                <w:szCs w:val="24"/>
              </w:rPr>
            </w:pPr>
          </w:p>
          <w:p w14:paraId="7FB79C99" w14:textId="77777777" w:rsidR="00985F54" w:rsidRPr="00902CF8" w:rsidRDefault="00985F54" w:rsidP="00D815A7">
            <w:pPr>
              <w:rPr>
                <w:rFonts w:ascii="Arial" w:hAnsi="Arial" w:cs="Arial"/>
                <w:color w:val="002060"/>
                <w:sz w:val="24"/>
                <w:szCs w:val="24"/>
              </w:rPr>
            </w:pPr>
          </w:p>
          <w:p w14:paraId="41FF8E2C" w14:textId="77777777" w:rsidR="00985F54" w:rsidRPr="00902CF8" w:rsidRDefault="00985F54" w:rsidP="00D815A7">
            <w:pPr>
              <w:rPr>
                <w:rFonts w:ascii="Arial" w:hAnsi="Arial" w:cs="Arial"/>
                <w:color w:val="002060"/>
                <w:sz w:val="24"/>
                <w:szCs w:val="24"/>
              </w:rPr>
            </w:pPr>
          </w:p>
        </w:tc>
        <w:tc>
          <w:tcPr>
            <w:tcW w:w="2254" w:type="dxa"/>
          </w:tcPr>
          <w:p w14:paraId="03FDF9BE" w14:textId="77777777" w:rsidR="00985F54" w:rsidRPr="00902CF8" w:rsidRDefault="00985F54" w:rsidP="00D815A7">
            <w:pPr>
              <w:rPr>
                <w:rFonts w:ascii="Arial" w:hAnsi="Arial" w:cs="Arial"/>
                <w:color w:val="002060"/>
                <w:sz w:val="24"/>
                <w:szCs w:val="24"/>
              </w:rPr>
            </w:pPr>
          </w:p>
        </w:tc>
        <w:tc>
          <w:tcPr>
            <w:tcW w:w="2254" w:type="dxa"/>
          </w:tcPr>
          <w:p w14:paraId="416293A3" w14:textId="77777777" w:rsidR="00985F54" w:rsidRPr="00902CF8" w:rsidRDefault="00985F54" w:rsidP="00D815A7">
            <w:pPr>
              <w:rPr>
                <w:rFonts w:ascii="Arial" w:hAnsi="Arial" w:cs="Arial"/>
                <w:color w:val="002060"/>
                <w:sz w:val="24"/>
                <w:szCs w:val="24"/>
              </w:rPr>
            </w:pPr>
            <w:r w:rsidRPr="00902CF8">
              <w:rPr>
                <w:rFonts w:ascii="Arial" w:hAnsi="Arial" w:cs="Arial"/>
                <w:noProof/>
                <w:color w:val="002060"/>
                <w:sz w:val="24"/>
                <w:szCs w:val="24"/>
                <w:lang w:eastAsia="en-GB"/>
              </w:rPr>
              <mc:AlternateContent>
                <mc:Choice Requires="wpg">
                  <w:drawing>
                    <wp:anchor distT="0" distB="0" distL="114300" distR="114300" simplePos="0" relativeHeight="251664896" behindDoc="0" locked="0" layoutInCell="1" allowOverlap="1" wp14:anchorId="34F36072" wp14:editId="1447E818">
                      <wp:simplePos x="0" y="0"/>
                      <wp:positionH relativeFrom="column">
                        <wp:posOffset>204973</wp:posOffset>
                      </wp:positionH>
                      <wp:positionV relativeFrom="paragraph">
                        <wp:posOffset>46355</wp:posOffset>
                      </wp:positionV>
                      <wp:extent cx="990437" cy="909552"/>
                      <wp:effectExtent l="19050" t="19050" r="19685" b="24130"/>
                      <wp:wrapNone/>
                      <wp:docPr id="26"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90437" cy="909552"/>
                                <a:chOff x="0" y="0"/>
                                <a:chExt cx="2160000" cy="2160000"/>
                              </a:xfrm>
                            </wpg:grpSpPr>
                            <pic:pic xmlns:pic="http://schemas.openxmlformats.org/drawingml/2006/picture">
                              <pic:nvPicPr>
                                <pic:cNvPr id="30" name="Picture 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50000" y="450000"/>
                                  <a:ext cx="1260000" cy="1260000"/>
                                </a:xfrm>
                                <a:prstGeom prst="rect">
                                  <a:avLst/>
                                </a:prstGeom>
                              </pic:spPr>
                            </pic:pic>
                            <wps:wsp>
                              <wps:cNvPr id="31" name="Oval 31"/>
                              <wps:cNvSpPr/>
                              <wps:spPr>
                                <a:xfrm>
                                  <a:off x="0" y="0"/>
                                  <a:ext cx="2160000" cy="21600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C5E1963" id="Group 37" o:spid="_x0000_s1026" alt="&quot;&quot;" style="position:absolute;margin-left:16.15pt;margin-top:3.65pt;width:78pt;height:71.6pt;z-index:251664896"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">
                      <v:shape id="Picture 30" o:spid="_x0000_s1027" type="#_x0000_t75" style="position:absolute;left:4500;top:4500;width:12600;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">
                        <v:imagedata r:id="rId24" o:title=""/>
                      </v:shape>
                      <v:oval id="Oval 31" o:spid="_x0000_s1028"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" filled="f" strokecolor="black [3213]" strokeweight="3pt">
                        <v:stroke joinstyle="miter"/>
                      </v:oval>
                    </v:group>
                  </w:pict>
                </mc:Fallback>
              </mc:AlternateContent>
            </w:r>
          </w:p>
        </w:tc>
      </w:tr>
      <w:tr w:rsidR="00985F54" w:rsidRPr="00902CF8" w14:paraId="272DF12C" w14:textId="77777777" w:rsidTr="00D815A7">
        <w:tc>
          <w:tcPr>
            <w:tcW w:w="2254" w:type="dxa"/>
            <w:vMerge/>
          </w:tcPr>
          <w:p w14:paraId="4B1E549A" w14:textId="77777777" w:rsidR="00985F54" w:rsidRPr="00902CF8" w:rsidRDefault="00985F54" w:rsidP="00D815A7">
            <w:pPr>
              <w:rPr>
                <w:rFonts w:ascii="Arial" w:hAnsi="Arial" w:cs="Arial"/>
                <w:color w:val="002060"/>
                <w:sz w:val="24"/>
                <w:szCs w:val="24"/>
              </w:rPr>
            </w:pPr>
          </w:p>
        </w:tc>
        <w:tc>
          <w:tcPr>
            <w:tcW w:w="2254" w:type="dxa"/>
          </w:tcPr>
          <w:p w14:paraId="65A06D96" w14:textId="77777777" w:rsidR="00985F54" w:rsidRPr="00902CF8" w:rsidRDefault="00985F54" w:rsidP="00D815A7">
            <w:pPr>
              <w:jc w:val="center"/>
              <w:rPr>
                <w:rFonts w:ascii="Arial" w:hAnsi="Arial" w:cs="Arial"/>
                <w:b/>
                <w:color w:val="002060"/>
                <w:sz w:val="24"/>
                <w:szCs w:val="24"/>
              </w:rPr>
            </w:pPr>
            <w:r w:rsidRPr="00902CF8">
              <w:rPr>
                <w:rFonts w:ascii="Arial" w:hAnsi="Arial" w:cs="Arial"/>
                <w:b/>
                <w:color w:val="002060"/>
                <w:sz w:val="24"/>
                <w:szCs w:val="24"/>
              </w:rPr>
              <w:t>COVID-19 Response</w:t>
            </w:r>
          </w:p>
        </w:tc>
        <w:tc>
          <w:tcPr>
            <w:tcW w:w="2254" w:type="dxa"/>
          </w:tcPr>
          <w:p w14:paraId="569904EF" w14:textId="77777777" w:rsidR="00985F54" w:rsidRPr="00902CF8" w:rsidRDefault="00985F54" w:rsidP="00D815A7">
            <w:pPr>
              <w:jc w:val="center"/>
              <w:rPr>
                <w:rFonts w:ascii="Arial" w:hAnsi="Arial" w:cs="Arial"/>
                <w:b/>
                <w:color w:val="002060"/>
                <w:sz w:val="24"/>
                <w:szCs w:val="24"/>
              </w:rPr>
            </w:pPr>
            <w:r w:rsidRPr="00902CF8">
              <w:rPr>
                <w:rFonts w:ascii="Arial" w:hAnsi="Arial" w:cs="Arial"/>
                <w:b/>
                <w:color w:val="002060"/>
                <w:sz w:val="24"/>
                <w:szCs w:val="24"/>
              </w:rPr>
              <w:t>NHS Scotland Recovery</w:t>
            </w:r>
          </w:p>
        </w:tc>
        <w:tc>
          <w:tcPr>
            <w:tcW w:w="2254" w:type="dxa"/>
          </w:tcPr>
          <w:p w14:paraId="475F1ED0" w14:textId="77777777" w:rsidR="00985F54" w:rsidRPr="00902CF8" w:rsidRDefault="00985F54" w:rsidP="00D815A7">
            <w:pPr>
              <w:jc w:val="center"/>
              <w:rPr>
                <w:rFonts w:ascii="Arial" w:hAnsi="Arial" w:cs="Arial"/>
                <w:b/>
                <w:color w:val="002060"/>
                <w:sz w:val="24"/>
                <w:szCs w:val="24"/>
              </w:rPr>
            </w:pPr>
            <w:r w:rsidRPr="00902CF8">
              <w:rPr>
                <w:rFonts w:ascii="Arial" w:hAnsi="Arial" w:cs="Arial"/>
                <w:b/>
                <w:color w:val="002060"/>
                <w:sz w:val="24"/>
                <w:szCs w:val="24"/>
              </w:rPr>
              <w:t>National Care Service</w:t>
            </w:r>
          </w:p>
        </w:tc>
      </w:tr>
    </w:tbl>
    <w:p w14:paraId="3AE65054" w14:textId="30A48946" w:rsidR="00972660" w:rsidRPr="00902CF8" w:rsidRDefault="00972660" w:rsidP="00985F54">
      <w:pPr>
        <w:pStyle w:val="paragraph"/>
        <w:spacing w:before="0" w:beforeAutospacing="0" w:after="0" w:afterAutospacing="0"/>
        <w:textAlignment w:val="baseline"/>
        <w:rPr>
          <w:rStyle w:val="eop"/>
          <w:rFonts w:ascii="Arial" w:hAnsi="Arial" w:cs="Arial"/>
          <w:sz w:val="22"/>
          <w:szCs w:val="22"/>
        </w:rPr>
      </w:pPr>
    </w:p>
    <w:p w14:paraId="31286E5E" w14:textId="77777777" w:rsidR="00D738A2" w:rsidRPr="00902CF8" w:rsidRDefault="00D738A2" w:rsidP="00972660">
      <w:pPr>
        <w:pStyle w:val="BodyText"/>
        <w:jc w:val="both"/>
        <w:rPr>
          <w:rFonts w:cs="Arial"/>
          <w:b/>
          <w:color w:val="002060"/>
          <w:sz w:val="32"/>
          <w:szCs w:val="32"/>
        </w:rPr>
      </w:pPr>
      <w:bookmarkStart w:id="3" w:name="_Hlk108026520"/>
    </w:p>
    <w:p w14:paraId="72101920" w14:textId="395947E8" w:rsidR="00972660" w:rsidRPr="00902CF8" w:rsidRDefault="00455BE2" w:rsidP="00972660">
      <w:pPr>
        <w:pStyle w:val="BodyText"/>
        <w:jc w:val="both"/>
        <w:rPr>
          <w:rFonts w:cs="Arial"/>
          <w:b/>
          <w:color w:val="002060"/>
          <w:sz w:val="32"/>
          <w:szCs w:val="32"/>
        </w:rPr>
      </w:pPr>
      <w:r w:rsidRPr="00902CF8">
        <w:rPr>
          <w:rFonts w:cs="Arial"/>
          <w:b/>
          <w:color w:val="002060"/>
          <w:sz w:val="32"/>
          <w:szCs w:val="32"/>
        </w:rPr>
        <w:t>2.0</w:t>
      </w:r>
      <w:r w:rsidRPr="00902CF8">
        <w:rPr>
          <w:rFonts w:cs="Arial"/>
          <w:b/>
          <w:color w:val="002060"/>
          <w:sz w:val="32"/>
          <w:szCs w:val="32"/>
        </w:rPr>
        <w:tab/>
      </w:r>
      <w:r w:rsidR="00972660" w:rsidRPr="00902CF8">
        <w:rPr>
          <w:rFonts w:cs="Arial"/>
          <w:b/>
          <w:color w:val="002060"/>
          <w:sz w:val="32"/>
          <w:szCs w:val="32"/>
        </w:rPr>
        <w:t xml:space="preserve">Step 1: Defining the Plan </w:t>
      </w:r>
    </w:p>
    <w:bookmarkEnd w:id="3"/>
    <w:p w14:paraId="6EA0D8E2" w14:textId="77777777" w:rsidR="00972660" w:rsidRPr="00902CF8" w:rsidRDefault="00972660" w:rsidP="00972660">
      <w:pPr>
        <w:pStyle w:val="BodyText"/>
        <w:jc w:val="both"/>
        <w:rPr>
          <w:rFonts w:cs="Arial"/>
          <w:b/>
          <w:color w:val="002060"/>
          <w:sz w:val="28"/>
          <w:szCs w:val="28"/>
        </w:rPr>
      </w:pPr>
    </w:p>
    <w:p w14:paraId="2BAD4479" w14:textId="3F7A185B" w:rsidR="00972660" w:rsidRPr="00902CF8" w:rsidRDefault="00972660" w:rsidP="00972660">
      <w:pPr>
        <w:widowControl w:val="0"/>
        <w:autoSpaceDE w:val="0"/>
        <w:autoSpaceDN w:val="0"/>
        <w:jc w:val="both"/>
        <w:rPr>
          <w:rFonts w:ascii="Arial" w:eastAsia="Arial" w:hAnsi="Arial" w:cs="Arial"/>
          <w:color w:val="002060"/>
          <w:sz w:val="24"/>
          <w:szCs w:val="24"/>
          <w:lang w:eastAsia="en-GB" w:bidi="en-GB"/>
        </w:rPr>
      </w:pPr>
      <w:r w:rsidRPr="00902CF8">
        <w:rPr>
          <w:rFonts w:ascii="Arial" w:eastAsia="Arial" w:hAnsi="Arial" w:cs="Arial"/>
          <w:color w:val="002060"/>
          <w:sz w:val="24"/>
          <w:szCs w:val="24"/>
          <w:lang w:eastAsia="en-GB" w:bidi="en-GB"/>
        </w:rPr>
        <w:t xml:space="preserve">The </w:t>
      </w:r>
      <w:r w:rsidR="00BB6F83" w:rsidRPr="00902CF8">
        <w:rPr>
          <w:rFonts w:ascii="Arial" w:eastAsia="Arial" w:hAnsi="Arial" w:cs="Arial"/>
          <w:color w:val="002060"/>
          <w:sz w:val="24"/>
          <w:szCs w:val="24"/>
          <w:lang w:eastAsia="en-GB" w:bidi="en-GB"/>
        </w:rPr>
        <w:t>NSS W</w:t>
      </w:r>
      <w:r w:rsidRPr="00902CF8">
        <w:rPr>
          <w:rFonts w:ascii="Arial" w:eastAsia="Arial" w:hAnsi="Arial" w:cs="Arial"/>
          <w:color w:val="002060"/>
          <w:sz w:val="24"/>
          <w:szCs w:val="24"/>
          <w:lang w:eastAsia="en-GB" w:bidi="en-GB"/>
        </w:rPr>
        <w:t xml:space="preserve">orkforce </w:t>
      </w:r>
      <w:r w:rsidR="00BB6F83" w:rsidRPr="00902CF8">
        <w:rPr>
          <w:rFonts w:ascii="Arial" w:eastAsia="Arial" w:hAnsi="Arial" w:cs="Arial"/>
          <w:color w:val="002060"/>
          <w:sz w:val="24"/>
          <w:szCs w:val="24"/>
          <w:lang w:eastAsia="en-GB" w:bidi="en-GB"/>
        </w:rPr>
        <w:t>P</w:t>
      </w:r>
      <w:r w:rsidRPr="00902CF8">
        <w:rPr>
          <w:rFonts w:ascii="Arial" w:eastAsia="Arial" w:hAnsi="Arial" w:cs="Arial"/>
          <w:color w:val="002060"/>
          <w:sz w:val="24"/>
          <w:szCs w:val="24"/>
          <w:lang w:eastAsia="en-GB" w:bidi="en-GB"/>
        </w:rPr>
        <w:t xml:space="preserve">lan is the responsibility of the Chief Executive and </w:t>
      </w:r>
      <w:r w:rsidR="00544D5F" w:rsidRPr="00902CF8">
        <w:rPr>
          <w:rFonts w:ascii="Arial" w:eastAsia="Arial" w:hAnsi="Arial" w:cs="Arial"/>
          <w:color w:val="002060"/>
          <w:sz w:val="24"/>
          <w:szCs w:val="24"/>
          <w:lang w:eastAsia="en-GB" w:bidi="en-GB"/>
        </w:rPr>
        <w:t>Executive Management Team Directors</w:t>
      </w:r>
      <w:r w:rsidRPr="00902CF8">
        <w:rPr>
          <w:rFonts w:ascii="Arial" w:eastAsia="Arial" w:hAnsi="Arial" w:cs="Arial"/>
          <w:color w:val="002060"/>
          <w:sz w:val="24"/>
          <w:szCs w:val="24"/>
          <w:lang w:eastAsia="en-GB" w:bidi="en-GB"/>
        </w:rPr>
        <w:t xml:space="preserve">, with support from dedicated HR Business Partners.  The Director of Human Resources and Workforce Development provides leadership to drive the development of the workforce plan and to identify the talent required to deliver services now </w:t>
      </w:r>
      <w:r w:rsidR="00073C42" w:rsidRPr="00902CF8">
        <w:rPr>
          <w:rFonts w:ascii="Arial" w:eastAsia="Arial" w:hAnsi="Arial" w:cs="Arial"/>
          <w:color w:val="002060"/>
          <w:sz w:val="24"/>
          <w:szCs w:val="24"/>
          <w:lang w:eastAsia="en-GB" w:bidi="en-GB"/>
        </w:rPr>
        <w:t>and, in the future,</w:t>
      </w:r>
      <w:r w:rsidRPr="00902CF8">
        <w:rPr>
          <w:rFonts w:ascii="Arial" w:eastAsia="Arial" w:hAnsi="Arial" w:cs="Arial"/>
          <w:color w:val="002060"/>
          <w:sz w:val="24"/>
          <w:szCs w:val="24"/>
          <w:lang w:eastAsia="en-GB" w:bidi="en-GB"/>
        </w:rPr>
        <w:t xml:space="preserve"> </w:t>
      </w:r>
      <w:r w:rsidR="00EB320A" w:rsidRPr="00902CF8">
        <w:rPr>
          <w:rFonts w:ascii="Arial" w:eastAsia="Arial" w:hAnsi="Arial" w:cs="Arial"/>
          <w:color w:val="002060"/>
          <w:sz w:val="24"/>
          <w:szCs w:val="24"/>
          <w:lang w:eastAsia="en-GB" w:bidi="en-GB"/>
        </w:rPr>
        <w:t>to</w:t>
      </w:r>
      <w:r w:rsidR="00544D5F" w:rsidRPr="00902CF8">
        <w:rPr>
          <w:rFonts w:ascii="Arial" w:eastAsia="Arial" w:hAnsi="Arial" w:cs="Arial"/>
          <w:color w:val="002060"/>
          <w:sz w:val="24"/>
          <w:szCs w:val="24"/>
          <w:lang w:eastAsia="en-GB" w:bidi="en-GB"/>
        </w:rPr>
        <w:t xml:space="preserve"> </w:t>
      </w:r>
      <w:r w:rsidRPr="00902CF8">
        <w:rPr>
          <w:rFonts w:ascii="Arial" w:eastAsia="Arial" w:hAnsi="Arial" w:cs="Arial"/>
          <w:color w:val="002060"/>
          <w:sz w:val="24"/>
          <w:szCs w:val="24"/>
          <w:lang w:eastAsia="en-GB" w:bidi="en-GB"/>
        </w:rPr>
        <w:t xml:space="preserve">understand the gaps and plan accordingly.  HR will work closely with the Chief Executive, </w:t>
      </w:r>
      <w:r w:rsidR="00544D5F" w:rsidRPr="00902CF8">
        <w:rPr>
          <w:rFonts w:ascii="Arial" w:eastAsia="Arial" w:hAnsi="Arial" w:cs="Arial"/>
          <w:color w:val="002060"/>
          <w:sz w:val="24"/>
          <w:szCs w:val="24"/>
          <w:lang w:eastAsia="en-GB" w:bidi="en-GB"/>
        </w:rPr>
        <w:t xml:space="preserve">EMT </w:t>
      </w:r>
      <w:r w:rsidRPr="00902CF8">
        <w:rPr>
          <w:rFonts w:ascii="Arial" w:eastAsia="Arial" w:hAnsi="Arial" w:cs="Arial"/>
          <w:color w:val="002060"/>
          <w:sz w:val="24"/>
          <w:szCs w:val="24"/>
          <w:lang w:eastAsia="en-GB" w:bidi="en-GB"/>
        </w:rPr>
        <w:t xml:space="preserve">Directors, the Trade Unions/Professional Organisations, Planning </w:t>
      </w:r>
      <w:r w:rsidR="00A9136C" w:rsidRPr="00902CF8">
        <w:rPr>
          <w:rFonts w:ascii="Arial" w:eastAsia="Arial" w:hAnsi="Arial" w:cs="Arial"/>
          <w:color w:val="002060"/>
          <w:sz w:val="24"/>
          <w:szCs w:val="24"/>
          <w:lang w:eastAsia="en-GB" w:bidi="en-GB"/>
        </w:rPr>
        <w:t>L</w:t>
      </w:r>
      <w:r w:rsidRPr="00902CF8">
        <w:rPr>
          <w:rFonts w:ascii="Arial" w:eastAsia="Arial" w:hAnsi="Arial" w:cs="Arial"/>
          <w:color w:val="002060"/>
          <w:sz w:val="24"/>
          <w:szCs w:val="24"/>
          <w:lang w:eastAsia="en-GB" w:bidi="en-GB"/>
        </w:rPr>
        <w:t xml:space="preserve">eads and NSS Board </w:t>
      </w:r>
      <w:r w:rsidR="00544D5F" w:rsidRPr="00902CF8">
        <w:rPr>
          <w:rFonts w:ascii="Arial" w:eastAsia="Arial" w:hAnsi="Arial" w:cs="Arial"/>
          <w:color w:val="002060"/>
          <w:sz w:val="24"/>
          <w:szCs w:val="24"/>
          <w:lang w:eastAsia="en-GB" w:bidi="en-GB"/>
        </w:rPr>
        <w:t xml:space="preserve">Committees </w:t>
      </w:r>
      <w:r w:rsidRPr="00902CF8">
        <w:rPr>
          <w:rFonts w:ascii="Arial" w:eastAsia="Arial" w:hAnsi="Arial" w:cs="Arial"/>
          <w:color w:val="002060"/>
          <w:sz w:val="24"/>
          <w:szCs w:val="24"/>
          <w:lang w:eastAsia="en-GB" w:bidi="en-GB"/>
        </w:rPr>
        <w:t xml:space="preserve">to develop and deliver action plans aligned to the overall workforce strategy and </w:t>
      </w:r>
      <w:r w:rsidR="00544D5F" w:rsidRPr="00902CF8">
        <w:rPr>
          <w:rFonts w:ascii="Arial" w:eastAsia="Arial" w:hAnsi="Arial" w:cs="Arial"/>
          <w:color w:val="002060"/>
          <w:sz w:val="24"/>
          <w:szCs w:val="24"/>
          <w:lang w:eastAsia="en-GB" w:bidi="en-GB"/>
        </w:rPr>
        <w:t>Strategic Aims</w:t>
      </w:r>
      <w:r w:rsidRPr="00902CF8">
        <w:rPr>
          <w:rFonts w:ascii="Arial" w:eastAsia="Arial" w:hAnsi="Arial" w:cs="Arial"/>
          <w:color w:val="002060"/>
          <w:sz w:val="24"/>
          <w:szCs w:val="24"/>
          <w:lang w:eastAsia="en-GB" w:bidi="en-GB"/>
        </w:rPr>
        <w:t xml:space="preserve">, to improve the performance of the organisation and </w:t>
      </w:r>
      <w:r w:rsidR="00890D27" w:rsidRPr="00902CF8">
        <w:rPr>
          <w:rFonts w:ascii="Arial" w:eastAsia="Arial" w:hAnsi="Arial" w:cs="Arial"/>
          <w:color w:val="002060"/>
          <w:sz w:val="24"/>
          <w:szCs w:val="24"/>
          <w:lang w:eastAsia="en-GB" w:bidi="en-GB"/>
        </w:rPr>
        <w:t>for NSS to remain a great place to work.</w:t>
      </w:r>
      <w:r w:rsidRPr="00902CF8">
        <w:rPr>
          <w:rFonts w:ascii="Arial" w:eastAsia="Arial" w:hAnsi="Arial" w:cs="Arial"/>
          <w:color w:val="002060"/>
          <w:sz w:val="24"/>
          <w:szCs w:val="24"/>
          <w:lang w:eastAsia="en-GB" w:bidi="en-GB"/>
        </w:rPr>
        <w:t xml:space="preserve"> </w:t>
      </w:r>
    </w:p>
    <w:p w14:paraId="31289EDD" w14:textId="77777777" w:rsidR="00972660" w:rsidRPr="00902CF8" w:rsidRDefault="00972660" w:rsidP="00972660">
      <w:pPr>
        <w:pStyle w:val="BodyText"/>
        <w:ind w:right="3"/>
        <w:jc w:val="both"/>
        <w:rPr>
          <w:rFonts w:cs="Arial"/>
          <w:color w:val="002060"/>
          <w:sz w:val="24"/>
          <w:szCs w:val="24"/>
        </w:rPr>
      </w:pPr>
    </w:p>
    <w:p w14:paraId="7E635401" w14:textId="5867CE30" w:rsidR="00972660" w:rsidRPr="00902CF8" w:rsidRDefault="00972660" w:rsidP="00972660">
      <w:pPr>
        <w:pStyle w:val="BodyText"/>
        <w:ind w:right="3"/>
        <w:jc w:val="both"/>
        <w:rPr>
          <w:rFonts w:cs="Arial"/>
          <w:color w:val="002060"/>
          <w:sz w:val="24"/>
          <w:szCs w:val="24"/>
          <w:lang w:eastAsia="en-GB"/>
        </w:rPr>
      </w:pPr>
      <w:r w:rsidRPr="00902CF8">
        <w:rPr>
          <w:rFonts w:cs="Arial"/>
          <w:color w:val="002060"/>
          <w:sz w:val="24"/>
          <w:szCs w:val="24"/>
        </w:rPr>
        <w:t xml:space="preserve">Effective workforce planning should describe the required workforce, based upon the strategic </w:t>
      </w:r>
      <w:r w:rsidR="00890D27" w:rsidRPr="00902CF8">
        <w:rPr>
          <w:rFonts w:cs="Arial"/>
          <w:color w:val="002060"/>
          <w:sz w:val="24"/>
          <w:szCs w:val="24"/>
        </w:rPr>
        <w:t xml:space="preserve">aims </w:t>
      </w:r>
      <w:r w:rsidRPr="00902CF8">
        <w:rPr>
          <w:rFonts w:cs="Arial"/>
          <w:color w:val="002060"/>
          <w:sz w:val="24"/>
          <w:szCs w:val="24"/>
        </w:rPr>
        <w:t xml:space="preserve">of NSS and the goals and objectives of the Strategic Business Units. This requires utilising accurate and quality data on the existing workforce and </w:t>
      </w:r>
      <w:r w:rsidRPr="00902CF8">
        <w:rPr>
          <w:rFonts w:cs="Arial"/>
          <w:color w:val="002060"/>
          <w:sz w:val="24"/>
          <w:szCs w:val="24"/>
        </w:rPr>
        <w:lastRenderedPageBreak/>
        <w:t>identifying key workforce trends. To maintain the quality of this data, NSS has fully implemented the Electronic Employee Support System (eESS) and Job Train.</w:t>
      </w:r>
    </w:p>
    <w:p w14:paraId="439AB4C2" w14:textId="77777777" w:rsidR="00972660" w:rsidRPr="00902CF8" w:rsidRDefault="00972660" w:rsidP="00972660">
      <w:pPr>
        <w:widowControl w:val="0"/>
        <w:autoSpaceDE w:val="0"/>
        <w:autoSpaceDN w:val="0"/>
        <w:jc w:val="both"/>
        <w:rPr>
          <w:rFonts w:ascii="Arial" w:eastAsia="Arial" w:hAnsi="Arial" w:cs="Arial"/>
          <w:color w:val="002060"/>
          <w:sz w:val="24"/>
          <w:szCs w:val="24"/>
          <w:lang w:eastAsia="en-GB" w:bidi="en-GB"/>
        </w:rPr>
      </w:pPr>
    </w:p>
    <w:p w14:paraId="21153CD6" w14:textId="424EEB3B" w:rsidR="00972660" w:rsidRPr="00902CF8" w:rsidRDefault="00890D27" w:rsidP="00972660">
      <w:pPr>
        <w:pStyle w:val="BodyText"/>
        <w:ind w:right="3"/>
        <w:jc w:val="both"/>
        <w:rPr>
          <w:rFonts w:eastAsia="Arial" w:cs="Arial"/>
          <w:color w:val="002060"/>
          <w:sz w:val="24"/>
          <w:szCs w:val="24"/>
          <w:lang w:eastAsia="en-GB" w:bidi="en-GB"/>
        </w:rPr>
      </w:pPr>
      <w:r w:rsidRPr="00902CF8">
        <w:rPr>
          <w:rFonts w:eastAsia="Arial" w:cs="Arial"/>
          <w:color w:val="002060"/>
          <w:sz w:val="24"/>
          <w:szCs w:val="24"/>
          <w:lang w:eastAsia="en-GB" w:bidi="en-GB"/>
        </w:rPr>
        <w:t xml:space="preserve">NSS </w:t>
      </w:r>
      <w:r w:rsidR="00972660" w:rsidRPr="00902CF8">
        <w:rPr>
          <w:rFonts w:eastAsia="Arial" w:cs="Arial"/>
          <w:color w:val="002060"/>
          <w:sz w:val="24"/>
          <w:szCs w:val="24"/>
          <w:lang w:eastAsia="en-GB" w:bidi="en-GB"/>
        </w:rPr>
        <w:t xml:space="preserve">workforce planning is structured around the Scottish Government workforce planning guidance CEL (2011)32, and the nationally </w:t>
      </w:r>
      <w:r w:rsidRPr="00902CF8">
        <w:rPr>
          <w:rFonts w:eastAsia="Arial" w:cs="Arial"/>
          <w:color w:val="002060"/>
          <w:sz w:val="24"/>
          <w:szCs w:val="24"/>
          <w:lang w:eastAsia="en-GB" w:bidi="en-GB"/>
        </w:rPr>
        <w:t xml:space="preserve">agreed </w:t>
      </w:r>
      <w:r w:rsidR="00BE5103" w:rsidRPr="00902CF8">
        <w:rPr>
          <w:rFonts w:eastAsia="Arial" w:cs="Arial"/>
          <w:color w:val="002060"/>
          <w:sz w:val="24"/>
          <w:szCs w:val="24"/>
          <w:lang w:eastAsia="en-GB" w:bidi="en-GB"/>
        </w:rPr>
        <w:t>six</w:t>
      </w:r>
      <w:r w:rsidR="00972660" w:rsidRPr="00902CF8">
        <w:rPr>
          <w:rFonts w:eastAsia="Arial" w:cs="Arial"/>
          <w:color w:val="002060"/>
          <w:sz w:val="24"/>
          <w:szCs w:val="24"/>
          <w:lang w:eastAsia="en-GB" w:bidi="en-GB"/>
        </w:rPr>
        <w:t xml:space="preserve"> step workforce planning methodology.  </w:t>
      </w:r>
    </w:p>
    <w:p w14:paraId="46CBA6B9" w14:textId="77777777" w:rsidR="00972660" w:rsidRPr="00902CF8" w:rsidRDefault="00972660" w:rsidP="00972660">
      <w:pPr>
        <w:pStyle w:val="BodyText"/>
        <w:ind w:right="3"/>
        <w:jc w:val="both"/>
        <w:rPr>
          <w:rFonts w:eastAsia="Arial" w:cs="Arial"/>
          <w:color w:val="002060"/>
          <w:sz w:val="24"/>
          <w:szCs w:val="24"/>
          <w:lang w:eastAsia="en-GB" w:bidi="en-GB"/>
        </w:rPr>
      </w:pPr>
    </w:p>
    <w:p w14:paraId="0DC7DDE7"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Step 1: Defining the Plan</w:t>
      </w:r>
    </w:p>
    <w:p w14:paraId="4798A076"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 xml:space="preserve">Step 2: </w:t>
      </w:r>
      <w:bookmarkStart w:id="4" w:name="_Hlk108175745"/>
      <w:r w:rsidRPr="00902CF8">
        <w:rPr>
          <w:rFonts w:ascii="Arial" w:hAnsi="Arial" w:cs="Arial"/>
          <w:color w:val="002060"/>
          <w:sz w:val="24"/>
          <w:szCs w:val="24"/>
        </w:rPr>
        <w:t>Visioning the Future / Mapping Service Change</w:t>
      </w:r>
    </w:p>
    <w:bookmarkEnd w:id="4"/>
    <w:p w14:paraId="4550BBE3"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Step 3: Defining the Required Workforce</w:t>
      </w:r>
    </w:p>
    <w:p w14:paraId="4544D851"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Step 4: Understanding Workforce Capacity and Capability</w:t>
      </w:r>
    </w:p>
    <w:p w14:paraId="7D2B87FE"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Step 5: Developing an Action Plan</w:t>
      </w:r>
    </w:p>
    <w:p w14:paraId="0A0D230C" w14:textId="77777777" w:rsidR="00972660" w:rsidRPr="00902CF8" w:rsidRDefault="00972660" w:rsidP="00FB123A">
      <w:pPr>
        <w:pStyle w:val="ListParagraph"/>
        <w:widowControl w:val="0"/>
        <w:numPr>
          <w:ilvl w:val="0"/>
          <w:numId w:val="35"/>
        </w:numPr>
        <w:tabs>
          <w:tab w:val="left" w:pos="1134"/>
        </w:tabs>
        <w:autoSpaceDE w:val="0"/>
        <w:autoSpaceDN w:val="0"/>
        <w:spacing w:line="293" w:lineRule="exact"/>
        <w:ind w:left="1134" w:right="3" w:hanging="425"/>
        <w:rPr>
          <w:rFonts w:ascii="Arial" w:hAnsi="Arial" w:cs="Arial"/>
          <w:color w:val="002060"/>
          <w:sz w:val="24"/>
          <w:szCs w:val="24"/>
        </w:rPr>
      </w:pPr>
      <w:r w:rsidRPr="00902CF8">
        <w:rPr>
          <w:rFonts w:ascii="Arial" w:hAnsi="Arial" w:cs="Arial"/>
          <w:color w:val="002060"/>
          <w:sz w:val="24"/>
          <w:szCs w:val="24"/>
        </w:rPr>
        <w:t>Step 6: Implement, Monitor and Refresh</w:t>
      </w:r>
    </w:p>
    <w:p w14:paraId="35063BEE" w14:textId="77777777" w:rsidR="00972660" w:rsidRPr="00902CF8" w:rsidRDefault="00972660" w:rsidP="00972660">
      <w:pPr>
        <w:pStyle w:val="BodyText"/>
        <w:ind w:right="3"/>
        <w:jc w:val="both"/>
        <w:rPr>
          <w:rFonts w:eastAsia="Arial" w:cs="Arial"/>
          <w:color w:val="002060"/>
          <w:sz w:val="24"/>
          <w:szCs w:val="24"/>
          <w:lang w:eastAsia="en-GB" w:bidi="en-GB"/>
        </w:rPr>
      </w:pPr>
    </w:p>
    <w:p w14:paraId="708FB976" w14:textId="5C3260C0" w:rsidR="00972660" w:rsidRPr="00902CF8" w:rsidRDefault="00972660" w:rsidP="00972660">
      <w:pPr>
        <w:pStyle w:val="BodyText"/>
        <w:ind w:right="3"/>
        <w:jc w:val="both"/>
        <w:rPr>
          <w:rFonts w:eastAsia="Arial" w:cs="Arial"/>
          <w:color w:val="002060"/>
          <w:sz w:val="24"/>
          <w:szCs w:val="24"/>
          <w:lang w:eastAsia="en-GB" w:bidi="en-GB"/>
        </w:rPr>
      </w:pPr>
      <w:r w:rsidRPr="00902CF8">
        <w:rPr>
          <w:rFonts w:eastAsia="Arial" w:cs="Arial"/>
          <w:color w:val="002060"/>
          <w:sz w:val="24"/>
          <w:szCs w:val="24"/>
          <w:lang w:eastAsia="en-GB" w:bidi="en-GB"/>
        </w:rPr>
        <w:t>Our aim is to make workforce planning more interactive, enabling challenges to be identified and address on a</w:t>
      </w:r>
      <w:r w:rsidR="00890D27" w:rsidRPr="00902CF8">
        <w:rPr>
          <w:rFonts w:eastAsia="Arial" w:cs="Arial"/>
          <w:color w:val="002060"/>
          <w:sz w:val="24"/>
          <w:szCs w:val="24"/>
          <w:lang w:eastAsia="en-GB" w:bidi="en-GB"/>
        </w:rPr>
        <w:t xml:space="preserve"> continual</w:t>
      </w:r>
      <w:r w:rsidR="005E656A" w:rsidRPr="00902CF8">
        <w:rPr>
          <w:rFonts w:eastAsia="Arial" w:cs="Arial"/>
          <w:color w:val="002060"/>
          <w:sz w:val="24"/>
          <w:szCs w:val="24"/>
          <w:lang w:eastAsia="en-GB" w:bidi="en-GB"/>
        </w:rPr>
        <w:t xml:space="preserve"> </w:t>
      </w:r>
      <w:r w:rsidRPr="00902CF8">
        <w:rPr>
          <w:rFonts w:eastAsia="Arial" w:cs="Arial"/>
          <w:color w:val="002060"/>
          <w:sz w:val="24"/>
          <w:szCs w:val="24"/>
          <w:lang w:eastAsia="en-GB" w:bidi="en-GB"/>
        </w:rPr>
        <w:t xml:space="preserve">rather than an annual basis. </w:t>
      </w:r>
    </w:p>
    <w:p w14:paraId="54CACB91" w14:textId="3E63FA78" w:rsidR="00972660" w:rsidRPr="00902CF8" w:rsidRDefault="00722DAD" w:rsidP="00722DAD">
      <w:pPr>
        <w:pStyle w:val="BodyText"/>
        <w:tabs>
          <w:tab w:val="left" w:pos="3900"/>
        </w:tabs>
        <w:ind w:right="3"/>
        <w:jc w:val="both"/>
        <w:rPr>
          <w:rFonts w:eastAsia="Arial" w:cs="Arial"/>
          <w:color w:val="002060"/>
          <w:sz w:val="24"/>
          <w:szCs w:val="24"/>
          <w:lang w:eastAsia="en-GB" w:bidi="en-GB"/>
        </w:rPr>
      </w:pPr>
      <w:r w:rsidRPr="00902CF8">
        <w:rPr>
          <w:rFonts w:eastAsia="Arial" w:cs="Arial"/>
          <w:color w:val="002060"/>
          <w:sz w:val="24"/>
          <w:szCs w:val="24"/>
          <w:lang w:eastAsia="en-GB" w:bidi="en-GB"/>
        </w:rPr>
        <w:tab/>
      </w:r>
    </w:p>
    <w:p w14:paraId="02F06281" w14:textId="0E76401D" w:rsidR="00972660" w:rsidRPr="00902CF8" w:rsidRDefault="00972660" w:rsidP="00972660">
      <w:pPr>
        <w:widowControl w:val="0"/>
        <w:autoSpaceDE w:val="0"/>
        <w:autoSpaceDN w:val="0"/>
        <w:ind w:right="3"/>
        <w:jc w:val="both"/>
        <w:rPr>
          <w:rFonts w:ascii="Arial" w:eastAsia="Arial" w:hAnsi="Arial" w:cs="Arial"/>
          <w:color w:val="002060"/>
          <w:sz w:val="24"/>
          <w:szCs w:val="24"/>
          <w:lang w:eastAsia="en-GB" w:bidi="en-GB"/>
        </w:rPr>
      </w:pPr>
      <w:r w:rsidRPr="00902CF8">
        <w:rPr>
          <w:rFonts w:ascii="Arial" w:eastAsia="Arial" w:hAnsi="Arial" w:cs="Arial"/>
          <w:color w:val="002060"/>
          <w:sz w:val="24"/>
          <w:szCs w:val="24"/>
          <w:lang w:eastAsia="en-GB" w:bidi="en-GB"/>
        </w:rPr>
        <w:t xml:space="preserve">To complement the workforce plan, NSS has an established workforce reporting tool utilising the tableau platform to provide real time information across a range of </w:t>
      </w:r>
      <w:r w:rsidR="00890D27" w:rsidRPr="00902CF8">
        <w:rPr>
          <w:rFonts w:ascii="Arial" w:eastAsia="Arial" w:hAnsi="Arial" w:cs="Arial"/>
          <w:color w:val="002060"/>
          <w:sz w:val="24"/>
          <w:szCs w:val="24"/>
          <w:lang w:eastAsia="en-GB" w:bidi="en-GB"/>
        </w:rPr>
        <w:t xml:space="preserve">people </w:t>
      </w:r>
      <w:r w:rsidRPr="00902CF8">
        <w:rPr>
          <w:rFonts w:ascii="Arial" w:eastAsia="Arial" w:hAnsi="Arial" w:cs="Arial"/>
          <w:color w:val="002060"/>
          <w:sz w:val="24"/>
          <w:szCs w:val="24"/>
          <w:lang w:eastAsia="en-GB" w:bidi="en-GB"/>
        </w:rPr>
        <w:t xml:space="preserve">metrics including sickness absence, workforce demographics, turnover, learning and development, case management and health and safety. This provides </w:t>
      </w:r>
      <w:r w:rsidR="00890D27" w:rsidRPr="00902CF8">
        <w:rPr>
          <w:rFonts w:ascii="Arial" w:eastAsia="Arial" w:hAnsi="Arial" w:cs="Arial"/>
          <w:color w:val="002060"/>
          <w:sz w:val="24"/>
          <w:szCs w:val="24"/>
          <w:lang w:eastAsia="en-GB" w:bidi="en-GB"/>
        </w:rPr>
        <w:t>evidence-based</w:t>
      </w:r>
      <w:r w:rsidRPr="00902CF8">
        <w:rPr>
          <w:rFonts w:ascii="Arial" w:eastAsia="Arial" w:hAnsi="Arial" w:cs="Arial"/>
          <w:color w:val="002060"/>
          <w:sz w:val="24"/>
          <w:szCs w:val="24"/>
          <w:lang w:eastAsia="en-GB" w:bidi="en-GB"/>
        </w:rPr>
        <w:t xml:space="preserve"> insights that measure the performance </w:t>
      </w:r>
      <w:r w:rsidR="00890D27" w:rsidRPr="00902CF8">
        <w:rPr>
          <w:rFonts w:ascii="Arial" w:eastAsia="Arial" w:hAnsi="Arial" w:cs="Arial"/>
          <w:color w:val="002060"/>
          <w:sz w:val="24"/>
          <w:szCs w:val="24"/>
          <w:lang w:eastAsia="en-GB" w:bidi="en-GB"/>
        </w:rPr>
        <w:t xml:space="preserve">of our workforce. </w:t>
      </w:r>
      <w:r w:rsidRPr="00902CF8">
        <w:rPr>
          <w:rFonts w:ascii="Arial" w:eastAsia="Arial" w:hAnsi="Arial" w:cs="Arial"/>
          <w:color w:val="002060"/>
          <w:sz w:val="24"/>
          <w:szCs w:val="24"/>
          <w:lang w:eastAsia="en-GB" w:bidi="en-GB"/>
        </w:rPr>
        <w:t xml:space="preserve"> </w:t>
      </w:r>
    </w:p>
    <w:p w14:paraId="5AFFA6C2" w14:textId="77777777" w:rsidR="00972660" w:rsidRPr="00902CF8" w:rsidRDefault="00972660" w:rsidP="00972660">
      <w:pPr>
        <w:widowControl w:val="0"/>
        <w:autoSpaceDE w:val="0"/>
        <w:autoSpaceDN w:val="0"/>
        <w:ind w:right="3"/>
        <w:jc w:val="both"/>
        <w:rPr>
          <w:rFonts w:ascii="Arial" w:eastAsia="Arial" w:hAnsi="Arial" w:cs="Arial"/>
          <w:color w:val="002060"/>
          <w:sz w:val="24"/>
          <w:szCs w:val="24"/>
          <w:lang w:eastAsia="en-GB" w:bidi="en-GB"/>
        </w:rPr>
      </w:pPr>
    </w:p>
    <w:p w14:paraId="1CAD4DA7" w14:textId="6282C856" w:rsidR="00972660" w:rsidRPr="00902CF8" w:rsidRDefault="00972660" w:rsidP="00972660">
      <w:pPr>
        <w:widowControl w:val="0"/>
        <w:autoSpaceDE w:val="0"/>
        <w:autoSpaceDN w:val="0"/>
        <w:ind w:right="3"/>
        <w:jc w:val="both"/>
        <w:rPr>
          <w:rFonts w:ascii="Arial" w:eastAsia="Arial" w:hAnsi="Arial" w:cs="Arial"/>
          <w:color w:val="002060"/>
          <w:sz w:val="32"/>
          <w:szCs w:val="32"/>
          <w:lang w:eastAsia="en-GB" w:bidi="en-GB"/>
        </w:rPr>
      </w:pPr>
      <w:r w:rsidRPr="00902CF8">
        <w:rPr>
          <w:rFonts w:ascii="Arial" w:hAnsi="Arial" w:cs="Arial"/>
          <w:color w:val="002060"/>
          <w:sz w:val="24"/>
          <w:szCs w:val="24"/>
        </w:rPr>
        <w:t xml:space="preserve">Our HR, Trade Union, Finance and Planning colleagues are all key </w:t>
      </w:r>
      <w:r w:rsidR="009E69B3" w:rsidRPr="00902CF8">
        <w:rPr>
          <w:rFonts w:ascii="Arial" w:hAnsi="Arial" w:cs="Arial"/>
          <w:color w:val="002060"/>
          <w:sz w:val="24"/>
          <w:szCs w:val="24"/>
        </w:rPr>
        <w:t>enablers</w:t>
      </w:r>
      <w:r w:rsidRPr="00902CF8">
        <w:rPr>
          <w:rFonts w:ascii="Arial" w:hAnsi="Arial" w:cs="Arial"/>
          <w:color w:val="002060"/>
          <w:sz w:val="24"/>
          <w:szCs w:val="24"/>
        </w:rPr>
        <w:t xml:space="preserve"> provid</w:t>
      </w:r>
      <w:r w:rsidR="009E69B3" w:rsidRPr="00902CF8">
        <w:rPr>
          <w:rFonts w:ascii="Arial" w:hAnsi="Arial" w:cs="Arial"/>
          <w:color w:val="002060"/>
          <w:sz w:val="24"/>
          <w:szCs w:val="24"/>
        </w:rPr>
        <w:t>ing</w:t>
      </w:r>
      <w:r w:rsidRPr="00902CF8">
        <w:rPr>
          <w:rFonts w:ascii="Arial" w:hAnsi="Arial" w:cs="Arial"/>
          <w:color w:val="002060"/>
          <w:sz w:val="24"/>
          <w:szCs w:val="24"/>
        </w:rPr>
        <w:t xml:space="preserve"> input and assurance to ensure planning and delivery within the parameters of organisational policies and procedures to provide consistency, equity and transparency to our workforce and that planning is aligned to the strategic</w:t>
      </w:r>
      <w:r w:rsidR="009E69B3" w:rsidRPr="00902CF8">
        <w:rPr>
          <w:rFonts w:ascii="Arial" w:hAnsi="Arial" w:cs="Arial"/>
          <w:color w:val="002060"/>
          <w:sz w:val="24"/>
          <w:szCs w:val="24"/>
        </w:rPr>
        <w:t>/operation delivery</w:t>
      </w:r>
      <w:r w:rsidR="005E656A" w:rsidRPr="00902CF8">
        <w:rPr>
          <w:rFonts w:ascii="Arial" w:hAnsi="Arial" w:cs="Arial"/>
          <w:color w:val="002060"/>
          <w:sz w:val="24"/>
          <w:szCs w:val="24"/>
        </w:rPr>
        <w:t xml:space="preserve"> </w:t>
      </w:r>
      <w:r w:rsidRPr="00902CF8">
        <w:rPr>
          <w:rFonts w:ascii="Arial" w:hAnsi="Arial" w:cs="Arial"/>
          <w:color w:val="002060"/>
          <w:sz w:val="24"/>
          <w:szCs w:val="24"/>
        </w:rPr>
        <w:t>plan and affordable.</w:t>
      </w:r>
    </w:p>
    <w:p w14:paraId="344CB71E" w14:textId="7E19D382" w:rsidR="00972660" w:rsidRPr="00902CF8" w:rsidRDefault="00972660" w:rsidP="00985F54">
      <w:pPr>
        <w:pStyle w:val="paragraph"/>
        <w:spacing w:before="0" w:beforeAutospacing="0" w:after="0" w:afterAutospacing="0"/>
        <w:textAlignment w:val="baseline"/>
        <w:rPr>
          <w:rStyle w:val="eop"/>
          <w:rFonts w:ascii="Arial" w:hAnsi="Arial" w:cs="Arial"/>
          <w:sz w:val="22"/>
          <w:szCs w:val="22"/>
        </w:rPr>
      </w:pPr>
    </w:p>
    <w:p w14:paraId="748CED8F" w14:textId="77777777" w:rsidR="00D738A2" w:rsidRPr="00902CF8" w:rsidRDefault="00D738A2" w:rsidP="005E656A">
      <w:pPr>
        <w:pStyle w:val="BodyText"/>
        <w:jc w:val="both"/>
        <w:rPr>
          <w:rFonts w:cs="Arial"/>
          <w:b/>
          <w:color w:val="002060"/>
          <w:sz w:val="32"/>
          <w:szCs w:val="32"/>
        </w:rPr>
      </w:pPr>
    </w:p>
    <w:p w14:paraId="5E183A55" w14:textId="771ED2E1" w:rsidR="005E656A" w:rsidRPr="00902CF8" w:rsidRDefault="00455BE2" w:rsidP="005E656A">
      <w:pPr>
        <w:pStyle w:val="BodyText"/>
        <w:jc w:val="both"/>
        <w:rPr>
          <w:rFonts w:cs="Arial"/>
          <w:b/>
          <w:color w:val="002060"/>
          <w:sz w:val="32"/>
          <w:szCs w:val="32"/>
        </w:rPr>
      </w:pPr>
      <w:r w:rsidRPr="00902CF8">
        <w:rPr>
          <w:rFonts w:cs="Arial"/>
          <w:b/>
          <w:color w:val="002060"/>
          <w:sz w:val="32"/>
          <w:szCs w:val="32"/>
        </w:rPr>
        <w:t>3.0</w:t>
      </w:r>
      <w:r w:rsidRPr="00902CF8">
        <w:rPr>
          <w:rFonts w:cs="Arial"/>
          <w:b/>
          <w:color w:val="002060"/>
          <w:sz w:val="32"/>
          <w:szCs w:val="32"/>
        </w:rPr>
        <w:tab/>
      </w:r>
      <w:r w:rsidR="005E656A" w:rsidRPr="00902CF8">
        <w:rPr>
          <w:rFonts w:cs="Arial"/>
          <w:b/>
          <w:color w:val="002060"/>
          <w:sz w:val="32"/>
          <w:szCs w:val="32"/>
        </w:rPr>
        <w:t>National Context</w:t>
      </w:r>
    </w:p>
    <w:p w14:paraId="3FD42BB8" w14:textId="499E17AC" w:rsidR="00972660" w:rsidRPr="00902CF8" w:rsidRDefault="00972660" w:rsidP="00985F54">
      <w:pPr>
        <w:pStyle w:val="paragraph"/>
        <w:spacing w:before="0" w:beforeAutospacing="0" w:after="0" w:afterAutospacing="0"/>
        <w:textAlignment w:val="baseline"/>
        <w:rPr>
          <w:rStyle w:val="eop"/>
          <w:rFonts w:ascii="Arial" w:hAnsi="Arial" w:cs="Arial"/>
          <w:sz w:val="22"/>
          <w:szCs w:val="22"/>
        </w:rPr>
      </w:pPr>
    </w:p>
    <w:p w14:paraId="351D1B0C" w14:textId="1470D368" w:rsidR="00972660" w:rsidRPr="00902CF8" w:rsidRDefault="005E656A" w:rsidP="003F3C3A">
      <w:pPr>
        <w:pStyle w:val="paragraph"/>
        <w:spacing w:before="0" w:beforeAutospacing="0" w:after="0" w:afterAutospacing="0"/>
        <w:jc w:val="both"/>
        <w:textAlignment w:val="baseline"/>
        <w:rPr>
          <w:rStyle w:val="eop"/>
          <w:rFonts w:ascii="Arial" w:hAnsi="Arial" w:cs="Arial"/>
          <w:color w:val="002060"/>
        </w:rPr>
      </w:pPr>
      <w:r w:rsidRPr="00902CF8">
        <w:rPr>
          <w:rStyle w:val="eop"/>
          <w:rFonts w:ascii="Arial" w:hAnsi="Arial" w:cs="Arial"/>
          <w:color w:val="002060"/>
        </w:rPr>
        <w:t>The national Health and Social Care Workforce Strategy was published by Scottish Government on 11 March 2020 and should be read alongside the NHS Recovery Plan published in August 2021.</w:t>
      </w:r>
    </w:p>
    <w:p w14:paraId="476AE910" w14:textId="6B7BF210" w:rsidR="005E656A" w:rsidRPr="00902CF8" w:rsidRDefault="005E656A" w:rsidP="003F3C3A">
      <w:pPr>
        <w:pStyle w:val="paragraph"/>
        <w:spacing w:before="0" w:beforeAutospacing="0" w:after="0" w:afterAutospacing="0"/>
        <w:jc w:val="both"/>
        <w:textAlignment w:val="baseline"/>
        <w:rPr>
          <w:rStyle w:val="eop"/>
          <w:rFonts w:ascii="Arial" w:hAnsi="Arial" w:cs="Arial"/>
          <w:color w:val="002060"/>
        </w:rPr>
      </w:pPr>
    </w:p>
    <w:p w14:paraId="0D023532" w14:textId="2B5BD0CE" w:rsidR="005E656A" w:rsidRPr="00902CF8" w:rsidRDefault="005E656A" w:rsidP="003F3C3A">
      <w:pPr>
        <w:pStyle w:val="paragraph"/>
        <w:spacing w:before="0" w:beforeAutospacing="0" w:after="0" w:afterAutospacing="0"/>
        <w:jc w:val="both"/>
        <w:textAlignment w:val="baseline"/>
        <w:rPr>
          <w:rStyle w:val="eop"/>
          <w:rFonts w:ascii="Arial" w:hAnsi="Arial" w:cs="Arial"/>
          <w:color w:val="002060"/>
        </w:rPr>
      </w:pPr>
      <w:r w:rsidRPr="00902CF8">
        <w:rPr>
          <w:rStyle w:val="eop"/>
          <w:rFonts w:ascii="Arial" w:hAnsi="Arial" w:cs="Arial"/>
          <w:color w:val="002060"/>
        </w:rPr>
        <w:t>The Strategy sets out a national framework to achieve our vision of sustainable skilled workforce with attractive career choice where all are respected and valued for the work they do.</w:t>
      </w:r>
    </w:p>
    <w:p w14:paraId="2FED5C06" w14:textId="27D29A0E" w:rsidR="005E656A" w:rsidRPr="00902CF8" w:rsidRDefault="005E656A" w:rsidP="003F3C3A">
      <w:pPr>
        <w:pStyle w:val="paragraph"/>
        <w:spacing w:before="0" w:beforeAutospacing="0" w:after="0" w:afterAutospacing="0"/>
        <w:jc w:val="both"/>
        <w:textAlignment w:val="baseline"/>
        <w:rPr>
          <w:rStyle w:val="eop"/>
          <w:rFonts w:ascii="Arial" w:hAnsi="Arial" w:cs="Arial"/>
          <w:color w:val="002060"/>
        </w:rPr>
      </w:pPr>
    </w:p>
    <w:p w14:paraId="556CC9E0" w14:textId="63CF8630" w:rsidR="005E656A" w:rsidRPr="00902CF8" w:rsidRDefault="005E656A" w:rsidP="003F3C3A">
      <w:pPr>
        <w:pStyle w:val="paragraph"/>
        <w:spacing w:before="0" w:beforeAutospacing="0" w:after="0" w:afterAutospacing="0"/>
        <w:jc w:val="both"/>
        <w:textAlignment w:val="baseline"/>
        <w:rPr>
          <w:rStyle w:val="eop"/>
          <w:rFonts w:ascii="Arial" w:hAnsi="Arial" w:cs="Arial"/>
          <w:color w:val="002060"/>
        </w:rPr>
      </w:pPr>
      <w:r w:rsidRPr="00902CF8">
        <w:rPr>
          <w:rStyle w:val="eop"/>
          <w:rFonts w:ascii="Arial" w:hAnsi="Arial" w:cs="Arial"/>
          <w:color w:val="002060"/>
        </w:rPr>
        <w:t>Furthermore, the Strategy sets out actions at national level and 5 pill</w:t>
      </w:r>
      <w:r w:rsidR="00B67BA7" w:rsidRPr="00902CF8">
        <w:rPr>
          <w:rStyle w:val="eop"/>
          <w:rFonts w:ascii="Arial" w:hAnsi="Arial" w:cs="Arial"/>
          <w:color w:val="002060"/>
        </w:rPr>
        <w:t>a</w:t>
      </w:r>
      <w:r w:rsidRPr="00902CF8">
        <w:rPr>
          <w:rStyle w:val="eop"/>
          <w:rFonts w:ascii="Arial" w:hAnsi="Arial" w:cs="Arial"/>
          <w:color w:val="002060"/>
        </w:rPr>
        <w:t>rs of workforce which supports recovery, growth and transformation of services and the workforce.</w:t>
      </w:r>
    </w:p>
    <w:p w14:paraId="5C35062B" w14:textId="793A79AF" w:rsidR="005E656A" w:rsidRPr="00902CF8" w:rsidRDefault="005E656A" w:rsidP="003F3C3A">
      <w:pPr>
        <w:pStyle w:val="paragraph"/>
        <w:spacing w:before="0" w:beforeAutospacing="0" w:after="0" w:afterAutospacing="0"/>
        <w:jc w:val="both"/>
        <w:textAlignment w:val="baseline"/>
        <w:rPr>
          <w:rStyle w:val="eop"/>
          <w:rFonts w:ascii="Arial" w:hAnsi="Arial" w:cs="Arial"/>
          <w:color w:val="002060"/>
        </w:rPr>
      </w:pPr>
    </w:p>
    <w:p w14:paraId="6FFB5DC7" w14:textId="77777777" w:rsidR="00D738A2" w:rsidRPr="00902CF8" w:rsidRDefault="00D738A2">
      <w:pPr>
        <w:rPr>
          <w:rStyle w:val="eop"/>
          <w:rFonts w:ascii="Arial" w:hAnsi="Arial" w:cs="Arial"/>
          <w:color w:val="002060"/>
          <w:sz w:val="24"/>
          <w:szCs w:val="24"/>
          <w:lang w:eastAsia="en-GB"/>
        </w:rPr>
      </w:pPr>
      <w:r w:rsidRPr="00902CF8">
        <w:rPr>
          <w:rStyle w:val="eop"/>
          <w:rFonts w:ascii="Arial" w:hAnsi="Arial" w:cs="Arial"/>
          <w:color w:val="002060"/>
        </w:rPr>
        <w:br w:type="page"/>
      </w:r>
    </w:p>
    <w:p w14:paraId="535B1526" w14:textId="71F5FC91" w:rsidR="005E656A" w:rsidRPr="00902CF8" w:rsidRDefault="005E656A" w:rsidP="00985F54">
      <w:pPr>
        <w:pStyle w:val="paragraph"/>
        <w:spacing w:before="0" w:beforeAutospacing="0" w:after="0" w:afterAutospacing="0"/>
        <w:textAlignment w:val="baseline"/>
        <w:rPr>
          <w:rStyle w:val="eop"/>
          <w:rFonts w:ascii="Arial" w:hAnsi="Arial" w:cs="Arial"/>
          <w:color w:val="002060"/>
        </w:rPr>
      </w:pPr>
      <w:r w:rsidRPr="00902CF8">
        <w:rPr>
          <w:rStyle w:val="eop"/>
          <w:rFonts w:ascii="Arial" w:hAnsi="Arial" w:cs="Arial"/>
          <w:color w:val="002060"/>
        </w:rPr>
        <w:lastRenderedPageBreak/>
        <w:t xml:space="preserve">The </w:t>
      </w:r>
      <w:r w:rsidR="003473F7" w:rsidRPr="00902CF8">
        <w:rPr>
          <w:rStyle w:val="eop"/>
          <w:rFonts w:ascii="Arial" w:hAnsi="Arial" w:cs="Arial"/>
          <w:color w:val="002060"/>
        </w:rPr>
        <w:t xml:space="preserve">5 </w:t>
      </w:r>
      <w:r w:rsidRPr="00902CF8">
        <w:rPr>
          <w:rStyle w:val="eop"/>
          <w:rFonts w:ascii="Arial" w:hAnsi="Arial" w:cs="Arial"/>
          <w:color w:val="002060"/>
        </w:rPr>
        <w:t>p</w:t>
      </w:r>
      <w:r w:rsidR="00B67BA7" w:rsidRPr="00902CF8">
        <w:rPr>
          <w:rStyle w:val="eop"/>
          <w:rFonts w:ascii="Arial" w:hAnsi="Arial" w:cs="Arial"/>
          <w:color w:val="002060"/>
        </w:rPr>
        <w:t>illars of the workforce journey are:</w:t>
      </w:r>
    </w:p>
    <w:p w14:paraId="2429A50B" w14:textId="6CAD6106" w:rsidR="00B67BA7" w:rsidRPr="00902CF8" w:rsidRDefault="00B67BA7" w:rsidP="00985F54">
      <w:pPr>
        <w:pStyle w:val="paragraph"/>
        <w:spacing w:before="0" w:beforeAutospacing="0" w:after="0" w:afterAutospacing="0"/>
        <w:textAlignment w:val="baseline"/>
        <w:rPr>
          <w:rStyle w:val="eop"/>
          <w:rFonts w:ascii="Arial" w:hAnsi="Arial" w:cs="Arial"/>
          <w:color w:val="002060"/>
          <w:sz w:val="22"/>
          <w:szCs w:val="22"/>
        </w:rPr>
      </w:pPr>
    </w:p>
    <w:p w14:paraId="52700EB3" w14:textId="78C66704" w:rsidR="00B67BA7" w:rsidRPr="00902CF8" w:rsidRDefault="00B67BA7" w:rsidP="00985F54">
      <w:pPr>
        <w:pStyle w:val="paragraph"/>
        <w:spacing w:before="0" w:beforeAutospacing="0" w:after="0" w:afterAutospacing="0"/>
        <w:textAlignment w:val="baseline"/>
        <w:rPr>
          <w:rStyle w:val="eop"/>
          <w:rFonts w:ascii="Arial" w:hAnsi="Arial" w:cs="Arial"/>
          <w:color w:val="002060"/>
          <w:sz w:val="22"/>
          <w:szCs w:val="22"/>
        </w:rPr>
      </w:pPr>
      <w:r w:rsidRPr="00902CF8">
        <w:rPr>
          <w:noProof/>
        </w:rPr>
        <w:drawing>
          <wp:inline distT="0" distB="0" distL="0" distR="0" wp14:anchorId="6E6B0AF2" wp14:editId="0B15AD8B">
            <wp:extent cx="5777161" cy="905344"/>
            <wp:effectExtent l="0" t="0" r="0" b="9525"/>
            <wp:docPr id="95" name="Picture 95" descr="Plan, Attract, Train, Employ, Nu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lan, Attract, Train, Employ, Nurture"/>
                    <pic:cNvPicPr/>
                  </pic:nvPicPr>
                  <pic:blipFill>
                    <a:blip r:embed="rId25"/>
                    <a:stretch>
                      <a:fillRect/>
                    </a:stretch>
                  </pic:blipFill>
                  <pic:spPr>
                    <a:xfrm>
                      <a:off x="0" y="0"/>
                      <a:ext cx="5879919" cy="921447"/>
                    </a:xfrm>
                    <a:prstGeom prst="rect">
                      <a:avLst/>
                    </a:prstGeom>
                  </pic:spPr>
                </pic:pic>
              </a:graphicData>
            </a:graphic>
          </wp:inline>
        </w:drawing>
      </w:r>
    </w:p>
    <w:p w14:paraId="53072784" w14:textId="5483D2B6" w:rsidR="00972660" w:rsidRPr="00902CF8" w:rsidRDefault="00972660" w:rsidP="00985F54">
      <w:pPr>
        <w:pStyle w:val="paragraph"/>
        <w:spacing w:before="0" w:beforeAutospacing="0" w:after="0" w:afterAutospacing="0"/>
        <w:textAlignment w:val="baseline"/>
        <w:rPr>
          <w:rStyle w:val="eop"/>
          <w:rFonts w:ascii="Arial" w:hAnsi="Arial" w:cs="Arial"/>
          <w:sz w:val="22"/>
          <w:szCs w:val="22"/>
        </w:rPr>
      </w:pPr>
    </w:p>
    <w:p w14:paraId="60376F33" w14:textId="404F52CA" w:rsidR="00972660" w:rsidRPr="00902CF8" w:rsidRDefault="00B67BA7" w:rsidP="00985F54">
      <w:pPr>
        <w:pStyle w:val="paragraph"/>
        <w:spacing w:before="0" w:beforeAutospacing="0" w:after="0" w:afterAutospacing="0"/>
        <w:textAlignment w:val="baseline"/>
        <w:rPr>
          <w:rStyle w:val="eop"/>
          <w:rFonts w:ascii="Arial" w:hAnsi="Arial" w:cs="Arial"/>
          <w:color w:val="002060"/>
        </w:rPr>
      </w:pPr>
      <w:r w:rsidRPr="00902CF8">
        <w:rPr>
          <w:rStyle w:val="eop"/>
          <w:rFonts w:ascii="Arial" w:hAnsi="Arial" w:cs="Arial"/>
          <w:color w:val="002060"/>
        </w:rPr>
        <w:t>The NSS Workforce Plan is aligned to delivery of the pillars of the national strategy.</w:t>
      </w:r>
    </w:p>
    <w:p w14:paraId="489C9395" w14:textId="6BB1BBC3" w:rsidR="00972660" w:rsidRPr="00902CF8" w:rsidRDefault="00A9136C" w:rsidP="00A9136C">
      <w:pPr>
        <w:pStyle w:val="paragraph"/>
        <w:tabs>
          <w:tab w:val="left" w:pos="1450"/>
        </w:tabs>
        <w:spacing w:before="0" w:beforeAutospacing="0" w:after="0" w:afterAutospacing="0"/>
        <w:contextualSpacing/>
        <w:textAlignment w:val="baseline"/>
        <w:rPr>
          <w:rStyle w:val="eop"/>
          <w:rFonts w:ascii="Arial" w:hAnsi="Arial" w:cs="Arial"/>
          <w:sz w:val="22"/>
          <w:szCs w:val="22"/>
        </w:rPr>
      </w:pPr>
      <w:r w:rsidRPr="00902CF8">
        <w:rPr>
          <w:rStyle w:val="eop"/>
          <w:rFonts w:ascii="Arial" w:hAnsi="Arial" w:cs="Arial"/>
          <w:sz w:val="22"/>
          <w:szCs w:val="22"/>
        </w:rPr>
        <w:tab/>
      </w:r>
    </w:p>
    <w:p w14:paraId="1A9D1039" w14:textId="5D0D3C67" w:rsidR="00763634" w:rsidRPr="00902CF8" w:rsidRDefault="00763634" w:rsidP="00A9136C">
      <w:pPr>
        <w:shd w:val="clear" w:color="auto" w:fill="FFFFFF"/>
        <w:contextualSpacing/>
        <w:textAlignment w:val="baseline"/>
        <w:rPr>
          <w:rFonts w:ascii="Arial" w:hAnsi="Arial" w:cs="Arial"/>
          <w:b/>
          <w:bCs/>
          <w:color w:val="002060"/>
          <w:sz w:val="24"/>
          <w:szCs w:val="24"/>
          <w:lang w:eastAsia="en-GB"/>
        </w:rPr>
      </w:pPr>
      <w:r w:rsidRPr="00902CF8">
        <w:rPr>
          <w:rFonts w:ascii="Arial" w:hAnsi="Arial" w:cs="Arial"/>
          <w:b/>
          <w:bCs/>
          <w:color w:val="002060"/>
          <w:sz w:val="24"/>
          <w:szCs w:val="24"/>
          <w:lang w:eastAsia="en-GB"/>
        </w:rPr>
        <w:t>Staff Governance Strategic Framework</w:t>
      </w:r>
    </w:p>
    <w:p w14:paraId="058EA836" w14:textId="22713333" w:rsidR="00763634" w:rsidRPr="00902CF8" w:rsidRDefault="00763634" w:rsidP="003F3C3A">
      <w:pPr>
        <w:shd w:val="clear" w:color="auto" w:fill="FFFFFF"/>
        <w:spacing w:before="240" w:after="240" w:line="273" w:lineRule="atLeast"/>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 xml:space="preserve">The NHS Reform (Scotland) Act 2004 requires </w:t>
      </w:r>
      <w:r w:rsidR="00A9136C" w:rsidRPr="00902CF8">
        <w:rPr>
          <w:rFonts w:ascii="Arial" w:hAnsi="Arial" w:cs="Arial"/>
          <w:color w:val="002060"/>
          <w:sz w:val="24"/>
          <w:szCs w:val="24"/>
          <w:lang w:eastAsia="en-GB"/>
        </w:rPr>
        <w:t>NHS Scotland</w:t>
      </w:r>
      <w:r w:rsidRPr="00902CF8">
        <w:rPr>
          <w:rFonts w:ascii="Arial" w:hAnsi="Arial" w:cs="Arial"/>
          <w:color w:val="002060"/>
          <w:sz w:val="24"/>
          <w:szCs w:val="24"/>
          <w:lang w:eastAsia="en-GB"/>
        </w:rPr>
        <w:t xml:space="preserve"> employers to deliver the key strategic agenda of ensuring the fair and effective management of staff. A number of strategic workforce policies, initiatives and agreements are in place including those on best employment practice and policy, and workforce development and planning. Implementation of these policies, initiatives and agreements will support </w:t>
      </w:r>
      <w:r w:rsidR="00A9136C" w:rsidRPr="00902CF8">
        <w:rPr>
          <w:rFonts w:ascii="Arial" w:hAnsi="Arial" w:cs="Arial"/>
          <w:color w:val="002060"/>
          <w:sz w:val="24"/>
          <w:szCs w:val="24"/>
          <w:lang w:eastAsia="en-GB"/>
        </w:rPr>
        <w:t>NHS Scotland</w:t>
      </w:r>
      <w:r w:rsidRPr="00902CF8">
        <w:rPr>
          <w:rFonts w:ascii="Arial" w:hAnsi="Arial" w:cs="Arial"/>
          <w:color w:val="002060"/>
          <w:sz w:val="24"/>
          <w:szCs w:val="24"/>
          <w:lang w:eastAsia="en-GB"/>
        </w:rPr>
        <w:t xml:space="preserve"> employers in meeting the requirements of the Staff Governance Standard and ensure modernisation of the workforce through pay, </w:t>
      </w:r>
      <w:r w:rsidR="00073C42" w:rsidRPr="00902CF8">
        <w:rPr>
          <w:rFonts w:ascii="Arial" w:hAnsi="Arial" w:cs="Arial"/>
          <w:color w:val="002060"/>
          <w:sz w:val="24"/>
          <w:szCs w:val="24"/>
          <w:lang w:eastAsia="en-GB"/>
        </w:rPr>
        <w:t>partnership,</w:t>
      </w:r>
      <w:r w:rsidRPr="00902CF8">
        <w:rPr>
          <w:rFonts w:ascii="Arial" w:hAnsi="Arial" w:cs="Arial"/>
          <w:color w:val="002060"/>
          <w:sz w:val="24"/>
          <w:szCs w:val="24"/>
          <w:lang w:eastAsia="en-GB"/>
        </w:rPr>
        <w:t xml:space="preserve"> and good employment practices.</w:t>
      </w:r>
    </w:p>
    <w:p w14:paraId="4CD7D0D8" w14:textId="1467FF63" w:rsidR="00763634" w:rsidRPr="00902CF8" w:rsidRDefault="00763634" w:rsidP="003F3C3A">
      <w:pPr>
        <w:shd w:val="clear" w:color="auto" w:fill="FFFFFF"/>
        <w:spacing w:before="240" w:after="240" w:line="273" w:lineRule="atLeast"/>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 xml:space="preserve">Staff Governance is firmly established as one of the strands of the </w:t>
      </w:r>
      <w:r w:rsidR="00A9136C" w:rsidRPr="00902CF8">
        <w:rPr>
          <w:rFonts w:ascii="Arial" w:hAnsi="Arial" w:cs="Arial"/>
          <w:color w:val="002060"/>
          <w:sz w:val="24"/>
          <w:szCs w:val="24"/>
          <w:lang w:eastAsia="en-GB"/>
        </w:rPr>
        <w:t>NHS Scotland</w:t>
      </w:r>
      <w:r w:rsidRPr="00902CF8">
        <w:rPr>
          <w:rFonts w:ascii="Arial" w:hAnsi="Arial" w:cs="Arial"/>
          <w:color w:val="002060"/>
          <w:sz w:val="24"/>
          <w:szCs w:val="24"/>
          <w:lang w:eastAsia="en-GB"/>
        </w:rPr>
        <w:t xml:space="preserve"> governance framework for which all Boards are held accountable.</w:t>
      </w:r>
    </w:p>
    <w:p w14:paraId="1B0FA0AD" w14:textId="78B1F593" w:rsidR="00763634" w:rsidRPr="00902CF8" w:rsidRDefault="00763634" w:rsidP="00763634">
      <w:pPr>
        <w:shd w:val="clear" w:color="auto" w:fill="FFFFFF"/>
        <w:spacing w:line="273" w:lineRule="atLeast"/>
        <w:textAlignment w:val="baseline"/>
        <w:rPr>
          <w:rFonts w:ascii="Arial" w:hAnsi="Arial" w:cs="Arial"/>
          <w:color w:val="002060"/>
          <w:sz w:val="24"/>
          <w:szCs w:val="24"/>
          <w:bdr w:val="none" w:sz="0" w:space="0" w:color="auto" w:frame="1"/>
          <w:lang w:eastAsia="en-GB"/>
        </w:rPr>
      </w:pPr>
      <w:r w:rsidRPr="00902CF8">
        <w:rPr>
          <w:rFonts w:ascii="Arial" w:hAnsi="Arial" w:cs="Arial"/>
          <w:color w:val="002060"/>
          <w:sz w:val="24"/>
          <w:szCs w:val="24"/>
          <w:bdr w:val="none" w:sz="0" w:space="0" w:color="auto" w:frame="1"/>
          <w:lang w:eastAsia="en-GB"/>
        </w:rPr>
        <w:t>The Standard requires all NHS Boards to demonstrate that staff are:</w:t>
      </w:r>
    </w:p>
    <w:p w14:paraId="5E26F3C6" w14:textId="77777777" w:rsidR="003B7637" w:rsidRPr="00902CF8" w:rsidRDefault="003B7637" w:rsidP="00763634">
      <w:pPr>
        <w:shd w:val="clear" w:color="auto" w:fill="FFFFFF"/>
        <w:spacing w:line="273" w:lineRule="atLeast"/>
        <w:textAlignment w:val="baseline"/>
        <w:rPr>
          <w:rFonts w:ascii="Arial" w:hAnsi="Arial" w:cs="Arial"/>
          <w:color w:val="002060"/>
          <w:sz w:val="24"/>
          <w:szCs w:val="24"/>
          <w:lang w:eastAsia="en-GB"/>
        </w:rPr>
      </w:pPr>
    </w:p>
    <w:p w14:paraId="4193C99D" w14:textId="2DCB6D71" w:rsidR="00763634" w:rsidRPr="00902CF8" w:rsidRDefault="00A9136C" w:rsidP="00FB123A">
      <w:pPr>
        <w:numPr>
          <w:ilvl w:val="0"/>
          <w:numId w:val="47"/>
        </w:numPr>
        <w:spacing w:line="273" w:lineRule="atLeast"/>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W</w:t>
      </w:r>
      <w:r w:rsidR="00763634" w:rsidRPr="00902CF8">
        <w:rPr>
          <w:rFonts w:ascii="Arial" w:hAnsi="Arial" w:cs="Arial"/>
          <w:color w:val="002060"/>
          <w:sz w:val="24"/>
          <w:szCs w:val="24"/>
          <w:lang w:eastAsia="en-GB"/>
        </w:rPr>
        <w:t>ell informed</w:t>
      </w:r>
    </w:p>
    <w:p w14:paraId="5DAA71C9" w14:textId="5694C880" w:rsidR="00763634" w:rsidRPr="00902CF8" w:rsidRDefault="00A9136C" w:rsidP="00FB123A">
      <w:pPr>
        <w:numPr>
          <w:ilvl w:val="0"/>
          <w:numId w:val="47"/>
        </w:numPr>
        <w:spacing w:line="273" w:lineRule="atLeast"/>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A</w:t>
      </w:r>
      <w:r w:rsidR="00763634" w:rsidRPr="00902CF8">
        <w:rPr>
          <w:rFonts w:ascii="Arial" w:hAnsi="Arial" w:cs="Arial"/>
          <w:color w:val="002060"/>
          <w:sz w:val="24"/>
          <w:szCs w:val="24"/>
          <w:lang w:eastAsia="en-GB"/>
        </w:rPr>
        <w:t>ppropriately trained and developed</w:t>
      </w:r>
    </w:p>
    <w:p w14:paraId="6EDC1F7B" w14:textId="4400AD46" w:rsidR="00763634" w:rsidRPr="00902CF8" w:rsidRDefault="00A9136C" w:rsidP="00FB123A">
      <w:pPr>
        <w:numPr>
          <w:ilvl w:val="0"/>
          <w:numId w:val="47"/>
        </w:numPr>
        <w:spacing w:line="273" w:lineRule="atLeast"/>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I</w:t>
      </w:r>
      <w:r w:rsidR="00763634" w:rsidRPr="00902CF8">
        <w:rPr>
          <w:rFonts w:ascii="Arial" w:hAnsi="Arial" w:cs="Arial"/>
          <w:color w:val="002060"/>
          <w:sz w:val="24"/>
          <w:szCs w:val="24"/>
          <w:lang w:eastAsia="en-GB"/>
        </w:rPr>
        <w:t>nvolved in decisions</w:t>
      </w:r>
    </w:p>
    <w:p w14:paraId="0DB0AE5E" w14:textId="611E5457" w:rsidR="00763634" w:rsidRPr="00902CF8" w:rsidRDefault="00A9136C" w:rsidP="00FB123A">
      <w:pPr>
        <w:numPr>
          <w:ilvl w:val="0"/>
          <w:numId w:val="47"/>
        </w:numPr>
        <w:spacing w:line="273" w:lineRule="atLeast"/>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T</w:t>
      </w:r>
      <w:r w:rsidR="00763634" w:rsidRPr="00902CF8">
        <w:rPr>
          <w:rFonts w:ascii="Arial" w:hAnsi="Arial" w:cs="Arial"/>
          <w:color w:val="002060"/>
          <w:sz w:val="24"/>
          <w:szCs w:val="24"/>
          <w:lang w:eastAsia="en-GB"/>
        </w:rPr>
        <w:t>reated fairly and consistently, with dignity and respect, in an environment where diversity is valued; and</w:t>
      </w:r>
    </w:p>
    <w:p w14:paraId="4E1E0937" w14:textId="1DF9BBD8" w:rsidR="00763634" w:rsidRPr="00902CF8" w:rsidRDefault="00A9136C" w:rsidP="00FB123A">
      <w:pPr>
        <w:numPr>
          <w:ilvl w:val="0"/>
          <w:numId w:val="47"/>
        </w:numPr>
        <w:spacing w:line="273" w:lineRule="atLeast"/>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P</w:t>
      </w:r>
      <w:r w:rsidR="00763634" w:rsidRPr="00902CF8">
        <w:rPr>
          <w:rFonts w:ascii="Arial" w:hAnsi="Arial" w:cs="Arial"/>
          <w:color w:val="002060"/>
          <w:sz w:val="24"/>
          <w:szCs w:val="24"/>
          <w:lang w:eastAsia="en-GB"/>
        </w:rPr>
        <w:t>rovided with a continuously improving and safe working environment, promoting the health and wellbeing of staff, patients and the wider community.</w:t>
      </w:r>
    </w:p>
    <w:p w14:paraId="7A4E468B" w14:textId="27F54446" w:rsidR="00972660" w:rsidRPr="00902CF8" w:rsidRDefault="00972660" w:rsidP="00985F54">
      <w:pPr>
        <w:pStyle w:val="paragraph"/>
        <w:spacing w:before="0" w:beforeAutospacing="0" w:after="0" w:afterAutospacing="0"/>
        <w:textAlignment w:val="baseline"/>
        <w:rPr>
          <w:rStyle w:val="eop"/>
          <w:rFonts w:ascii="Arial" w:hAnsi="Arial" w:cs="Arial"/>
          <w:sz w:val="22"/>
          <w:szCs w:val="22"/>
        </w:rPr>
      </w:pPr>
    </w:p>
    <w:p w14:paraId="371AD188" w14:textId="77777777" w:rsidR="00D738A2" w:rsidRPr="00902CF8" w:rsidRDefault="00D738A2" w:rsidP="00636286">
      <w:pPr>
        <w:pStyle w:val="BodyText"/>
        <w:jc w:val="both"/>
        <w:rPr>
          <w:rFonts w:cs="Arial"/>
          <w:b/>
          <w:color w:val="002060"/>
          <w:sz w:val="32"/>
          <w:szCs w:val="32"/>
        </w:rPr>
      </w:pPr>
    </w:p>
    <w:p w14:paraId="3DA8A038" w14:textId="6A8CD02A" w:rsidR="00636286" w:rsidRPr="00902CF8" w:rsidRDefault="00455BE2" w:rsidP="00636286">
      <w:pPr>
        <w:pStyle w:val="BodyText"/>
        <w:jc w:val="both"/>
        <w:rPr>
          <w:rFonts w:cs="Arial"/>
          <w:b/>
          <w:color w:val="002060"/>
          <w:sz w:val="32"/>
          <w:szCs w:val="32"/>
        </w:rPr>
      </w:pPr>
      <w:r w:rsidRPr="00902CF8">
        <w:rPr>
          <w:rFonts w:cs="Arial"/>
          <w:b/>
          <w:color w:val="002060"/>
          <w:sz w:val="32"/>
          <w:szCs w:val="32"/>
        </w:rPr>
        <w:t>4.0</w:t>
      </w:r>
      <w:r w:rsidRPr="00902CF8">
        <w:rPr>
          <w:rFonts w:cs="Arial"/>
          <w:b/>
          <w:color w:val="002060"/>
          <w:sz w:val="32"/>
          <w:szCs w:val="32"/>
        </w:rPr>
        <w:tab/>
      </w:r>
      <w:r w:rsidR="00972660" w:rsidRPr="00902CF8">
        <w:rPr>
          <w:rFonts w:cs="Arial"/>
          <w:b/>
          <w:color w:val="002060"/>
          <w:sz w:val="32"/>
          <w:szCs w:val="32"/>
        </w:rPr>
        <w:t>Overview of NHS National Services Scotland</w:t>
      </w:r>
    </w:p>
    <w:p w14:paraId="09176694" w14:textId="77777777" w:rsidR="00636286" w:rsidRPr="00902CF8" w:rsidRDefault="00636286" w:rsidP="00636286">
      <w:pPr>
        <w:pStyle w:val="BodyText"/>
        <w:jc w:val="both"/>
        <w:rPr>
          <w:rFonts w:cs="Arial"/>
          <w:b/>
          <w:color w:val="002060"/>
          <w:sz w:val="24"/>
          <w:szCs w:val="24"/>
        </w:rPr>
      </w:pPr>
    </w:p>
    <w:p w14:paraId="61C6F443" w14:textId="5CC34EE6" w:rsidR="00636286" w:rsidRPr="00902CF8" w:rsidRDefault="0054473B" w:rsidP="00636286">
      <w:pPr>
        <w:jc w:val="both"/>
        <w:rPr>
          <w:rStyle w:val="normaltextrun"/>
          <w:rFonts w:ascii="Arial" w:hAnsi="Arial" w:cs="Arial"/>
          <w:color w:val="002060"/>
          <w:sz w:val="24"/>
          <w:szCs w:val="24"/>
        </w:rPr>
      </w:pPr>
      <w:r w:rsidRPr="00902CF8">
        <w:rPr>
          <w:rStyle w:val="normaltextrun"/>
          <w:rFonts w:ascii="Arial" w:hAnsi="Arial" w:cs="Arial"/>
          <w:color w:val="002060"/>
          <w:sz w:val="24"/>
          <w:szCs w:val="24"/>
        </w:rPr>
        <w:t>NSS</w:t>
      </w:r>
      <w:r w:rsidR="00636286" w:rsidRPr="00902CF8">
        <w:rPr>
          <w:rStyle w:val="normaltextrun"/>
          <w:rFonts w:ascii="Arial" w:hAnsi="Arial" w:cs="Arial"/>
          <w:color w:val="002060"/>
          <w:sz w:val="24"/>
          <w:szCs w:val="24"/>
        </w:rPr>
        <w:t xml:space="preserve"> continue to provide a national infrastructure that is integral to NHS Scotland, offering a range of clinical and non-clinical services, such as the safe supply of blood, tissues and cells, through to providing essential digital platforms and cyber security for health and care.</w:t>
      </w:r>
    </w:p>
    <w:p w14:paraId="74C05F6B" w14:textId="13197A3E" w:rsidR="00636286" w:rsidRPr="00902CF8" w:rsidRDefault="00636286" w:rsidP="00636286">
      <w:pPr>
        <w:jc w:val="both"/>
        <w:rPr>
          <w:rStyle w:val="normaltextrun"/>
          <w:rFonts w:ascii="Arial" w:hAnsi="Arial" w:cs="Arial"/>
          <w:color w:val="002060"/>
          <w:sz w:val="24"/>
          <w:szCs w:val="24"/>
        </w:rPr>
      </w:pPr>
    </w:p>
    <w:p w14:paraId="4707DF78" w14:textId="77777777" w:rsidR="00636286" w:rsidRPr="00902CF8" w:rsidRDefault="00636286" w:rsidP="003F3C3A">
      <w:pPr>
        <w:pStyle w:val="paragraph"/>
        <w:spacing w:before="0" w:beforeAutospacing="0" w:after="0" w:afterAutospacing="0"/>
        <w:jc w:val="both"/>
        <w:textAlignment w:val="baseline"/>
        <w:rPr>
          <w:rFonts w:ascii="Segoe UI" w:hAnsi="Segoe UI" w:cs="Segoe UI"/>
          <w:color w:val="002060"/>
        </w:rPr>
      </w:pPr>
      <w:r w:rsidRPr="00902CF8">
        <w:rPr>
          <w:rStyle w:val="normaltextrun"/>
          <w:rFonts w:ascii="Arial" w:hAnsi="Arial" w:cs="Arial"/>
          <w:color w:val="002060"/>
        </w:rPr>
        <w:t>We have shown that we are able to create new services and adapt our existing services to meet the changing needs and demands of health and care. Our flexibility and track record for delivery means we are well placed to support NHS Scotland achieve both its immediate priorities and longer-term vision.</w:t>
      </w:r>
      <w:r w:rsidRPr="00902CF8">
        <w:rPr>
          <w:rStyle w:val="eop"/>
          <w:rFonts w:ascii="Arial" w:hAnsi="Arial" w:cs="Arial"/>
          <w:color w:val="002060"/>
        </w:rPr>
        <w:t> </w:t>
      </w:r>
    </w:p>
    <w:p w14:paraId="5373656E" w14:textId="0D06FCB0" w:rsidR="00636286" w:rsidRPr="00902CF8" w:rsidRDefault="00636286" w:rsidP="00636286">
      <w:pPr>
        <w:jc w:val="both"/>
        <w:rPr>
          <w:rStyle w:val="normaltextrun"/>
          <w:rFonts w:ascii="Arial" w:hAnsi="Arial" w:cs="Arial"/>
          <w:sz w:val="24"/>
          <w:szCs w:val="24"/>
        </w:rPr>
      </w:pPr>
    </w:p>
    <w:p w14:paraId="0B56E13B" w14:textId="5CA2FC82" w:rsidR="00636286" w:rsidRPr="00902CF8" w:rsidRDefault="00636286" w:rsidP="00636286">
      <w:pPr>
        <w:jc w:val="both"/>
        <w:rPr>
          <w:rStyle w:val="normaltextrun"/>
          <w:rFonts w:ascii="Arial" w:hAnsi="Arial" w:cs="Arial"/>
          <w:color w:val="002060"/>
          <w:sz w:val="24"/>
          <w:szCs w:val="24"/>
        </w:rPr>
      </w:pPr>
      <w:r w:rsidRPr="00902CF8">
        <w:rPr>
          <w:rStyle w:val="normaltextrun"/>
          <w:rFonts w:ascii="Arial" w:hAnsi="Arial" w:cs="Arial"/>
          <w:color w:val="002060"/>
          <w:sz w:val="24"/>
          <w:szCs w:val="24"/>
        </w:rPr>
        <w:t xml:space="preserve">Our workforce across NSS underpins many of the services provided throughout </w:t>
      </w:r>
      <w:r w:rsidR="00A9136C" w:rsidRPr="00902CF8">
        <w:rPr>
          <w:rStyle w:val="normaltextrun"/>
          <w:rFonts w:ascii="Arial" w:hAnsi="Arial" w:cs="Arial"/>
          <w:color w:val="002060"/>
          <w:sz w:val="24"/>
          <w:szCs w:val="24"/>
        </w:rPr>
        <w:t>NHS Scotland</w:t>
      </w:r>
      <w:r w:rsidRPr="00902CF8">
        <w:rPr>
          <w:rStyle w:val="normaltextrun"/>
          <w:rFonts w:ascii="Arial" w:hAnsi="Arial" w:cs="Arial"/>
          <w:color w:val="002060"/>
          <w:sz w:val="24"/>
          <w:szCs w:val="24"/>
        </w:rPr>
        <w:t xml:space="preserve">. With around two-thirds of our people working from home we have developed </w:t>
      </w:r>
      <w:r w:rsidRPr="00902CF8">
        <w:rPr>
          <w:rStyle w:val="normaltextrun"/>
          <w:rFonts w:ascii="Arial" w:hAnsi="Arial" w:cs="Arial"/>
          <w:color w:val="002060"/>
          <w:sz w:val="24"/>
          <w:szCs w:val="24"/>
        </w:rPr>
        <w:lastRenderedPageBreak/>
        <w:t>programmes to ensure that all staff are supported whether they are working from home or on site.</w:t>
      </w:r>
    </w:p>
    <w:p w14:paraId="73BDDD3E" w14:textId="77777777" w:rsidR="00B87093" w:rsidRPr="00902CF8" w:rsidRDefault="00B87093" w:rsidP="00636286">
      <w:pPr>
        <w:jc w:val="both"/>
        <w:rPr>
          <w:rStyle w:val="normaltextrun"/>
          <w:rFonts w:ascii="Arial" w:hAnsi="Arial" w:cs="Arial"/>
          <w:color w:val="002060"/>
          <w:sz w:val="24"/>
          <w:szCs w:val="24"/>
        </w:rPr>
      </w:pPr>
    </w:p>
    <w:p w14:paraId="47FAAD4E" w14:textId="77777777" w:rsidR="00636286" w:rsidRPr="00902CF8" w:rsidRDefault="00636286" w:rsidP="00985F54">
      <w:pPr>
        <w:pStyle w:val="BodyText"/>
        <w:jc w:val="both"/>
        <w:rPr>
          <w:b/>
          <w:color w:val="FF0000"/>
          <w:sz w:val="28"/>
          <w:szCs w:val="28"/>
        </w:rPr>
      </w:pPr>
    </w:p>
    <w:p w14:paraId="0639FE2F" w14:textId="198A9CAA" w:rsidR="00985F54" w:rsidRPr="00902CF8" w:rsidRDefault="00455BE2" w:rsidP="00985F54">
      <w:pPr>
        <w:pStyle w:val="BodyText"/>
        <w:jc w:val="both"/>
        <w:rPr>
          <w:b/>
          <w:color w:val="002060"/>
          <w:sz w:val="28"/>
          <w:szCs w:val="28"/>
        </w:rPr>
      </w:pPr>
      <w:r w:rsidRPr="00902CF8">
        <w:rPr>
          <w:b/>
          <w:color w:val="002060"/>
          <w:sz w:val="28"/>
          <w:szCs w:val="28"/>
        </w:rPr>
        <w:t>4.1</w:t>
      </w:r>
      <w:r w:rsidRPr="00902CF8">
        <w:rPr>
          <w:b/>
          <w:color w:val="002060"/>
          <w:sz w:val="28"/>
          <w:szCs w:val="28"/>
        </w:rPr>
        <w:tab/>
      </w:r>
      <w:r w:rsidR="00985F54" w:rsidRPr="00902CF8">
        <w:rPr>
          <w:b/>
          <w:color w:val="002060"/>
          <w:sz w:val="28"/>
          <w:szCs w:val="28"/>
        </w:rPr>
        <w:t>Our Strategic Business Units</w:t>
      </w:r>
      <w:r w:rsidR="00FF6BF5" w:rsidRPr="00902CF8">
        <w:rPr>
          <w:b/>
          <w:color w:val="002060"/>
          <w:sz w:val="28"/>
          <w:szCs w:val="28"/>
        </w:rPr>
        <w:t xml:space="preserve"> (SBUs)</w:t>
      </w:r>
    </w:p>
    <w:p w14:paraId="2EBFB7F3" w14:textId="6E2014AE" w:rsidR="00FF6BF5" w:rsidRPr="00902CF8" w:rsidRDefault="00FF6BF5" w:rsidP="00985F54">
      <w:pPr>
        <w:pStyle w:val="BodyText"/>
        <w:jc w:val="both"/>
        <w:rPr>
          <w:b/>
          <w:color w:val="002060"/>
          <w:sz w:val="28"/>
          <w:szCs w:val="28"/>
        </w:rPr>
      </w:pPr>
    </w:p>
    <w:p w14:paraId="5FC639E4" w14:textId="6986523A" w:rsidR="00FF6BF5" w:rsidRPr="00902CF8" w:rsidRDefault="00FF6BF5" w:rsidP="00985F54">
      <w:pPr>
        <w:pStyle w:val="BodyText"/>
        <w:jc w:val="both"/>
        <w:rPr>
          <w:bCs/>
          <w:color w:val="002060"/>
          <w:sz w:val="24"/>
          <w:szCs w:val="24"/>
        </w:rPr>
      </w:pPr>
      <w:r w:rsidRPr="00902CF8">
        <w:rPr>
          <w:bCs/>
          <w:color w:val="002060"/>
          <w:sz w:val="24"/>
          <w:szCs w:val="24"/>
        </w:rPr>
        <w:t xml:space="preserve">NSS deliver its services through six Strategic Business Units, a clinical directorate and </w:t>
      </w:r>
      <w:r w:rsidR="003F3C3A" w:rsidRPr="00902CF8">
        <w:rPr>
          <w:bCs/>
          <w:color w:val="002060"/>
          <w:sz w:val="24"/>
          <w:szCs w:val="24"/>
        </w:rPr>
        <w:t>three</w:t>
      </w:r>
      <w:r w:rsidRPr="00902CF8">
        <w:rPr>
          <w:bCs/>
          <w:color w:val="002060"/>
          <w:sz w:val="24"/>
          <w:szCs w:val="24"/>
        </w:rPr>
        <w:t xml:space="preserve"> support business units which predominately provide </w:t>
      </w:r>
      <w:r w:rsidR="0054473B" w:rsidRPr="00902CF8">
        <w:rPr>
          <w:bCs/>
          <w:color w:val="002060"/>
          <w:sz w:val="24"/>
          <w:szCs w:val="24"/>
        </w:rPr>
        <w:t>corporate</w:t>
      </w:r>
      <w:r w:rsidRPr="00902CF8">
        <w:rPr>
          <w:bCs/>
          <w:color w:val="002060"/>
          <w:sz w:val="24"/>
          <w:szCs w:val="24"/>
        </w:rPr>
        <w:t xml:space="preserve"> services </w:t>
      </w:r>
      <w:r w:rsidR="0054473B" w:rsidRPr="00902CF8">
        <w:rPr>
          <w:bCs/>
          <w:color w:val="002060"/>
          <w:sz w:val="24"/>
          <w:szCs w:val="24"/>
        </w:rPr>
        <w:t xml:space="preserve">across </w:t>
      </w:r>
      <w:r w:rsidRPr="00902CF8">
        <w:rPr>
          <w:bCs/>
          <w:color w:val="002060"/>
          <w:sz w:val="24"/>
          <w:szCs w:val="24"/>
        </w:rPr>
        <w:t>NSS and its shared service partners. The purpose of each of the SBUs is described below:</w:t>
      </w:r>
    </w:p>
    <w:p w14:paraId="24515056" w14:textId="5E83B999" w:rsidR="00985F54" w:rsidRPr="00902CF8" w:rsidRDefault="00985F54" w:rsidP="00985F54">
      <w:pPr>
        <w:pStyle w:val="BodyText"/>
        <w:jc w:val="both"/>
        <w:rPr>
          <w:b/>
          <w:color w:val="002060"/>
          <w:sz w:val="28"/>
          <w:szCs w:val="28"/>
        </w:rPr>
      </w:pPr>
    </w:p>
    <w:p w14:paraId="7E7411EC" w14:textId="75A8F3C1" w:rsidR="00985F54" w:rsidRPr="00902CF8" w:rsidRDefault="00985F54" w:rsidP="00985F54">
      <w:pPr>
        <w:pStyle w:val="BodyText"/>
        <w:jc w:val="both"/>
        <w:rPr>
          <w:b/>
          <w:color w:val="002060"/>
          <w:sz w:val="24"/>
          <w:szCs w:val="24"/>
        </w:rPr>
      </w:pPr>
      <w:r w:rsidRPr="00902CF8">
        <w:rPr>
          <w:b/>
          <w:color w:val="002060"/>
          <w:sz w:val="24"/>
          <w:szCs w:val="24"/>
        </w:rPr>
        <w:t>Central Legal Office (CLO)</w:t>
      </w:r>
    </w:p>
    <w:p w14:paraId="2F65A5BE" w14:textId="56AE7BB4" w:rsidR="00985F54" w:rsidRPr="00902CF8" w:rsidRDefault="005268C6" w:rsidP="000908F9">
      <w:pPr>
        <w:pStyle w:val="body"/>
        <w:jc w:val="both"/>
      </w:pPr>
      <w:r w:rsidRPr="00902CF8">
        <w:rPr>
          <w:color w:val="002060"/>
          <w:sz w:val="24"/>
          <w:szCs w:val="24"/>
        </w:rPr>
        <w:t xml:space="preserve">The Central Legal Office (CLO) provides NHS Scotland with legal advice and assistance on every area of law relevant to the NHS - Litigation, Employment, Commercial Contracts and Commercial Property. In </w:t>
      </w:r>
      <w:r w:rsidR="0054473B" w:rsidRPr="00902CF8">
        <w:rPr>
          <w:color w:val="002060"/>
          <w:sz w:val="24"/>
          <w:szCs w:val="24"/>
        </w:rPr>
        <w:t>all</w:t>
      </w:r>
      <w:r w:rsidRPr="00902CF8">
        <w:rPr>
          <w:color w:val="002060"/>
          <w:sz w:val="24"/>
          <w:szCs w:val="24"/>
        </w:rPr>
        <w:t xml:space="preserve"> these fields, we provide far more than specialist legal knowledge. Advising NHS Scotland covers a range of matters from human issues to commercial ventures. Our practical experience of working with staff at all levels of the </w:t>
      </w:r>
      <w:r w:rsidR="0054473B" w:rsidRPr="00902CF8">
        <w:rPr>
          <w:color w:val="002060"/>
          <w:sz w:val="24"/>
          <w:szCs w:val="24"/>
        </w:rPr>
        <w:t>health</w:t>
      </w:r>
      <w:r w:rsidRPr="00902CF8">
        <w:rPr>
          <w:color w:val="002060"/>
          <w:sz w:val="24"/>
          <w:szCs w:val="24"/>
        </w:rPr>
        <w:t xml:space="preserve"> service gives us an exceptional ability to guide NHS Boards through such issues. CLO also provides legal advice and assistance to a few Public Bodies in the wider Public Sector</w:t>
      </w:r>
      <w:r w:rsidR="00A9136C" w:rsidRPr="00902CF8">
        <w:rPr>
          <w:color w:val="002060"/>
          <w:sz w:val="24"/>
          <w:szCs w:val="24"/>
        </w:rPr>
        <w:t>.</w:t>
      </w:r>
    </w:p>
    <w:p w14:paraId="77E827DC" w14:textId="063BAFA0" w:rsidR="00985F54" w:rsidRPr="00902CF8" w:rsidRDefault="00985F54" w:rsidP="00985F54">
      <w:pPr>
        <w:pStyle w:val="BodyText"/>
        <w:jc w:val="both"/>
        <w:rPr>
          <w:b/>
          <w:color w:val="002060"/>
          <w:sz w:val="24"/>
          <w:szCs w:val="24"/>
        </w:rPr>
      </w:pPr>
      <w:r w:rsidRPr="00902CF8">
        <w:rPr>
          <w:b/>
          <w:color w:val="002060"/>
          <w:sz w:val="24"/>
          <w:szCs w:val="24"/>
        </w:rPr>
        <w:t>Digital and Security Services (DaS)</w:t>
      </w:r>
    </w:p>
    <w:p w14:paraId="1EDA78A2" w14:textId="77777777" w:rsidR="005268C6" w:rsidRPr="00902CF8" w:rsidRDefault="005268C6" w:rsidP="005268C6">
      <w:pPr>
        <w:pStyle w:val="Default"/>
        <w:jc w:val="both"/>
      </w:pPr>
    </w:p>
    <w:p w14:paraId="25FCA329" w14:textId="63D9C3EF" w:rsidR="005268C6" w:rsidRPr="00902CF8" w:rsidRDefault="005268C6" w:rsidP="000908F9">
      <w:pPr>
        <w:pStyle w:val="Default"/>
        <w:jc w:val="both"/>
        <w:rPr>
          <w:lang w:eastAsia="en-GB"/>
        </w:rPr>
      </w:pPr>
      <w:r w:rsidRPr="00902CF8">
        <w:rPr>
          <w:color w:val="002060"/>
        </w:rPr>
        <w:t>DaS are driving forward the agenda to ensure that NSS DaS is NHS Scotland’s first choice for trusted, secure national digital solutions.</w:t>
      </w:r>
      <w:r w:rsidR="00C22E8E" w:rsidRPr="00902CF8">
        <w:rPr>
          <w:color w:val="002060"/>
        </w:rPr>
        <w:t xml:space="preserve"> </w:t>
      </w:r>
      <w:r w:rsidRPr="00902CF8">
        <w:rPr>
          <w:color w:val="002060"/>
          <w:lang w:eastAsia="en-GB"/>
        </w:rPr>
        <w:t xml:space="preserve">We operate as a </w:t>
      </w:r>
      <w:r w:rsidR="00C22E8E" w:rsidRPr="00902CF8">
        <w:rPr>
          <w:color w:val="002060"/>
          <w:lang w:eastAsia="en-GB"/>
        </w:rPr>
        <w:t>center</w:t>
      </w:r>
      <w:r w:rsidRPr="00902CF8">
        <w:rPr>
          <w:color w:val="002060"/>
          <w:lang w:eastAsia="en-GB"/>
        </w:rPr>
        <w:t xml:space="preserve"> of excellence for digital, security, data and technology in Scotland, collaborating with public sector partners.</w:t>
      </w:r>
    </w:p>
    <w:p w14:paraId="35F2306E" w14:textId="6FF1AAC3" w:rsidR="005268C6" w:rsidRPr="00902CF8" w:rsidRDefault="005268C6" w:rsidP="003F3C3A">
      <w:pPr>
        <w:spacing w:before="100" w:beforeAutospacing="1" w:after="100" w:afterAutospacing="1"/>
        <w:jc w:val="both"/>
        <w:rPr>
          <w:rFonts w:ascii="Arial" w:hAnsi="Arial" w:cs="Arial"/>
          <w:color w:val="002060"/>
          <w:sz w:val="24"/>
          <w:szCs w:val="24"/>
          <w:lang w:val="en" w:eastAsia="en-GB"/>
        </w:rPr>
      </w:pPr>
      <w:r w:rsidRPr="00902CF8">
        <w:rPr>
          <w:rFonts w:ascii="Arial" w:hAnsi="Arial" w:cs="Arial"/>
          <w:color w:val="002060"/>
          <w:sz w:val="24"/>
          <w:szCs w:val="24"/>
          <w:lang w:val="en" w:eastAsia="en-GB"/>
        </w:rPr>
        <w:t xml:space="preserve">By developing, </w:t>
      </w:r>
      <w:r w:rsidR="00C22E8E" w:rsidRPr="00902CF8">
        <w:rPr>
          <w:rFonts w:ascii="Arial" w:hAnsi="Arial" w:cs="Arial"/>
          <w:color w:val="002060"/>
          <w:sz w:val="24"/>
          <w:szCs w:val="24"/>
          <w:lang w:val="en" w:eastAsia="en-GB"/>
        </w:rPr>
        <w:t>managing,</w:t>
      </w:r>
      <w:r w:rsidRPr="00902CF8">
        <w:rPr>
          <w:rFonts w:ascii="Arial" w:hAnsi="Arial" w:cs="Arial"/>
          <w:color w:val="002060"/>
          <w:sz w:val="24"/>
          <w:szCs w:val="24"/>
          <w:lang w:val="en" w:eastAsia="en-GB"/>
        </w:rPr>
        <w:t xml:space="preserve"> and delivering secure digital solutions, we make public services simpler and more efficient for the people who need them.</w:t>
      </w:r>
      <w:r w:rsidR="00C22E8E" w:rsidRPr="00902CF8">
        <w:rPr>
          <w:rFonts w:ascii="Arial" w:hAnsi="Arial" w:cs="Arial"/>
          <w:color w:val="002060"/>
          <w:sz w:val="24"/>
          <w:szCs w:val="24"/>
          <w:lang w:val="en" w:eastAsia="en-GB"/>
        </w:rPr>
        <w:t xml:space="preserve"> </w:t>
      </w:r>
      <w:r w:rsidRPr="00902CF8">
        <w:rPr>
          <w:rFonts w:ascii="Arial" w:hAnsi="Arial" w:cs="Arial"/>
          <w:color w:val="002060"/>
          <w:sz w:val="24"/>
          <w:szCs w:val="24"/>
          <w:lang w:val="en" w:eastAsia="en-GB"/>
        </w:rPr>
        <w:t xml:space="preserve">From future-proofing our digital estate to providing technology tailored for different needs, we support the infrastructure that allows </w:t>
      </w:r>
      <w:r w:rsidR="00A9136C" w:rsidRPr="00902CF8">
        <w:rPr>
          <w:rFonts w:ascii="Arial" w:hAnsi="Arial" w:cs="Arial"/>
          <w:color w:val="002060"/>
          <w:sz w:val="24"/>
          <w:szCs w:val="24"/>
          <w:lang w:val="en" w:eastAsia="en-GB"/>
        </w:rPr>
        <w:t>NHS Scotland</w:t>
      </w:r>
      <w:r w:rsidRPr="00902CF8">
        <w:rPr>
          <w:rFonts w:ascii="Arial" w:hAnsi="Arial" w:cs="Arial"/>
          <w:color w:val="002060"/>
          <w:sz w:val="24"/>
          <w:szCs w:val="24"/>
          <w:lang w:val="en" w:eastAsia="en-GB"/>
        </w:rPr>
        <w:t xml:space="preserve"> to succeed. Our customers also include local authorities, the Scottish Government and the third sector.</w:t>
      </w:r>
    </w:p>
    <w:p w14:paraId="2738B23F" w14:textId="1446A57B" w:rsidR="005268C6" w:rsidRPr="00902CF8" w:rsidRDefault="005268C6" w:rsidP="003F3C3A">
      <w:pPr>
        <w:spacing w:before="100" w:beforeAutospacing="1" w:after="100" w:afterAutospacing="1"/>
        <w:jc w:val="both"/>
        <w:rPr>
          <w:rFonts w:ascii="Arial" w:hAnsi="Arial" w:cs="Arial"/>
          <w:color w:val="002060"/>
          <w:sz w:val="24"/>
          <w:szCs w:val="24"/>
          <w:lang w:val="en" w:eastAsia="en-GB"/>
        </w:rPr>
      </w:pPr>
      <w:r w:rsidRPr="00902CF8">
        <w:rPr>
          <w:rFonts w:ascii="Arial" w:hAnsi="Arial" w:cs="Arial"/>
          <w:color w:val="002060"/>
          <w:sz w:val="24"/>
          <w:szCs w:val="24"/>
          <w:lang w:val="en" w:eastAsia="en-GB"/>
        </w:rPr>
        <w:t xml:space="preserve">Challenges in health and social care are complex. Intelligent data, cyber security, innovation, </w:t>
      </w:r>
      <w:r w:rsidR="00C22E8E" w:rsidRPr="00902CF8">
        <w:rPr>
          <w:rFonts w:ascii="Arial" w:hAnsi="Arial" w:cs="Arial"/>
          <w:color w:val="002060"/>
          <w:sz w:val="24"/>
          <w:szCs w:val="24"/>
          <w:lang w:val="en" w:eastAsia="en-GB"/>
        </w:rPr>
        <w:t>automation,</w:t>
      </w:r>
      <w:r w:rsidRPr="00902CF8">
        <w:rPr>
          <w:rFonts w:ascii="Arial" w:hAnsi="Arial" w:cs="Arial"/>
          <w:color w:val="002060"/>
          <w:sz w:val="24"/>
          <w:szCs w:val="24"/>
          <w:lang w:val="en" w:eastAsia="en-GB"/>
        </w:rPr>
        <w:t xml:space="preserve"> and more are helping us solve them.</w:t>
      </w:r>
    </w:p>
    <w:p w14:paraId="7D804FBD" w14:textId="2F065A19" w:rsidR="00985F54" w:rsidRPr="00902CF8" w:rsidRDefault="00985F54" w:rsidP="00985F54">
      <w:pPr>
        <w:pStyle w:val="BodyText"/>
        <w:jc w:val="both"/>
        <w:rPr>
          <w:b/>
          <w:color w:val="002060"/>
          <w:sz w:val="24"/>
          <w:szCs w:val="24"/>
        </w:rPr>
      </w:pPr>
      <w:r w:rsidRPr="00902CF8">
        <w:rPr>
          <w:b/>
          <w:color w:val="002060"/>
          <w:sz w:val="24"/>
          <w:szCs w:val="24"/>
        </w:rPr>
        <w:t>Procurement, Commission</w:t>
      </w:r>
      <w:r w:rsidR="00455BE2" w:rsidRPr="00902CF8">
        <w:rPr>
          <w:b/>
          <w:color w:val="002060"/>
          <w:sz w:val="24"/>
          <w:szCs w:val="24"/>
        </w:rPr>
        <w:t>ing</w:t>
      </w:r>
      <w:r w:rsidRPr="00902CF8">
        <w:rPr>
          <w:b/>
          <w:color w:val="002060"/>
          <w:sz w:val="24"/>
          <w:szCs w:val="24"/>
        </w:rPr>
        <w:t xml:space="preserve"> and Facilities (PCF)</w:t>
      </w:r>
    </w:p>
    <w:p w14:paraId="7747BFA2" w14:textId="77777777" w:rsidR="005268C6" w:rsidRPr="00902CF8" w:rsidRDefault="005268C6" w:rsidP="00985F54">
      <w:pPr>
        <w:pStyle w:val="BodyText"/>
        <w:jc w:val="both"/>
        <w:rPr>
          <w:b/>
          <w:color w:val="002060"/>
          <w:sz w:val="28"/>
          <w:szCs w:val="28"/>
        </w:rPr>
      </w:pPr>
    </w:p>
    <w:p w14:paraId="54F4FEC2" w14:textId="77777777" w:rsidR="005268C6" w:rsidRPr="00902CF8" w:rsidRDefault="005268C6" w:rsidP="005268C6">
      <w:pPr>
        <w:pStyle w:val="NoSpacing"/>
        <w:jc w:val="both"/>
        <w:rPr>
          <w:rFonts w:ascii="Arial" w:hAnsi="Arial" w:cs="Arial"/>
          <w:color w:val="002060"/>
          <w:sz w:val="24"/>
          <w:szCs w:val="24"/>
          <w:lang w:eastAsia="en-GB"/>
        </w:rPr>
      </w:pPr>
      <w:r w:rsidRPr="00902CF8">
        <w:rPr>
          <w:rFonts w:ascii="Arial" w:hAnsi="Arial" w:cs="Arial"/>
          <w:color w:val="002060"/>
          <w:sz w:val="24"/>
          <w:szCs w:val="24"/>
        </w:rPr>
        <w:t xml:space="preserve">PCF provides </w:t>
      </w:r>
      <w:r w:rsidRPr="00902CF8">
        <w:rPr>
          <w:rFonts w:ascii="Arial" w:hAnsi="Arial" w:cs="Arial"/>
          <w:color w:val="002060"/>
          <w:sz w:val="24"/>
          <w:szCs w:val="24"/>
          <w:lang w:eastAsia="en-GB"/>
        </w:rPr>
        <w:t xml:space="preserve">specific services and expert advice across our portfolio of activity including: </w:t>
      </w:r>
    </w:p>
    <w:p w14:paraId="55DE4951" w14:textId="77777777" w:rsidR="005268C6" w:rsidRPr="00902CF8" w:rsidRDefault="005268C6" w:rsidP="005268C6">
      <w:pPr>
        <w:pStyle w:val="NoSpacing"/>
        <w:jc w:val="both"/>
        <w:rPr>
          <w:rFonts w:ascii="Arial" w:hAnsi="Arial" w:cs="Arial"/>
          <w:color w:val="002060"/>
          <w:sz w:val="24"/>
          <w:szCs w:val="24"/>
        </w:rPr>
      </w:pPr>
    </w:p>
    <w:p w14:paraId="4BAF9765" w14:textId="2E3A7DE9" w:rsidR="005268C6" w:rsidRPr="00902CF8" w:rsidRDefault="005268C6" w:rsidP="005066E8">
      <w:pPr>
        <w:pStyle w:val="NoSpacing"/>
        <w:numPr>
          <w:ilvl w:val="0"/>
          <w:numId w:val="3"/>
        </w:numPr>
        <w:ind w:left="714" w:hanging="357"/>
        <w:jc w:val="both"/>
        <w:rPr>
          <w:rFonts w:ascii="Arial" w:hAnsi="Arial" w:cs="Arial"/>
          <w:color w:val="002060"/>
          <w:sz w:val="24"/>
          <w:szCs w:val="24"/>
          <w:lang w:eastAsia="en-GB"/>
        </w:rPr>
      </w:pPr>
      <w:r w:rsidRPr="00902CF8">
        <w:rPr>
          <w:rFonts w:ascii="Arial" w:hAnsi="Arial" w:cs="Arial"/>
          <w:color w:val="002060"/>
          <w:sz w:val="24"/>
          <w:szCs w:val="24"/>
          <w:lang w:eastAsia="en-GB"/>
        </w:rPr>
        <w:t xml:space="preserve">Clinical </w:t>
      </w:r>
      <w:r w:rsidR="00455BE2" w:rsidRPr="00902CF8">
        <w:rPr>
          <w:rFonts w:ascii="Arial" w:hAnsi="Arial" w:cs="Arial"/>
          <w:color w:val="002060"/>
          <w:sz w:val="24"/>
          <w:szCs w:val="24"/>
          <w:lang w:eastAsia="en-GB"/>
        </w:rPr>
        <w:t>–</w:t>
      </w:r>
      <w:r w:rsidRPr="00902CF8">
        <w:rPr>
          <w:rFonts w:ascii="Arial" w:hAnsi="Arial" w:cs="Arial"/>
          <w:color w:val="002060"/>
          <w:sz w:val="24"/>
          <w:szCs w:val="24"/>
          <w:lang w:eastAsia="en-GB"/>
        </w:rPr>
        <w:t xml:space="preserve"> Specialist services commissioning, National Screening programmes, A</w:t>
      </w:r>
      <w:r w:rsidR="00DB1197">
        <w:rPr>
          <w:rFonts w:ascii="Arial" w:hAnsi="Arial" w:cs="Arial"/>
          <w:color w:val="002060"/>
          <w:sz w:val="24"/>
          <w:szCs w:val="24"/>
          <w:lang w:eastAsia="en-GB"/>
        </w:rPr>
        <w:t>ntimicrobial Resistance and Healthcare Associated Infection (A</w:t>
      </w:r>
      <w:r w:rsidRPr="00902CF8">
        <w:rPr>
          <w:rFonts w:ascii="Arial" w:hAnsi="Arial" w:cs="Arial"/>
          <w:color w:val="002060"/>
          <w:sz w:val="24"/>
          <w:szCs w:val="24"/>
          <w:lang w:eastAsia="en-GB"/>
        </w:rPr>
        <w:t>RHAI</w:t>
      </w:r>
      <w:r w:rsidR="00DB1197">
        <w:rPr>
          <w:rFonts w:ascii="Arial" w:hAnsi="Arial" w:cs="Arial"/>
          <w:color w:val="002060"/>
          <w:sz w:val="24"/>
          <w:szCs w:val="24"/>
          <w:lang w:eastAsia="en-GB"/>
        </w:rPr>
        <w:t>)</w:t>
      </w:r>
    </w:p>
    <w:p w14:paraId="2A4FD7E8" w14:textId="75472284" w:rsidR="005268C6" w:rsidRPr="00902CF8" w:rsidRDefault="005268C6" w:rsidP="00544D5F">
      <w:pPr>
        <w:pStyle w:val="NoSpacing"/>
        <w:numPr>
          <w:ilvl w:val="0"/>
          <w:numId w:val="3"/>
        </w:numPr>
        <w:jc w:val="both"/>
        <w:rPr>
          <w:rFonts w:ascii="Arial" w:hAnsi="Arial" w:cs="Arial"/>
          <w:iCs/>
          <w:color w:val="002060"/>
          <w:sz w:val="24"/>
          <w:szCs w:val="24"/>
          <w:lang w:eastAsia="en-GB"/>
        </w:rPr>
      </w:pPr>
      <w:r w:rsidRPr="00902CF8">
        <w:rPr>
          <w:rFonts w:ascii="Arial" w:hAnsi="Arial" w:cs="Arial"/>
          <w:color w:val="002060"/>
          <w:sz w:val="24"/>
          <w:szCs w:val="24"/>
          <w:lang w:eastAsia="en-GB"/>
        </w:rPr>
        <w:t xml:space="preserve">Procurement – </w:t>
      </w:r>
      <w:r w:rsidRPr="00902CF8">
        <w:rPr>
          <w:rFonts w:ascii="Arial" w:hAnsi="Arial" w:cs="Arial"/>
          <w:iCs/>
          <w:color w:val="002060"/>
          <w:sz w:val="24"/>
          <w:szCs w:val="24"/>
          <w:lang w:eastAsia="en-GB"/>
        </w:rPr>
        <w:t>Centre of Expertise for national contracting, logistics, procurement systems and service improvement support</w:t>
      </w:r>
    </w:p>
    <w:p w14:paraId="541AAD6E" w14:textId="595C711C" w:rsidR="005268C6" w:rsidRPr="00902CF8" w:rsidRDefault="005268C6" w:rsidP="00544D5F">
      <w:pPr>
        <w:pStyle w:val="NoSpacing"/>
        <w:numPr>
          <w:ilvl w:val="0"/>
          <w:numId w:val="3"/>
        </w:numPr>
        <w:jc w:val="both"/>
        <w:rPr>
          <w:rFonts w:ascii="Arial" w:hAnsi="Arial" w:cs="Arial"/>
          <w:color w:val="002060"/>
          <w:sz w:val="24"/>
          <w:szCs w:val="24"/>
          <w:lang w:eastAsia="en-GB"/>
        </w:rPr>
      </w:pPr>
      <w:r w:rsidRPr="00902CF8">
        <w:rPr>
          <w:rFonts w:ascii="Arial" w:hAnsi="Arial" w:cs="Arial"/>
          <w:iCs/>
          <w:color w:val="002060"/>
          <w:sz w:val="24"/>
          <w:szCs w:val="24"/>
          <w:lang w:eastAsia="en-GB"/>
        </w:rPr>
        <w:lastRenderedPageBreak/>
        <w:t xml:space="preserve">Facilities </w:t>
      </w:r>
      <w:r w:rsidR="00455BE2" w:rsidRPr="00902CF8">
        <w:rPr>
          <w:rFonts w:ascii="Arial" w:hAnsi="Arial" w:cs="Arial"/>
          <w:iCs/>
          <w:color w:val="002060"/>
          <w:sz w:val="24"/>
          <w:szCs w:val="24"/>
          <w:lang w:eastAsia="en-GB"/>
        </w:rPr>
        <w:t>–</w:t>
      </w:r>
      <w:r w:rsidRPr="00902CF8">
        <w:rPr>
          <w:rFonts w:ascii="Arial" w:hAnsi="Arial" w:cs="Arial"/>
          <w:iCs/>
          <w:color w:val="002060"/>
          <w:sz w:val="24"/>
          <w:szCs w:val="24"/>
          <w:lang w:eastAsia="en-GB"/>
        </w:rPr>
        <w:t xml:space="preserve"> </w:t>
      </w:r>
      <w:r w:rsidRPr="00902CF8">
        <w:rPr>
          <w:rFonts w:ascii="Arial" w:hAnsi="Arial" w:cs="Arial"/>
          <w:iCs/>
          <w:color w:val="002060"/>
          <w:sz w:val="24"/>
          <w:szCs w:val="24"/>
        </w:rPr>
        <w:t>Centre of Expertise in relation to Health build environment</w:t>
      </w:r>
      <w:r w:rsidRPr="00902CF8">
        <w:rPr>
          <w:rFonts w:ascii="Arial" w:hAnsi="Arial" w:cs="Arial"/>
          <w:iCs/>
          <w:color w:val="002060"/>
          <w:sz w:val="24"/>
          <w:szCs w:val="24"/>
          <w:lang w:eastAsia="en-GB"/>
        </w:rPr>
        <w:t xml:space="preserve"> property, facilities, operatio</w:t>
      </w:r>
      <w:r w:rsidRPr="00902CF8">
        <w:rPr>
          <w:rFonts w:ascii="Arial" w:hAnsi="Arial" w:cs="Arial"/>
          <w:color w:val="002060"/>
          <w:sz w:val="24"/>
          <w:szCs w:val="24"/>
          <w:lang w:eastAsia="en-GB"/>
        </w:rPr>
        <w:t>nal facilities, management in NSS and other health boards’ construction and equipment.</w:t>
      </w:r>
    </w:p>
    <w:p w14:paraId="2DBBB7E0" w14:textId="77777777" w:rsidR="00B87093" w:rsidRPr="00902CF8" w:rsidRDefault="00B87093" w:rsidP="005268C6">
      <w:pPr>
        <w:pStyle w:val="NoSpacing"/>
        <w:jc w:val="both"/>
        <w:rPr>
          <w:rFonts w:ascii="Arial" w:hAnsi="Arial" w:cs="Arial"/>
          <w:color w:val="002060"/>
          <w:sz w:val="24"/>
          <w:szCs w:val="24"/>
        </w:rPr>
      </w:pPr>
    </w:p>
    <w:p w14:paraId="1FB44246" w14:textId="55DD8171" w:rsidR="005268C6" w:rsidRPr="00902CF8" w:rsidRDefault="005268C6" w:rsidP="005268C6">
      <w:pPr>
        <w:pStyle w:val="NoSpacing"/>
        <w:jc w:val="both"/>
        <w:rPr>
          <w:rFonts w:ascii="Arial" w:hAnsi="Arial" w:cs="Arial"/>
          <w:color w:val="002060"/>
          <w:sz w:val="24"/>
          <w:szCs w:val="24"/>
        </w:rPr>
      </w:pPr>
      <w:r w:rsidRPr="00902CF8">
        <w:rPr>
          <w:rFonts w:ascii="Arial" w:hAnsi="Arial" w:cs="Arial"/>
          <w:color w:val="002060"/>
          <w:sz w:val="24"/>
          <w:szCs w:val="24"/>
        </w:rPr>
        <w:t xml:space="preserve">These services are delivered through </w:t>
      </w:r>
      <w:r w:rsidR="00B67BA7" w:rsidRPr="00902CF8">
        <w:rPr>
          <w:rFonts w:ascii="Arial" w:hAnsi="Arial" w:cs="Arial"/>
          <w:color w:val="002060"/>
          <w:sz w:val="24"/>
          <w:szCs w:val="24"/>
        </w:rPr>
        <w:t>three</w:t>
      </w:r>
      <w:r w:rsidRPr="00902CF8">
        <w:rPr>
          <w:rFonts w:ascii="Arial" w:hAnsi="Arial" w:cs="Arial"/>
          <w:color w:val="002060"/>
          <w:sz w:val="24"/>
          <w:szCs w:val="24"/>
        </w:rPr>
        <w:t xml:space="preserve"> Directorates:</w:t>
      </w:r>
    </w:p>
    <w:p w14:paraId="615F3193" w14:textId="77777777" w:rsidR="005268C6" w:rsidRPr="00902CF8" w:rsidRDefault="005268C6" w:rsidP="005268C6">
      <w:pPr>
        <w:pStyle w:val="NoSpacing"/>
        <w:jc w:val="both"/>
        <w:rPr>
          <w:rFonts w:ascii="Arial" w:hAnsi="Arial" w:cs="Arial"/>
          <w:color w:val="002060"/>
          <w:sz w:val="24"/>
          <w:szCs w:val="24"/>
        </w:rPr>
      </w:pPr>
    </w:p>
    <w:p w14:paraId="1BFDAC72" w14:textId="77777777" w:rsidR="005268C6" w:rsidRPr="00902CF8" w:rsidRDefault="005268C6" w:rsidP="00544D5F">
      <w:pPr>
        <w:pStyle w:val="NoSpacing"/>
        <w:numPr>
          <w:ilvl w:val="0"/>
          <w:numId w:val="3"/>
        </w:numPr>
        <w:jc w:val="both"/>
        <w:rPr>
          <w:rFonts w:ascii="Arial" w:hAnsi="Arial" w:cs="Arial"/>
          <w:color w:val="002060"/>
          <w:sz w:val="24"/>
          <w:szCs w:val="24"/>
        </w:rPr>
      </w:pPr>
      <w:r w:rsidRPr="00902CF8">
        <w:rPr>
          <w:rFonts w:ascii="Arial" w:hAnsi="Arial" w:cs="Arial"/>
          <w:color w:val="002060"/>
          <w:sz w:val="24"/>
          <w:szCs w:val="24"/>
        </w:rPr>
        <w:t>National Procurement</w:t>
      </w:r>
    </w:p>
    <w:p w14:paraId="6DCD554C" w14:textId="77777777" w:rsidR="005268C6" w:rsidRPr="00902CF8" w:rsidRDefault="005268C6" w:rsidP="00544D5F">
      <w:pPr>
        <w:pStyle w:val="NoSpacing"/>
        <w:numPr>
          <w:ilvl w:val="0"/>
          <w:numId w:val="3"/>
        </w:numPr>
        <w:jc w:val="both"/>
        <w:rPr>
          <w:rFonts w:ascii="Arial" w:hAnsi="Arial" w:cs="Arial"/>
          <w:color w:val="002060"/>
          <w:sz w:val="24"/>
          <w:szCs w:val="24"/>
        </w:rPr>
      </w:pPr>
      <w:r w:rsidRPr="00902CF8">
        <w:rPr>
          <w:rFonts w:ascii="Arial" w:hAnsi="Arial" w:cs="Arial"/>
          <w:color w:val="002060"/>
          <w:sz w:val="24"/>
          <w:szCs w:val="24"/>
        </w:rPr>
        <w:t>NHS Assure</w:t>
      </w:r>
    </w:p>
    <w:p w14:paraId="794E342D" w14:textId="77777777" w:rsidR="005268C6" w:rsidRPr="00902CF8" w:rsidRDefault="005268C6" w:rsidP="00544D5F">
      <w:pPr>
        <w:pStyle w:val="NoSpacing"/>
        <w:numPr>
          <w:ilvl w:val="0"/>
          <w:numId w:val="3"/>
        </w:numPr>
        <w:jc w:val="both"/>
        <w:rPr>
          <w:rFonts w:ascii="Arial" w:hAnsi="Arial" w:cs="Arial"/>
          <w:color w:val="002060"/>
          <w:sz w:val="24"/>
          <w:szCs w:val="24"/>
        </w:rPr>
      </w:pPr>
      <w:r w:rsidRPr="00902CF8">
        <w:rPr>
          <w:rFonts w:ascii="Arial" w:hAnsi="Arial" w:cs="Arial"/>
          <w:color w:val="002060"/>
          <w:sz w:val="24"/>
          <w:szCs w:val="24"/>
        </w:rPr>
        <w:t xml:space="preserve">National Services Division </w:t>
      </w:r>
    </w:p>
    <w:p w14:paraId="33F38CA1" w14:textId="658A9BF1" w:rsidR="00455BE2" w:rsidRPr="00902CF8" w:rsidRDefault="00455BE2">
      <w:pPr>
        <w:rPr>
          <w:rFonts w:ascii="Arial" w:hAnsi="Arial"/>
          <w:b/>
          <w:color w:val="002060"/>
          <w:sz w:val="24"/>
          <w:szCs w:val="24"/>
        </w:rPr>
      </w:pPr>
    </w:p>
    <w:p w14:paraId="615C5FF5" w14:textId="4A6C3329" w:rsidR="00985F54" w:rsidRPr="00902CF8" w:rsidRDefault="00985F54" w:rsidP="00985F54">
      <w:pPr>
        <w:pStyle w:val="BodyText"/>
        <w:jc w:val="both"/>
        <w:rPr>
          <w:b/>
          <w:color w:val="002060"/>
          <w:sz w:val="24"/>
          <w:szCs w:val="24"/>
        </w:rPr>
      </w:pPr>
      <w:r w:rsidRPr="00902CF8">
        <w:rPr>
          <w:b/>
          <w:color w:val="002060"/>
          <w:sz w:val="24"/>
          <w:szCs w:val="24"/>
        </w:rPr>
        <w:t>Practitioner and Counter Fraud Services (P&amp;CFS)</w:t>
      </w:r>
    </w:p>
    <w:p w14:paraId="37806E8D" w14:textId="77777777" w:rsidR="005268C6" w:rsidRPr="00902CF8" w:rsidRDefault="005268C6" w:rsidP="00985F54">
      <w:pPr>
        <w:pStyle w:val="BodyText"/>
        <w:jc w:val="both"/>
        <w:rPr>
          <w:b/>
          <w:color w:val="002060"/>
          <w:sz w:val="28"/>
          <w:szCs w:val="28"/>
        </w:rPr>
      </w:pPr>
    </w:p>
    <w:p w14:paraId="7547DE1E" w14:textId="73B874F5" w:rsidR="005268C6" w:rsidRPr="00902CF8" w:rsidRDefault="005268C6" w:rsidP="003F3C3A">
      <w:pPr>
        <w:jc w:val="both"/>
        <w:rPr>
          <w:rFonts w:ascii="Arial" w:hAnsi="Arial" w:cs="Arial"/>
          <w:color w:val="002060"/>
          <w:sz w:val="24"/>
          <w:szCs w:val="24"/>
        </w:rPr>
      </w:pPr>
      <w:r w:rsidRPr="00902CF8">
        <w:rPr>
          <w:rFonts w:ascii="Arial" w:hAnsi="Arial" w:cs="Arial"/>
          <w:color w:val="002060"/>
          <w:sz w:val="24"/>
          <w:szCs w:val="24"/>
        </w:rPr>
        <w:t>P&amp;CFS provides a wide range of services to support health professionals in Scotland.</w:t>
      </w:r>
      <w:r w:rsidR="00B67BA7" w:rsidRPr="00902CF8">
        <w:rPr>
          <w:rFonts w:ascii="Arial" w:hAnsi="Arial" w:cs="Arial"/>
          <w:color w:val="002060"/>
          <w:sz w:val="24"/>
          <w:szCs w:val="24"/>
        </w:rPr>
        <w:t xml:space="preserve"> </w:t>
      </w:r>
      <w:r w:rsidRPr="00902CF8">
        <w:rPr>
          <w:rFonts w:ascii="Arial" w:hAnsi="Arial" w:cs="Arial"/>
          <w:color w:val="002060"/>
          <w:sz w:val="24"/>
          <w:szCs w:val="24"/>
        </w:rPr>
        <w:t xml:space="preserve">There are </w:t>
      </w:r>
      <w:r w:rsidR="003F3C3A" w:rsidRPr="00902CF8">
        <w:rPr>
          <w:rFonts w:ascii="Arial" w:hAnsi="Arial" w:cs="Arial"/>
          <w:color w:val="002060"/>
          <w:sz w:val="24"/>
          <w:szCs w:val="24"/>
        </w:rPr>
        <w:t>five</w:t>
      </w:r>
      <w:r w:rsidRPr="00902CF8">
        <w:rPr>
          <w:rFonts w:ascii="Arial" w:hAnsi="Arial" w:cs="Arial"/>
          <w:color w:val="002060"/>
          <w:sz w:val="24"/>
          <w:szCs w:val="24"/>
        </w:rPr>
        <w:t xml:space="preserve"> Service Areas within P&amp;CFS: </w:t>
      </w:r>
    </w:p>
    <w:p w14:paraId="494D494D" w14:textId="77777777" w:rsidR="005268C6" w:rsidRPr="00902CF8" w:rsidRDefault="005268C6" w:rsidP="005268C6">
      <w:pPr>
        <w:jc w:val="both"/>
        <w:rPr>
          <w:rFonts w:ascii="Arial" w:hAnsi="Arial" w:cs="Arial"/>
          <w:color w:val="002060"/>
          <w:sz w:val="24"/>
          <w:szCs w:val="24"/>
        </w:rPr>
      </w:pPr>
    </w:p>
    <w:p w14:paraId="61210987" w14:textId="2C278F19" w:rsidR="005268C6" w:rsidRPr="00902CF8" w:rsidRDefault="005268C6" w:rsidP="00FB123A">
      <w:pPr>
        <w:numPr>
          <w:ilvl w:val="0"/>
          <w:numId w:val="12"/>
        </w:numPr>
        <w:jc w:val="both"/>
        <w:rPr>
          <w:rFonts w:ascii="Arial" w:hAnsi="Arial" w:cs="Arial"/>
          <w:color w:val="002060"/>
          <w:sz w:val="24"/>
          <w:szCs w:val="24"/>
        </w:rPr>
      </w:pPr>
      <w:r w:rsidRPr="00902CF8">
        <w:rPr>
          <w:rFonts w:ascii="Arial" w:hAnsi="Arial" w:cs="Arial"/>
          <w:b/>
          <w:color w:val="002060"/>
          <w:sz w:val="24"/>
          <w:szCs w:val="24"/>
        </w:rPr>
        <w:t>Contractor Finance</w:t>
      </w:r>
      <w:r w:rsidRPr="00902CF8">
        <w:rPr>
          <w:rFonts w:ascii="Arial" w:hAnsi="Arial" w:cs="Arial"/>
          <w:color w:val="002060"/>
          <w:sz w:val="24"/>
          <w:szCs w:val="24"/>
        </w:rPr>
        <w:t xml:space="preserve"> – Calculating and processing payments to all NHS Contractors – GPs, Pharmacists, Dentists and Opticians on behalf of NHS Boards. Making SIBSS / CNORIS / MESH payments to patients.</w:t>
      </w:r>
    </w:p>
    <w:p w14:paraId="4B7757C9" w14:textId="1C153B66" w:rsidR="005268C6" w:rsidRPr="00902CF8" w:rsidRDefault="005268C6" w:rsidP="00FB123A">
      <w:pPr>
        <w:numPr>
          <w:ilvl w:val="0"/>
          <w:numId w:val="12"/>
        </w:numPr>
        <w:jc w:val="both"/>
        <w:rPr>
          <w:rFonts w:ascii="Arial" w:hAnsi="Arial" w:cs="Arial"/>
          <w:color w:val="002060"/>
          <w:sz w:val="24"/>
          <w:szCs w:val="24"/>
        </w:rPr>
      </w:pPr>
      <w:r w:rsidRPr="00902CF8">
        <w:rPr>
          <w:rFonts w:ascii="Arial" w:hAnsi="Arial" w:cs="Arial"/>
          <w:b/>
          <w:color w:val="002060"/>
          <w:sz w:val="24"/>
          <w:szCs w:val="24"/>
        </w:rPr>
        <w:t>Counter Fraud Services</w:t>
      </w:r>
      <w:r w:rsidR="00C22E8E" w:rsidRPr="00902CF8">
        <w:rPr>
          <w:rFonts w:ascii="Arial" w:hAnsi="Arial" w:cs="Arial"/>
          <w:b/>
          <w:color w:val="002060"/>
          <w:sz w:val="24"/>
          <w:szCs w:val="24"/>
        </w:rPr>
        <w:t xml:space="preserve"> (CFS)</w:t>
      </w:r>
      <w:r w:rsidRPr="00902CF8">
        <w:rPr>
          <w:rFonts w:ascii="Arial" w:hAnsi="Arial" w:cs="Arial"/>
          <w:color w:val="002060"/>
          <w:sz w:val="24"/>
          <w:szCs w:val="24"/>
        </w:rPr>
        <w:t xml:space="preserve"> </w:t>
      </w:r>
      <w:r w:rsidR="003F3C3A" w:rsidRPr="00902CF8">
        <w:rPr>
          <w:rFonts w:ascii="Arial" w:hAnsi="Arial" w:cs="Arial"/>
          <w:color w:val="002060"/>
          <w:sz w:val="24"/>
          <w:szCs w:val="24"/>
        </w:rPr>
        <w:t>–</w:t>
      </w:r>
      <w:r w:rsidR="0013135D" w:rsidRPr="00902CF8">
        <w:rPr>
          <w:rFonts w:ascii="Arial" w:hAnsi="Arial" w:cs="Arial"/>
          <w:color w:val="002060"/>
          <w:sz w:val="24"/>
          <w:szCs w:val="24"/>
        </w:rPr>
        <w:t xml:space="preserve"> </w:t>
      </w:r>
      <w:r w:rsidRPr="00902CF8">
        <w:rPr>
          <w:rFonts w:ascii="Arial" w:hAnsi="Arial" w:cs="Arial"/>
          <w:color w:val="002060"/>
          <w:sz w:val="24"/>
          <w:szCs w:val="24"/>
        </w:rPr>
        <w:t>is a Specialist Reporting Agency</w:t>
      </w:r>
      <w:r w:rsidRPr="00902CF8">
        <w:rPr>
          <w:rStyle w:val="FootnoteReference"/>
          <w:rFonts w:ascii="Arial" w:hAnsi="Arial" w:cs="Arial"/>
          <w:color w:val="002060"/>
          <w:sz w:val="24"/>
          <w:szCs w:val="24"/>
        </w:rPr>
        <w:footnoteReference w:id="1"/>
      </w:r>
      <w:r w:rsidRPr="00902CF8">
        <w:rPr>
          <w:rFonts w:ascii="Arial" w:hAnsi="Arial" w:cs="Arial"/>
          <w:color w:val="002060"/>
          <w:sz w:val="24"/>
          <w:szCs w:val="24"/>
        </w:rPr>
        <w:t xml:space="preserve"> working in partnership with all Health Boards in Scotland to prevent, detect and investigate fraud, </w:t>
      </w:r>
      <w:r w:rsidR="00C22E8E" w:rsidRPr="00902CF8">
        <w:rPr>
          <w:rFonts w:ascii="Arial" w:hAnsi="Arial" w:cs="Arial"/>
          <w:color w:val="002060"/>
          <w:sz w:val="24"/>
          <w:szCs w:val="24"/>
        </w:rPr>
        <w:t>bribery,</w:t>
      </w:r>
      <w:r w:rsidRPr="00902CF8">
        <w:rPr>
          <w:rFonts w:ascii="Arial" w:hAnsi="Arial" w:cs="Arial"/>
          <w:color w:val="002060"/>
          <w:sz w:val="24"/>
          <w:szCs w:val="24"/>
        </w:rPr>
        <w:t xml:space="preserve"> and corruption in the NHS. CFS provides a full service to the NHS in Scotland through a centrally based, professionally qualified team of specialists, dedicated only to counter fraud work. They are also responsible for checking patient exemptions in respect of NHS Scotland patient charges and collecting payments for incorrectly claimed exemptions.</w:t>
      </w:r>
    </w:p>
    <w:p w14:paraId="3C6F8865" w14:textId="454BBBE1" w:rsidR="005268C6" w:rsidRPr="00902CF8" w:rsidRDefault="005268C6" w:rsidP="00FB123A">
      <w:pPr>
        <w:numPr>
          <w:ilvl w:val="0"/>
          <w:numId w:val="12"/>
        </w:numPr>
        <w:jc w:val="both"/>
        <w:rPr>
          <w:rFonts w:ascii="Arial" w:hAnsi="Arial" w:cs="Arial"/>
          <w:color w:val="002060"/>
          <w:sz w:val="24"/>
          <w:szCs w:val="24"/>
        </w:rPr>
      </w:pPr>
      <w:r w:rsidRPr="00902CF8">
        <w:rPr>
          <w:rFonts w:ascii="Arial" w:hAnsi="Arial" w:cs="Arial"/>
          <w:b/>
          <w:color w:val="002060"/>
          <w:sz w:val="24"/>
          <w:szCs w:val="24"/>
        </w:rPr>
        <w:t>Planning, Performance and Business Support</w:t>
      </w:r>
      <w:r w:rsidRPr="00902CF8">
        <w:rPr>
          <w:rFonts w:ascii="Arial" w:hAnsi="Arial" w:cs="Arial"/>
          <w:color w:val="002060"/>
          <w:sz w:val="24"/>
          <w:szCs w:val="24"/>
        </w:rPr>
        <w:t xml:space="preserve"> – Providing centralised business support and planning services across the SBU </w:t>
      </w:r>
      <w:r w:rsidR="00C22E8E" w:rsidRPr="00902CF8">
        <w:rPr>
          <w:rFonts w:ascii="Arial" w:hAnsi="Arial" w:cs="Arial"/>
          <w:color w:val="002060"/>
          <w:sz w:val="24"/>
          <w:szCs w:val="24"/>
        </w:rPr>
        <w:t>including</w:t>
      </w:r>
      <w:r w:rsidRPr="00902CF8">
        <w:rPr>
          <w:rFonts w:ascii="Arial" w:hAnsi="Arial" w:cs="Arial"/>
          <w:color w:val="002060"/>
          <w:sz w:val="24"/>
          <w:szCs w:val="24"/>
        </w:rPr>
        <w:t xml:space="preserve"> staff, information and clinical governance, business planning, risk, resilience, customer engagement, sustainability and quality.</w:t>
      </w:r>
    </w:p>
    <w:p w14:paraId="1DD06462" w14:textId="77777777" w:rsidR="005268C6" w:rsidRPr="00902CF8" w:rsidRDefault="005268C6" w:rsidP="00FB123A">
      <w:pPr>
        <w:numPr>
          <w:ilvl w:val="0"/>
          <w:numId w:val="12"/>
        </w:numPr>
        <w:jc w:val="both"/>
        <w:rPr>
          <w:rFonts w:ascii="Arial" w:hAnsi="Arial" w:cs="Arial"/>
          <w:color w:val="002060"/>
          <w:sz w:val="24"/>
          <w:szCs w:val="24"/>
        </w:rPr>
      </w:pPr>
      <w:r w:rsidRPr="00902CF8">
        <w:rPr>
          <w:rFonts w:ascii="Arial" w:hAnsi="Arial" w:cs="Arial"/>
          <w:b/>
          <w:color w:val="002060"/>
          <w:sz w:val="24"/>
          <w:szCs w:val="24"/>
        </w:rPr>
        <w:t>Service Delivery</w:t>
      </w:r>
      <w:r w:rsidRPr="00902CF8">
        <w:rPr>
          <w:rFonts w:ascii="Arial" w:hAnsi="Arial" w:cs="Arial"/>
          <w:color w:val="002060"/>
          <w:sz w:val="24"/>
          <w:szCs w:val="24"/>
        </w:rPr>
        <w:t xml:space="preserve"> – Patient Registration and Medical Records Transfer Services.  Dental Prior Approval and advisory function, SDRS (Scottish Dental Reference Service) and support to the Public Dental Service.  Pharmacy patient registration, prescription processing and scanning services and customer helpdesks (Dental &amp; Pharmacy). </w:t>
      </w:r>
    </w:p>
    <w:p w14:paraId="5EA7C756" w14:textId="0573884C" w:rsidR="005268C6" w:rsidRPr="00902CF8" w:rsidRDefault="005268C6" w:rsidP="00FB123A">
      <w:pPr>
        <w:numPr>
          <w:ilvl w:val="0"/>
          <w:numId w:val="12"/>
        </w:numPr>
        <w:jc w:val="both"/>
        <w:rPr>
          <w:rFonts w:ascii="Arial" w:hAnsi="Arial" w:cs="Arial"/>
          <w:color w:val="002060"/>
          <w:sz w:val="24"/>
          <w:szCs w:val="24"/>
        </w:rPr>
      </w:pPr>
      <w:r w:rsidRPr="00902CF8">
        <w:rPr>
          <w:rFonts w:ascii="Arial" w:hAnsi="Arial" w:cs="Arial"/>
          <w:b/>
          <w:color w:val="002060"/>
          <w:sz w:val="24"/>
          <w:szCs w:val="24"/>
        </w:rPr>
        <w:t>Digital and Service Improvement</w:t>
      </w:r>
      <w:r w:rsidRPr="00902CF8">
        <w:rPr>
          <w:rFonts w:ascii="Arial" w:hAnsi="Arial" w:cs="Arial"/>
          <w:color w:val="002060"/>
          <w:sz w:val="24"/>
          <w:szCs w:val="24"/>
        </w:rPr>
        <w:t xml:space="preserve"> –</w:t>
      </w:r>
      <w:r w:rsidRPr="00902CF8">
        <w:rPr>
          <w:rFonts w:ascii="Segoe UI" w:hAnsi="Segoe UI" w:cs="Segoe UI"/>
          <w:color w:val="002060"/>
          <w:sz w:val="24"/>
          <w:szCs w:val="24"/>
          <w:shd w:val="clear" w:color="auto" w:fill="FFFFFF"/>
        </w:rPr>
        <w:t xml:space="preserve"> </w:t>
      </w:r>
      <w:r w:rsidRPr="00902CF8">
        <w:rPr>
          <w:rFonts w:ascii="Arial" w:hAnsi="Arial" w:cs="Arial"/>
          <w:color w:val="002060"/>
          <w:sz w:val="24"/>
          <w:szCs w:val="24"/>
        </w:rPr>
        <w:t>Supports</w:t>
      </w:r>
      <w:r w:rsidRPr="00902CF8">
        <w:rPr>
          <w:rFonts w:ascii="Segoe UI" w:hAnsi="Segoe UI" w:cs="Segoe UI"/>
          <w:color w:val="002060"/>
          <w:sz w:val="24"/>
          <w:szCs w:val="24"/>
          <w:shd w:val="clear" w:color="auto" w:fill="FFFFFF"/>
        </w:rPr>
        <w:t xml:space="preserve"> </w:t>
      </w:r>
      <w:r w:rsidRPr="00902CF8">
        <w:rPr>
          <w:rFonts w:ascii="Arial" w:hAnsi="Arial" w:cs="Arial"/>
          <w:color w:val="002060"/>
          <w:sz w:val="24"/>
          <w:szCs w:val="24"/>
        </w:rPr>
        <w:t xml:space="preserve">engagement with Scottish Government, primary care contractors, their representative bodies and internal (NSS DaS) and external suppliers (ATOS) to support the delivery of integrated, resilient and sustainable digital systems and solutions that support national primary care services and internal digital services </w:t>
      </w:r>
      <w:r w:rsidR="00C22E8E" w:rsidRPr="00902CF8">
        <w:rPr>
          <w:rFonts w:ascii="Arial" w:hAnsi="Arial" w:cs="Arial"/>
          <w:color w:val="002060"/>
          <w:sz w:val="24"/>
          <w:szCs w:val="24"/>
        </w:rPr>
        <w:t>requirements,</w:t>
      </w:r>
      <w:r w:rsidRPr="00902CF8">
        <w:rPr>
          <w:rFonts w:ascii="Arial" w:hAnsi="Arial" w:cs="Arial"/>
          <w:color w:val="002060"/>
          <w:sz w:val="24"/>
          <w:szCs w:val="24"/>
        </w:rPr>
        <w:t xml:space="preserve"> enabling safe, secure and successful primary and community care transformation in Scotland.</w:t>
      </w:r>
    </w:p>
    <w:p w14:paraId="2D8BCA4D" w14:textId="66DCBACC" w:rsidR="005268C6" w:rsidRPr="00902CF8" w:rsidRDefault="005268C6" w:rsidP="00985F54">
      <w:pPr>
        <w:pStyle w:val="BodyText"/>
        <w:jc w:val="both"/>
        <w:rPr>
          <w:b/>
          <w:color w:val="002060"/>
          <w:sz w:val="24"/>
          <w:szCs w:val="24"/>
        </w:rPr>
      </w:pPr>
    </w:p>
    <w:p w14:paraId="72F3CCD8" w14:textId="0A8132A2" w:rsidR="00985F54" w:rsidRPr="00902CF8" w:rsidRDefault="00985F54" w:rsidP="00985F54">
      <w:pPr>
        <w:pStyle w:val="BodyText"/>
        <w:jc w:val="both"/>
        <w:rPr>
          <w:b/>
          <w:color w:val="002060"/>
          <w:sz w:val="24"/>
          <w:szCs w:val="24"/>
        </w:rPr>
      </w:pPr>
      <w:r w:rsidRPr="00902CF8">
        <w:rPr>
          <w:b/>
          <w:color w:val="002060"/>
          <w:sz w:val="24"/>
          <w:szCs w:val="24"/>
        </w:rPr>
        <w:t>Scottish National Blood Transfusion Service (SNBTS)</w:t>
      </w:r>
    </w:p>
    <w:p w14:paraId="198020CF" w14:textId="63776244" w:rsidR="005268C6" w:rsidRPr="00902CF8" w:rsidRDefault="005268C6" w:rsidP="00985F54">
      <w:pPr>
        <w:pStyle w:val="BodyText"/>
        <w:jc w:val="both"/>
        <w:rPr>
          <w:b/>
          <w:sz w:val="28"/>
          <w:szCs w:val="28"/>
        </w:rPr>
      </w:pPr>
    </w:p>
    <w:p w14:paraId="39727D6A" w14:textId="6B92A360" w:rsidR="00FF6BF5" w:rsidRPr="00902CF8" w:rsidRDefault="00FF6BF5" w:rsidP="00FF6BF5">
      <w:pPr>
        <w:jc w:val="both"/>
        <w:rPr>
          <w:rFonts w:ascii="Arial" w:hAnsi="Arial" w:cs="Arial"/>
          <w:color w:val="002060"/>
          <w:sz w:val="24"/>
          <w:szCs w:val="24"/>
        </w:rPr>
      </w:pPr>
      <w:r w:rsidRPr="00902CF8">
        <w:rPr>
          <w:rFonts w:ascii="Arial" w:hAnsi="Arial" w:cs="Arial"/>
          <w:color w:val="002060"/>
          <w:sz w:val="24"/>
          <w:szCs w:val="24"/>
        </w:rPr>
        <w:t xml:space="preserve">The Scottish National Blood Transfusion Service (SNBTS) is the specialist provider of safe </w:t>
      </w:r>
      <w:r w:rsidR="00C22E8E" w:rsidRPr="00902CF8">
        <w:rPr>
          <w:rFonts w:ascii="Arial" w:hAnsi="Arial" w:cs="Arial"/>
          <w:color w:val="002060"/>
          <w:sz w:val="24"/>
          <w:szCs w:val="24"/>
        </w:rPr>
        <w:t>high-quality</w:t>
      </w:r>
      <w:r w:rsidRPr="00902CF8">
        <w:rPr>
          <w:rFonts w:ascii="Arial" w:hAnsi="Arial" w:cs="Arial"/>
          <w:color w:val="002060"/>
          <w:sz w:val="24"/>
          <w:szCs w:val="24"/>
        </w:rPr>
        <w:t xml:space="preserve"> blood, tissues and cells, </w:t>
      </w:r>
      <w:r w:rsidR="00C22E8E" w:rsidRPr="00902CF8">
        <w:rPr>
          <w:rFonts w:ascii="Arial" w:hAnsi="Arial" w:cs="Arial"/>
          <w:color w:val="002060"/>
          <w:sz w:val="24"/>
          <w:szCs w:val="24"/>
        </w:rPr>
        <w:t>products,</w:t>
      </w:r>
      <w:r w:rsidRPr="00902CF8">
        <w:rPr>
          <w:rFonts w:ascii="Arial" w:hAnsi="Arial" w:cs="Arial"/>
          <w:color w:val="002060"/>
          <w:sz w:val="24"/>
          <w:szCs w:val="24"/>
        </w:rPr>
        <w:t xml:space="preserve"> and services in Scotland. SNBTS works with communities, </w:t>
      </w:r>
      <w:r w:rsidR="00C22E8E" w:rsidRPr="00902CF8">
        <w:rPr>
          <w:rFonts w:ascii="Arial" w:hAnsi="Arial" w:cs="Arial"/>
          <w:color w:val="002060"/>
          <w:sz w:val="24"/>
          <w:szCs w:val="24"/>
        </w:rPr>
        <w:t>hospitals,</w:t>
      </w:r>
      <w:r w:rsidRPr="00902CF8">
        <w:rPr>
          <w:rFonts w:ascii="Arial" w:hAnsi="Arial" w:cs="Arial"/>
          <w:color w:val="002060"/>
          <w:sz w:val="24"/>
          <w:szCs w:val="24"/>
        </w:rPr>
        <w:t xml:space="preserve"> and professionals to ensure that the donor’s gift is used wisely and effectively for the benefit of patients.</w:t>
      </w:r>
    </w:p>
    <w:p w14:paraId="5614A51D" w14:textId="6B44620D" w:rsidR="00FF6BF5" w:rsidRPr="00902CF8" w:rsidRDefault="00FF6BF5" w:rsidP="00FF6BF5">
      <w:pPr>
        <w:jc w:val="both"/>
        <w:rPr>
          <w:rFonts w:ascii="Arial" w:hAnsi="Arial" w:cs="Arial"/>
          <w:color w:val="002060"/>
          <w:sz w:val="24"/>
          <w:szCs w:val="24"/>
        </w:rPr>
      </w:pPr>
      <w:r w:rsidRPr="00902CF8">
        <w:rPr>
          <w:rFonts w:ascii="Arial" w:hAnsi="Arial" w:cs="Arial"/>
          <w:color w:val="002060"/>
          <w:sz w:val="24"/>
          <w:szCs w:val="24"/>
        </w:rPr>
        <w:lastRenderedPageBreak/>
        <w:t xml:space="preserve"> </w:t>
      </w:r>
    </w:p>
    <w:p w14:paraId="710F2445" w14:textId="77777777" w:rsidR="00FF6BF5" w:rsidRPr="00902CF8" w:rsidRDefault="00FF6BF5" w:rsidP="00FF6BF5">
      <w:pPr>
        <w:jc w:val="both"/>
        <w:rPr>
          <w:rFonts w:ascii="Arial" w:hAnsi="Arial" w:cs="Arial"/>
          <w:color w:val="002060"/>
          <w:sz w:val="24"/>
          <w:szCs w:val="24"/>
        </w:rPr>
      </w:pPr>
      <w:r w:rsidRPr="00902CF8">
        <w:rPr>
          <w:rFonts w:ascii="Arial" w:hAnsi="Arial" w:cs="Arial"/>
          <w:color w:val="002060"/>
          <w:sz w:val="24"/>
          <w:szCs w:val="24"/>
        </w:rPr>
        <w:t>As well as being the specialist service for the provision of blood components, SNBTS also has a responsibility to support regulatory compliance in all NHS Scotland’s hospital blood banks. Furthermore, SNBTS has developed extensive skills and an international reputation as a manufacturer of Advanced Therapies, leveraging its expertise in blood, plasma, tissue and cell product manufacturing and its vertically integrated supply chain.</w:t>
      </w:r>
    </w:p>
    <w:p w14:paraId="7E56676C" w14:textId="118D66FD" w:rsidR="00455BE2" w:rsidRPr="00902CF8" w:rsidRDefault="00455BE2">
      <w:pPr>
        <w:rPr>
          <w:rFonts w:ascii="Arial" w:hAnsi="Arial"/>
          <w:b/>
          <w:color w:val="002060"/>
          <w:sz w:val="24"/>
          <w:szCs w:val="24"/>
        </w:rPr>
      </w:pPr>
    </w:p>
    <w:p w14:paraId="264657A7" w14:textId="2166C313" w:rsidR="00985F54" w:rsidRPr="00902CF8" w:rsidRDefault="00985F54" w:rsidP="00985F54">
      <w:pPr>
        <w:pStyle w:val="BodyText"/>
        <w:jc w:val="both"/>
        <w:rPr>
          <w:b/>
          <w:color w:val="002060"/>
          <w:sz w:val="24"/>
          <w:szCs w:val="24"/>
        </w:rPr>
      </w:pPr>
      <w:r w:rsidRPr="00902CF8">
        <w:rPr>
          <w:b/>
          <w:color w:val="002060"/>
          <w:sz w:val="24"/>
          <w:szCs w:val="24"/>
        </w:rPr>
        <w:t>Clinical Directorate (CD)</w:t>
      </w:r>
    </w:p>
    <w:p w14:paraId="43826D59" w14:textId="77777777" w:rsidR="00FF6BF5" w:rsidRPr="00902CF8" w:rsidRDefault="00FF6BF5" w:rsidP="00985F54">
      <w:pPr>
        <w:pStyle w:val="BodyText"/>
        <w:jc w:val="both"/>
        <w:rPr>
          <w:b/>
          <w:color w:val="002060"/>
          <w:sz w:val="28"/>
          <w:szCs w:val="28"/>
        </w:rPr>
      </w:pPr>
    </w:p>
    <w:p w14:paraId="2EECA1B3" w14:textId="527F7608" w:rsidR="00150DCA" w:rsidRPr="00902CF8" w:rsidRDefault="00150DCA" w:rsidP="0047557C">
      <w:pPr>
        <w:jc w:val="both"/>
        <w:rPr>
          <w:rFonts w:ascii="Arial" w:hAnsi="Arial" w:cs="Arial"/>
          <w:color w:val="002060"/>
          <w:sz w:val="24"/>
          <w:szCs w:val="24"/>
        </w:rPr>
      </w:pPr>
      <w:r w:rsidRPr="00902CF8">
        <w:rPr>
          <w:rFonts w:ascii="Arial" w:hAnsi="Arial" w:cs="Arial"/>
          <w:color w:val="002060"/>
          <w:sz w:val="24"/>
          <w:szCs w:val="24"/>
        </w:rPr>
        <w:t xml:space="preserve">The Clinical Directorate provide trusted leadership, assurance and expertise in clinical and care matters. </w:t>
      </w:r>
      <w:r w:rsidR="00754277">
        <w:rPr>
          <w:rFonts w:ascii="Arial" w:hAnsi="Arial" w:cs="Arial"/>
          <w:color w:val="002060"/>
          <w:sz w:val="24"/>
          <w:szCs w:val="24"/>
        </w:rPr>
        <w:t xml:space="preserve">Working </w:t>
      </w:r>
      <w:r w:rsidRPr="00902CF8">
        <w:rPr>
          <w:rFonts w:ascii="Arial" w:hAnsi="Arial" w:cs="Arial"/>
          <w:color w:val="002060"/>
          <w:sz w:val="24"/>
          <w:szCs w:val="24"/>
        </w:rPr>
        <w:t xml:space="preserve">collaboratively with teams across NSS, the health and care system in Scotland and wider partners, ensuring that NSS services deliver for Scotland’s citizens, </w:t>
      </w:r>
      <w:proofErr w:type="gramStart"/>
      <w:r w:rsidRPr="00902CF8">
        <w:rPr>
          <w:rFonts w:ascii="Arial" w:hAnsi="Arial" w:cs="Arial"/>
          <w:color w:val="002060"/>
          <w:sz w:val="24"/>
          <w:szCs w:val="24"/>
        </w:rPr>
        <w:t>patients</w:t>
      </w:r>
      <w:proofErr w:type="gramEnd"/>
      <w:r w:rsidRPr="00902CF8">
        <w:rPr>
          <w:rFonts w:ascii="Arial" w:hAnsi="Arial" w:cs="Arial"/>
          <w:color w:val="002060"/>
          <w:sz w:val="24"/>
          <w:szCs w:val="24"/>
        </w:rPr>
        <w:t xml:space="preserve"> and clinical community. This includes being Senior Responsible Officer for several national, clinically-related change programmes.</w:t>
      </w:r>
    </w:p>
    <w:p w14:paraId="47040B4C" w14:textId="77777777" w:rsidR="00150DCA" w:rsidRPr="00902CF8" w:rsidRDefault="00150DCA" w:rsidP="00150DCA">
      <w:pPr>
        <w:rPr>
          <w:rFonts w:ascii="Arial" w:hAnsi="Arial" w:cs="Arial"/>
          <w:color w:val="002060"/>
          <w:sz w:val="24"/>
          <w:szCs w:val="24"/>
        </w:rPr>
      </w:pPr>
    </w:p>
    <w:p w14:paraId="01323017" w14:textId="5B19671A"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Within NSS, CD has overall responsibility for the following areas:</w:t>
      </w:r>
    </w:p>
    <w:p w14:paraId="789532D3" w14:textId="77777777" w:rsidR="00E83B8E" w:rsidRPr="00902CF8" w:rsidRDefault="00E83B8E" w:rsidP="00150DCA">
      <w:pPr>
        <w:rPr>
          <w:rFonts w:ascii="Arial" w:hAnsi="Arial" w:cs="Arial"/>
          <w:color w:val="002060"/>
          <w:sz w:val="24"/>
          <w:szCs w:val="24"/>
        </w:rPr>
      </w:pPr>
    </w:p>
    <w:p w14:paraId="7D6B8EC9"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xml:space="preserve">•            Clinical Governance </w:t>
      </w:r>
    </w:p>
    <w:p w14:paraId="2251AA36"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xml:space="preserve">•            Quality Improvement </w:t>
      </w:r>
    </w:p>
    <w:p w14:paraId="31FB9BEE"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Research, Development and Innovation</w:t>
      </w:r>
    </w:p>
    <w:p w14:paraId="1C99C9C9"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xml:space="preserve">•            Healthcare Associated Infection </w:t>
      </w:r>
    </w:p>
    <w:p w14:paraId="52DEF311"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xml:space="preserve">•            Caldicott Guardian/ patient confidentiality </w:t>
      </w:r>
    </w:p>
    <w:p w14:paraId="4E1FC537"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Whistleblowing</w:t>
      </w:r>
    </w:p>
    <w:p w14:paraId="33DDBA5B" w14:textId="77777777" w:rsidR="00150DCA" w:rsidRPr="00902CF8" w:rsidRDefault="00150DCA" w:rsidP="00150DCA">
      <w:pPr>
        <w:rPr>
          <w:rFonts w:ascii="Arial" w:hAnsi="Arial" w:cs="Arial"/>
          <w:color w:val="002060"/>
          <w:sz w:val="24"/>
          <w:szCs w:val="24"/>
        </w:rPr>
      </w:pPr>
      <w:r w:rsidRPr="00902CF8">
        <w:rPr>
          <w:rFonts w:ascii="Arial" w:hAnsi="Arial" w:cs="Arial"/>
          <w:color w:val="002060"/>
          <w:sz w:val="24"/>
          <w:szCs w:val="24"/>
        </w:rPr>
        <w:t>•            Medical Device Regulation</w:t>
      </w:r>
    </w:p>
    <w:p w14:paraId="3486D6F7" w14:textId="77777777" w:rsidR="00150DCA" w:rsidRPr="00902CF8" w:rsidRDefault="00150DCA" w:rsidP="00985F54">
      <w:pPr>
        <w:pStyle w:val="BodyText"/>
        <w:jc w:val="both"/>
        <w:rPr>
          <w:b/>
          <w:color w:val="002060"/>
          <w:sz w:val="24"/>
          <w:szCs w:val="24"/>
        </w:rPr>
      </w:pPr>
    </w:p>
    <w:p w14:paraId="5B9670C7" w14:textId="239C0C0B" w:rsidR="00985F54" w:rsidRPr="00902CF8" w:rsidRDefault="00985F54" w:rsidP="00985F54">
      <w:pPr>
        <w:pStyle w:val="BodyText"/>
        <w:jc w:val="both"/>
        <w:rPr>
          <w:b/>
          <w:color w:val="002060"/>
          <w:sz w:val="24"/>
          <w:szCs w:val="24"/>
        </w:rPr>
      </w:pPr>
      <w:r w:rsidRPr="00902CF8">
        <w:rPr>
          <w:b/>
          <w:color w:val="002060"/>
          <w:sz w:val="24"/>
          <w:szCs w:val="24"/>
        </w:rPr>
        <w:t>Corporate Services</w:t>
      </w:r>
      <w:r w:rsidR="0013135D" w:rsidRPr="00902CF8">
        <w:rPr>
          <w:b/>
          <w:color w:val="002060"/>
          <w:sz w:val="24"/>
          <w:szCs w:val="24"/>
        </w:rPr>
        <w:t xml:space="preserve"> </w:t>
      </w:r>
      <w:r w:rsidR="00F94065" w:rsidRPr="00902CF8">
        <w:rPr>
          <w:rFonts w:cs="Arial"/>
          <w:color w:val="002060"/>
          <w:sz w:val="24"/>
          <w:szCs w:val="24"/>
        </w:rPr>
        <w:t>–</w:t>
      </w:r>
      <w:r w:rsidR="0008381E" w:rsidRPr="00902CF8">
        <w:rPr>
          <w:b/>
          <w:color w:val="002060"/>
          <w:sz w:val="24"/>
          <w:szCs w:val="24"/>
        </w:rPr>
        <w:t xml:space="preserve"> </w:t>
      </w:r>
      <w:r w:rsidR="00B67BA7" w:rsidRPr="00902CF8">
        <w:rPr>
          <w:b/>
          <w:color w:val="002060"/>
          <w:sz w:val="24"/>
          <w:szCs w:val="24"/>
        </w:rPr>
        <w:t>Support</w:t>
      </w:r>
      <w:r w:rsidR="0008381E" w:rsidRPr="00902CF8">
        <w:rPr>
          <w:b/>
          <w:color w:val="002060"/>
          <w:sz w:val="24"/>
          <w:szCs w:val="24"/>
        </w:rPr>
        <w:t xml:space="preserve"> </w:t>
      </w:r>
      <w:r w:rsidR="0013135D" w:rsidRPr="00902CF8">
        <w:rPr>
          <w:b/>
          <w:color w:val="002060"/>
          <w:sz w:val="24"/>
          <w:szCs w:val="24"/>
        </w:rPr>
        <w:t>B</w:t>
      </w:r>
      <w:r w:rsidR="0008381E" w:rsidRPr="00902CF8">
        <w:rPr>
          <w:b/>
          <w:color w:val="002060"/>
          <w:sz w:val="24"/>
          <w:szCs w:val="24"/>
        </w:rPr>
        <w:t xml:space="preserve">usiness </w:t>
      </w:r>
      <w:r w:rsidR="0013135D" w:rsidRPr="00902CF8">
        <w:rPr>
          <w:b/>
          <w:color w:val="002060"/>
          <w:sz w:val="24"/>
          <w:szCs w:val="24"/>
        </w:rPr>
        <w:t>U</w:t>
      </w:r>
      <w:r w:rsidR="0008381E" w:rsidRPr="00902CF8">
        <w:rPr>
          <w:b/>
          <w:color w:val="002060"/>
          <w:sz w:val="24"/>
          <w:szCs w:val="24"/>
        </w:rPr>
        <w:t>nit</w:t>
      </w:r>
      <w:r w:rsidR="0013135D" w:rsidRPr="00902CF8">
        <w:rPr>
          <w:b/>
          <w:color w:val="002060"/>
          <w:sz w:val="24"/>
          <w:szCs w:val="24"/>
        </w:rPr>
        <w:t>s</w:t>
      </w:r>
      <w:r w:rsidRPr="00902CF8">
        <w:rPr>
          <w:b/>
          <w:color w:val="002060"/>
          <w:sz w:val="24"/>
          <w:szCs w:val="24"/>
        </w:rPr>
        <w:t>:</w:t>
      </w:r>
    </w:p>
    <w:p w14:paraId="7656EECF" w14:textId="77777777" w:rsidR="0013135D" w:rsidRPr="00902CF8" w:rsidRDefault="0013135D" w:rsidP="00985F54">
      <w:pPr>
        <w:pStyle w:val="BodyText"/>
        <w:jc w:val="both"/>
        <w:rPr>
          <w:b/>
          <w:color w:val="002060"/>
          <w:sz w:val="28"/>
          <w:szCs w:val="28"/>
        </w:rPr>
      </w:pPr>
    </w:p>
    <w:p w14:paraId="3B76B4C2" w14:textId="53D9BBEF" w:rsidR="00985F54" w:rsidRPr="00902CF8" w:rsidRDefault="00985F54" w:rsidP="00985F54">
      <w:pPr>
        <w:pStyle w:val="BodyText"/>
        <w:jc w:val="both"/>
        <w:rPr>
          <w:b/>
          <w:color w:val="002060"/>
          <w:sz w:val="24"/>
          <w:szCs w:val="24"/>
        </w:rPr>
      </w:pPr>
      <w:r w:rsidRPr="00902CF8">
        <w:rPr>
          <w:b/>
          <w:color w:val="002060"/>
          <w:sz w:val="24"/>
          <w:szCs w:val="24"/>
        </w:rPr>
        <w:t>Finance</w:t>
      </w:r>
    </w:p>
    <w:p w14:paraId="630BA87F" w14:textId="514C06D3" w:rsidR="00305276" w:rsidRPr="00902CF8" w:rsidRDefault="00305276" w:rsidP="00985F54">
      <w:pPr>
        <w:pStyle w:val="BodyText"/>
        <w:jc w:val="both"/>
        <w:rPr>
          <w:b/>
          <w:color w:val="002060"/>
          <w:sz w:val="28"/>
          <w:szCs w:val="28"/>
        </w:rPr>
      </w:pPr>
    </w:p>
    <w:p w14:paraId="41DC8673" w14:textId="6BF438C0" w:rsidR="00180254" w:rsidRPr="00902CF8" w:rsidRDefault="00180254" w:rsidP="003B7637">
      <w:pPr>
        <w:jc w:val="both"/>
        <w:rPr>
          <w:rStyle w:val="eop"/>
          <w:rFonts w:ascii="Arial" w:hAnsi="Arial" w:cs="Arial"/>
          <w:color w:val="002060"/>
          <w:sz w:val="24"/>
          <w:szCs w:val="24"/>
          <w:lang w:val="en-US"/>
        </w:rPr>
      </w:pPr>
      <w:bookmarkStart w:id="5" w:name="_Hlk105507786"/>
      <w:r w:rsidRPr="00902CF8">
        <w:rPr>
          <w:rStyle w:val="normaltextrun"/>
          <w:rFonts w:ascii="Arial" w:hAnsi="Arial" w:cs="Arial"/>
          <w:color w:val="002060"/>
          <w:position w:val="1"/>
          <w:sz w:val="24"/>
          <w:szCs w:val="24"/>
        </w:rPr>
        <w:t xml:space="preserve">The Finance team supports the SBUs in the delivery of </w:t>
      </w:r>
      <w:r w:rsidR="008F7873" w:rsidRPr="00902CF8">
        <w:rPr>
          <w:rStyle w:val="normaltextrun"/>
          <w:rFonts w:ascii="Arial" w:hAnsi="Arial" w:cs="Arial"/>
          <w:color w:val="002060"/>
          <w:position w:val="1"/>
          <w:sz w:val="24"/>
          <w:szCs w:val="24"/>
        </w:rPr>
        <w:t xml:space="preserve">their </w:t>
      </w:r>
      <w:r w:rsidRPr="00902CF8">
        <w:rPr>
          <w:rStyle w:val="normaltextrun"/>
          <w:rFonts w:ascii="Arial" w:hAnsi="Arial" w:cs="Arial"/>
          <w:color w:val="002060"/>
          <w:position w:val="1"/>
          <w:sz w:val="24"/>
          <w:szCs w:val="24"/>
        </w:rPr>
        <w:t>services.</w:t>
      </w:r>
      <w:r w:rsidR="008F7873" w:rsidRPr="00902CF8">
        <w:rPr>
          <w:rStyle w:val="normaltextrun"/>
          <w:rFonts w:ascii="Arial" w:hAnsi="Arial" w:cs="Arial"/>
          <w:color w:val="002060"/>
          <w:position w:val="1"/>
          <w:sz w:val="24"/>
          <w:szCs w:val="24"/>
        </w:rPr>
        <w:t xml:space="preserve"> </w:t>
      </w:r>
      <w:r w:rsidR="00754277">
        <w:rPr>
          <w:rStyle w:val="normaltextrun"/>
          <w:rFonts w:ascii="Arial" w:hAnsi="Arial" w:cs="Arial"/>
          <w:color w:val="002060"/>
          <w:position w:val="1"/>
          <w:sz w:val="24"/>
          <w:szCs w:val="24"/>
        </w:rPr>
        <w:t>Providing a</w:t>
      </w:r>
      <w:r w:rsidRPr="00902CF8">
        <w:rPr>
          <w:rStyle w:val="normaltextrun"/>
          <w:rFonts w:ascii="Arial" w:hAnsi="Arial" w:cs="Arial"/>
          <w:color w:val="002060"/>
          <w:position w:val="1"/>
          <w:sz w:val="24"/>
          <w:szCs w:val="24"/>
        </w:rPr>
        <w:t xml:space="preserve"> range of financial support services to Healthcare Improvement Scotland (HIS), NHS</w:t>
      </w:r>
      <w:r w:rsidR="009A499D" w:rsidRPr="00902CF8">
        <w:rPr>
          <w:rStyle w:val="normaltextrun"/>
          <w:rFonts w:ascii="Arial" w:hAnsi="Arial" w:cs="Arial"/>
          <w:color w:val="002060"/>
          <w:position w:val="1"/>
          <w:sz w:val="24"/>
          <w:szCs w:val="24"/>
        </w:rPr>
        <w:t xml:space="preserve"> </w:t>
      </w:r>
      <w:r w:rsidRPr="00902CF8">
        <w:rPr>
          <w:rStyle w:val="normaltextrun"/>
          <w:rFonts w:ascii="Arial" w:hAnsi="Arial" w:cs="Arial"/>
          <w:color w:val="002060"/>
          <w:position w:val="1"/>
          <w:sz w:val="24"/>
          <w:szCs w:val="24"/>
        </w:rPr>
        <w:t>24, National Education Scotland (NES), State Hospital and Public Health Scotland (PHS).</w:t>
      </w:r>
      <w:r w:rsidRPr="00902CF8">
        <w:rPr>
          <w:rStyle w:val="eop"/>
          <w:rFonts w:ascii="Arial" w:hAnsi="Arial" w:cs="Arial"/>
          <w:color w:val="002060"/>
          <w:sz w:val="24"/>
          <w:szCs w:val="24"/>
          <w:lang w:val="en-US"/>
        </w:rPr>
        <w:t>​</w:t>
      </w:r>
    </w:p>
    <w:p w14:paraId="68D39222" w14:textId="77777777" w:rsidR="00180254" w:rsidRPr="00902CF8" w:rsidRDefault="00180254" w:rsidP="003B7637">
      <w:pPr>
        <w:pStyle w:val="BodyText"/>
        <w:rPr>
          <w:rFonts w:cs="Arial"/>
          <w:color w:val="002060"/>
          <w:sz w:val="24"/>
          <w:szCs w:val="24"/>
          <w:lang w:eastAsia="en-GB"/>
        </w:rPr>
      </w:pPr>
    </w:p>
    <w:p w14:paraId="36FF064C" w14:textId="639FE0CB" w:rsidR="00180254" w:rsidRPr="00902CF8" w:rsidRDefault="00180254" w:rsidP="003B7637">
      <w:pPr>
        <w:pStyle w:val="BodyText"/>
        <w:jc w:val="both"/>
        <w:rPr>
          <w:rFonts w:cs="Arial"/>
          <w:color w:val="002060"/>
          <w:sz w:val="24"/>
          <w:szCs w:val="24"/>
          <w:lang w:eastAsia="en-GB"/>
        </w:rPr>
      </w:pPr>
      <w:r w:rsidRPr="00902CF8">
        <w:rPr>
          <w:rFonts w:cs="Arial"/>
          <w:color w:val="002060"/>
          <w:sz w:val="24"/>
          <w:szCs w:val="24"/>
          <w:lang w:eastAsia="en-GB"/>
        </w:rPr>
        <w:t xml:space="preserve">The new operating model has changed the way in which </w:t>
      </w:r>
      <w:r w:rsidR="00C22E8E" w:rsidRPr="00902CF8">
        <w:rPr>
          <w:rFonts w:cs="Arial"/>
          <w:color w:val="002060"/>
          <w:sz w:val="24"/>
          <w:szCs w:val="24"/>
          <w:lang w:eastAsia="en-GB"/>
        </w:rPr>
        <w:t xml:space="preserve">the </w:t>
      </w:r>
      <w:r w:rsidRPr="00902CF8">
        <w:rPr>
          <w:rFonts w:cs="Arial"/>
          <w:color w:val="002060"/>
          <w:sz w:val="24"/>
          <w:szCs w:val="24"/>
          <w:lang w:eastAsia="en-GB"/>
        </w:rPr>
        <w:t>Finance</w:t>
      </w:r>
      <w:r w:rsidR="00C22E8E" w:rsidRPr="00902CF8">
        <w:rPr>
          <w:rFonts w:cs="Arial"/>
          <w:color w:val="002060"/>
          <w:sz w:val="24"/>
          <w:szCs w:val="24"/>
          <w:lang w:eastAsia="en-GB"/>
        </w:rPr>
        <w:t xml:space="preserve"> team</w:t>
      </w:r>
      <w:r w:rsidRPr="00902CF8">
        <w:rPr>
          <w:rFonts w:cs="Arial"/>
          <w:color w:val="002060"/>
          <w:sz w:val="24"/>
          <w:szCs w:val="24"/>
          <w:lang w:eastAsia="en-GB"/>
        </w:rPr>
        <w:t xml:space="preserve"> provides advice and support to each Strategic Business Unit (SBU), replacing the existing Financial Planning and Analysis service with a new Business Finance function. The new operating model also transforms the way finance is delivered to NSS and our </w:t>
      </w:r>
      <w:r w:rsidR="00A9136C" w:rsidRPr="00902CF8">
        <w:rPr>
          <w:rFonts w:cs="Arial"/>
          <w:color w:val="002060"/>
          <w:sz w:val="24"/>
          <w:szCs w:val="24"/>
          <w:lang w:eastAsia="en-GB"/>
        </w:rPr>
        <w:t>NHS Scotland</w:t>
      </w:r>
      <w:r w:rsidRPr="00902CF8">
        <w:rPr>
          <w:rFonts w:cs="Arial"/>
          <w:color w:val="002060"/>
          <w:sz w:val="24"/>
          <w:szCs w:val="24"/>
          <w:lang w:eastAsia="en-GB"/>
        </w:rPr>
        <w:t xml:space="preserve"> </w:t>
      </w:r>
      <w:r w:rsidR="006D3AC3" w:rsidRPr="00902CF8">
        <w:rPr>
          <w:rFonts w:cs="Arial"/>
          <w:color w:val="002060"/>
          <w:sz w:val="24"/>
          <w:szCs w:val="24"/>
          <w:lang w:eastAsia="en-GB"/>
        </w:rPr>
        <w:t>partners</w:t>
      </w:r>
      <w:r w:rsidRPr="00902CF8">
        <w:rPr>
          <w:rFonts w:cs="Arial"/>
          <w:color w:val="002060"/>
          <w:sz w:val="24"/>
          <w:szCs w:val="24"/>
          <w:lang w:eastAsia="en-GB"/>
        </w:rPr>
        <w:t>, promoting a digital first approach to simplify, standardise and automate core finance processes.</w:t>
      </w:r>
    </w:p>
    <w:p w14:paraId="69A09993" w14:textId="77777777" w:rsidR="003B7637" w:rsidRPr="00902CF8" w:rsidRDefault="003B7637" w:rsidP="00DC42C7">
      <w:pPr>
        <w:pStyle w:val="paragraph"/>
        <w:tabs>
          <w:tab w:val="left" w:pos="5870"/>
        </w:tabs>
        <w:spacing w:before="0" w:beforeAutospacing="0" w:after="0" w:afterAutospacing="0"/>
        <w:textAlignment w:val="baseline"/>
        <w:rPr>
          <w:rStyle w:val="normaltextrun"/>
          <w:rFonts w:ascii="Arial" w:hAnsi="Arial" w:cs="Arial"/>
          <w:color w:val="002060"/>
          <w:position w:val="1"/>
        </w:rPr>
      </w:pPr>
    </w:p>
    <w:p w14:paraId="7CCEE371" w14:textId="1D3732B2" w:rsidR="00180254" w:rsidRPr="00902CF8" w:rsidRDefault="00180254" w:rsidP="00DC42C7">
      <w:pPr>
        <w:pStyle w:val="paragraph"/>
        <w:tabs>
          <w:tab w:val="left" w:pos="5870"/>
        </w:tabs>
        <w:spacing w:before="0" w:beforeAutospacing="0" w:after="0" w:afterAutospacing="0"/>
        <w:textAlignment w:val="baseline"/>
        <w:rPr>
          <w:rFonts w:ascii="Segoe UI" w:hAnsi="Segoe UI" w:cs="Segoe UI"/>
          <w:color w:val="002060"/>
          <w:lang w:val="en-US"/>
        </w:rPr>
      </w:pPr>
      <w:r w:rsidRPr="00902CF8">
        <w:rPr>
          <w:rStyle w:val="normaltextrun"/>
          <w:rFonts w:ascii="Arial" w:hAnsi="Arial" w:cs="Arial"/>
          <w:color w:val="002060"/>
          <w:position w:val="1"/>
        </w:rPr>
        <w:t>Finance comprises of the following service areas:</w:t>
      </w:r>
      <w:r w:rsidRPr="00902CF8">
        <w:rPr>
          <w:rStyle w:val="eop"/>
          <w:rFonts w:ascii="Arial" w:hAnsi="Arial" w:cs="Arial"/>
          <w:color w:val="002060"/>
          <w:lang w:val="en-US"/>
        </w:rPr>
        <w:t>​</w:t>
      </w:r>
      <w:r w:rsidR="00DC42C7" w:rsidRPr="00902CF8">
        <w:rPr>
          <w:rStyle w:val="eop"/>
          <w:rFonts w:ascii="Arial" w:hAnsi="Arial" w:cs="Arial"/>
          <w:color w:val="002060"/>
          <w:lang w:val="en-US"/>
        </w:rPr>
        <w:tab/>
      </w:r>
    </w:p>
    <w:p w14:paraId="62C0E9D4" w14:textId="77777777" w:rsidR="00B67BA7" w:rsidRPr="00902CF8" w:rsidRDefault="00B67BA7" w:rsidP="00180254">
      <w:pPr>
        <w:pStyle w:val="paragraph"/>
        <w:spacing w:before="0" w:beforeAutospacing="0" w:after="0" w:afterAutospacing="0"/>
        <w:textAlignment w:val="baseline"/>
        <w:rPr>
          <w:rStyle w:val="normaltextrun"/>
          <w:rFonts w:ascii="Arial" w:hAnsi="Arial" w:cs="Arial"/>
          <w:b/>
          <w:bCs/>
          <w:color w:val="002060"/>
          <w:sz w:val="25"/>
          <w:szCs w:val="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67BA7" w:rsidRPr="00902CF8" w14:paraId="6F98F9F9" w14:textId="77777777" w:rsidTr="00E83B8E">
        <w:tc>
          <w:tcPr>
            <w:tcW w:w="4508" w:type="dxa"/>
          </w:tcPr>
          <w:p w14:paraId="5D1886DD" w14:textId="452C2A6E" w:rsidR="00B67BA7" w:rsidRPr="00902CF8" w:rsidRDefault="00DC42C7" w:rsidP="00455BE2">
            <w:pPr>
              <w:pStyle w:val="paragraph"/>
              <w:tabs>
                <w:tab w:val="left" w:pos="2410"/>
              </w:tabs>
              <w:spacing w:before="0" w:beforeAutospacing="0" w:after="0" w:afterAutospacing="0"/>
              <w:textAlignment w:val="baseline"/>
              <w:rPr>
                <w:rStyle w:val="eop"/>
                <w:rFonts w:ascii="Arial" w:hAnsi="Arial" w:cs="Arial"/>
                <w:color w:val="002060"/>
                <w:lang w:val="en-US"/>
              </w:rPr>
            </w:pPr>
            <w:r w:rsidRPr="00902CF8">
              <w:rPr>
                <w:rStyle w:val="normaltextrun"/>
                <w:rFonts w:ascii="Arial" w:hAnsi="Arial" w:cs="Arial"/>
                <w:color w:val="002060"/>
              </w:rPr>
              <w:t xml:space="preserve">    </w:t>
            </w:r>
            <w:r w:rsidR="00B67BA7" w:rsidRPr="00902CF8">
              <w:rPr>
                <w:rStyle w:val="normaltextrun"/>
                <w:rFonts w:ascii="Arial" w:hAnsi="Arial" w:cs="Arial"/>
                <w:color w:val="002060"/>
              </w:rPr>
              <w:t>Business Finance</w:t>
            </w:r>
            <w:r w:rsidR="00B67BA7" w:rsidRPr="00902CF8">
              <w:rPr>
                <w:rStyle w:val="eop"/>
                <w:rFonts w:ascii="Arial" w:hAnsi="Arial" w:cs="Arial"/>
                <w:color w:val="002060"/>
                <w:lang w:val="en-US"/>
              </w:rPr>
              <w:t>​</w:t>
            </w:r>
            <w:r w:rsidR="00455BE2" w:rsidRPr="00902CF8">
              <w:rPr>
                <w:rStyle w:val="eop"/>
                <w:rFonts w:ascii="Arial" w:hAnsi="Arial" w:cs="Arial"/>
                <w:color w:val="002060"/>
                <w:lang w:val="en-US"/>
              </w:rPr>
              <w:tab/>
            </w:r>
          </w:p>
          <w:p w14:paraId="10FAB1D1" w14:textId="77777777" w:rsidR="00B67BA7" w:rsidRPr="00902CF8" w:rsidRDefault="00B67BA7" w:rsidP="00FB123A">
            <w:pPr>
              <w:pStyle w:val="paragraph"/>
              <w:numPr>
                <w:ilvl w:val="0"/>
                <w:numId w:val="13"/>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Business Partnering </w:t>
            </w:r>
            <w:r w:rsidRPr="00902CF8">
              <w:rPr>
                <w:rStyle w:val="eop"/>
                <w:rFonts w:ascii="Arial" w:hAnsi="Arial" w:cs="Arial"/>
                <w:color w:val="002060"/>
                <w:szCs w:val="22"/>
                <w:lang w:val="en-US"/>
              </w:rPr>
              <w:t>​</w:t>
            </w:r>
          </w:p>
          <w:p w14:paraId="7C84571E" w14:textId="77777777" w:rsidR="00B67BA7" w:rsidRPr="00902CF8" w:rsidRDefault="00B67BA7" w:rsidP="00FB123A">
            <w:pPr>
              <w:pStyle w:val="paragraph"/>
              <w:numPr>
                <w:ilvl w:val="0"/>
                <w:numId w:val="13"/>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Business Control </w:t>
            </w:r>
            <w:r w:rsidRPr="00902CF8">
              <w:rPr>
                <w:rStyle w:val="eop"/>
                <w:rFonts w:ascii="Arial" w:hAnsi="Arial" w:cs="Arial"/>
                <w:color w:val="002060"/>
                <w:szCs w:val="22"/>
                <w:lang w:val="en-US"/>
              </w:rPr>
              <w:t>​</w:t>
            </w:r>
          </w:p>
          <w:p w14:paraId="7C0F22F0" w14:textId="77777777" w:rsidR="00B67BA7" w:rsidRPr="00902CF8" w:rsidRDefault="00B67BA7" w:rsidP="00FB123A">
            <w:pPr>
              <w:pStyle w:val="paragraph"/>
              <w:numPr>
                <w:ilvl w:val="0"/>
                <w:numId w:val="13"/>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Management Accounting </w:t>
            </w:r>
            <w:r w:rsidRPr="00902CF8">
              <w:rPr>
                <w:rStyle w:val="eop"/>
                <w:rFonts w:ascii="Arial" w:hAnsi="Arial" w:cs="Arial"/>
                <w:color w:val="002060"/>
                <w:szCs w:val="22"/>
                <w:lang w:val="en-US"/>
              </w:rPr>
              <w:t>​</w:t>
            </w:r>
          </w:p>
          <w:p w14:paraId="3F80AF34" w14:textId="0E85BA77" w:rsidR="00DC42C7" w:rsidRPr="00902CF8" w:rsidRDefault="00B67BA7" w:rsidP="00E83B8E">
            <w:pPr>
              <w:pStyle w:val="paragraph"/>
              <w:numPr>
                <w:ilvl w:val="0"/>
                <w:numId w:val="13"/>
              </w:numPr>
              <w:spacing w:before="0" w:beforeAutospacing="0" w:after="0" w:afterAutospacing="0"/>
              <w:textAlignment w:val="baseline"/>
              <w:rPr>
                <w:rStyle w:val="normaltextrun"/>
                <w:rFonts w:ascii="Arial" w:hAnsi="Arial" w:cs="Arial"/>
                <w:b/>
                <w:bCs/>
                <w:color w:val="002060"/>
                <w:sz w:val="25"/>
                <w:szCs w:val="25"/>
              </w:rPr>
            </w:pPr>
            <w:r w:rsidRPr="00902CF8">
              <w:rPr>
                <w:rStyle w:val="normaltextrun"/>
                <w:rFonts w:ascii="Arial" w:hAnsi="Arial" w:cs="Arial"/>
                <w:color w:val="002060"/>
                <w:position w:val="1"/>
                <w:szCs w:val="22"/>
              </w:rPr>
              <w:t>Corporate Planning &amp; Reporting</w:t>
            </w:r>
          </w:p>
        </w:tc>
        <w:tc>
          <w:tcPr>
            <w:tcW w:w="4508" w:type="dxa"/>
          </w:tcPr>
          <w:p w14:paraId="08CECFFD" w14:textId="6D7DBE1A" w:rsidR="00B67BA7" w:rsidRPr="00902CF8" w:rsidRDefault="00DC42C7" w:rsidP="00B67BA7">
            <w:pPr>
              <w:pStyle w:val="paragraph"/>
              <w:spacing w:before="0" w:beforeAutospacing="0" w:after="0" w:afterAutospacing="0"/>
              <w:textAlignment w:val="baseline"/>
              <w:rPr>
                <w:rStyle w:val="eop"/>
                <w:rFonts w:ascii="Arial" w:hAnsi="Arial" w:cs="Arial"/>
                <w:color w:val="002060"/>
                <w:lang w:val="en-US"/>
              </w:rPr>
            </w:pPr>
            <w:r w:rsidRPr="00902CF8">
              <w:rPr>
                <w:rStyle w:val="normaltextrun"/>
                <w:rFonts w:ascii="Arial" w:hAnsi="Arial" w:cs="Arial"/>
                <w:color w:val="002060"/>
              </w:rPr>
              <w:t xml:space="preserve">    </w:t>
            </w:r>
            <w:r w:rsidR="00B67BA7" w:rsidRPr="00902CF8">
              <w:rPr>
                <w:rStyle w:val="normaltextrun"/>
                <w:rFonts w:ascii="Arial" w:hAnsi="Arial" w:cs="Arial"/>
                <w:color w:val="002060"/>
              </w:rPr>
              <w:t>Finance Operations</w:t>
            </w:r>
            <w:r w:rsidR="00B67BA7" w:rsidRPr="00902CF8">
              <w:rPr>
                <w:rStyle w:val="eop"/>
                <w:rFonts w:ascii="Arial" w:hAnsi="Arial" w:cs="Arial"/>
                <w:color w:val="002060"/>
                <w:lang w:val="en-US"/>
              </w:rPr>
              <w:t>​</w:t>
            </w:r>
          </w:p>
          <w:p w14:paraId="010DC2FA" w14:textId="77777777" w:rsidR="00B67BA7" w:rsidRPr="00902CF8" w:rsidRDefault="00B67BA7" w:rsidP="00FB123A">
            <w:pPr>
              <w:pStyle w:val="paragraph"/>
              <w:numPr>
                <w:ilvl w:val="0"/>
                <w:numId w:val="14"/>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Transaction Services </w:t>
            </w:r>
            <w:r w:rsidRPr="00902CF8">
              <w:rPr>
                <w:rStyle w:val="eop"/>
                <w:rFonts w:ascii="Arial" w:hAnsi="Arial" w:cs="Arial"/>
                <w:color w:val="002060"/>
                <w:szCs w:val="22"/>
                <w:lang w:val="en-US"/>
              </w:rPr>
              <w:t>​</w:t>
            </w:r>
          </w:p>
          <w:p w14:paraId="07FDAECA" w14:textId="77777777" w:rsidR="00B67BA7" w:rsidRPr="00902CF8" w:rsidRDefault="00B67BA7" w:rsidP="00FB123A">
            <w:pPr>
              <w:pStyle w:val="paragraph"/>
              <w:numPr>
                <w:ilvl w:val="0"/>
                <w:numId w:val="14"/>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Financial Control </w:t>
            </w:r>
            <w:r w:rsidRPr="00902CF8">
              <w:rPr>
                <w:rStyle w:val="eop"/>
                <w:rFonts w:ascii="Arial" w:hAnsi="Arial" w:cs="Arial"/>
                <w:color w:val="002060"/>
                <w:szCs w:val="22"/>
                <w:lang w:val="en-US"/>
              </w:rPr>
              <w:t>​</w:t>
            </w:r>
          </w:p>
          <w:p w14:paraId="2A27372E" w14:textId="77777777" w:rsidR="00B67BA7" w:rsidRPr="00902CF8" w:rsidRDefault="00B67BA7" w:rsidP="00FB123A">
            <w:pPr>
              <w:pStyle w:val="paragraph"/>
              <w:numPr>
                <w:ilvl w:val="0"/>
                <w:numId w:val="14"/>
              </w:numPr>
              <w:spacing w:before="0" w:beforeAutospacing="0" w:after="0" w:afterAutospacing="0"/>
              <w:ind w:left="316" w:firstLine="0"/>
              <w:textAlignment w:val="baseline"/>
              <w:rPr>
                <w:rFonts w:ascii="Arial" w:hAnsi="Arial" w:cs="Arial"/>
                <w:color w:val="002060"/>
                <w:sz w:val="20"/>
                <w:szCs w:val="18"/>
                <w:lang w:val="en-US"/>
              </w:rPr>
            </w:pPr>
            <w:r w:rsidRPr="00902CF8">
              <w:rPr>
                <w:rStyle w:val="normaltextrun"/>
                <w:rFonts w:ascii="Arial" w:hAnsi="Arial" w:cs="Arial"/>
                <w:color w:val="002060"/>
                <w:position w:val="1"/>
                <w:szCs w:val="22"/>
              </w:rPr>
              <w:t>Payroll </w:t>
            </w:r>
            <w:r w:rsidRPr="00902CF8">
              <w:rPr>
                <w:rStyle w:val="eop"/>
                <w:rFonts w:ascii="Arial" w:hAnsi="Arial" w:cs="Arial"/>
                <w:color w:val="002060"/>
                <w:szCs w:val="22"/>
                <w:lang w:val="en-US"/>
              </w:rPr>
              <w:t>​</w:t>
            </w:r>
          </w:p>
          <w:p w14:paraId="46CE3375" w14:textId="7AB1D03F" w:rsidR="00B67BA7" w:rsidRPr="00902CF8" w:rsidRDefault="00B67BA7" w:rsidP="00E83B8E">
            <w:pPr>
              <w:pStyle w:val="paragraph"/>
              <w:numPr>
                <w:ilvl w:val="0"/>
                <w:numId w:val="14"/>
              </w:numPr>
              <w:spacing w:before="0" w:beforeAutospacing="0" w:after="0" w:afterAutospacing="0"/>
              <w:ind w:left="316" w:firstLine="0"/>
              <w:textAlignment w:val="baseline"/>
              <w:rPr>
                <w:rStyle w:val="normaltextrun"/>
                <w:rFonts w:ascii="Arial" w:hAnsi="Arial" w:cs="Arial"/>
                <w:b/>
                <w:bCs/>
                <w:color w:val="002060"/>
                <w:sz w:val="25"/>
                <w:szCs w:val="25"/>
              </w:rPr>
            </w:pPr>
            <w:r w:rsidRPr="00902CF8">
              <w:rPr>
                <w:rStyle w:val="normaltextrun"/>
                <w:rFonts w:ascii="Arial" w:hAnsi="Arial" w:cs="Arial"/>
                <w:color w:val="002060"/>
                <w:position w:val="1"/>
                <w:szCs w:val="22"/>
              </w:rPr>
              <w:t>BI &amp; Analytics</w:t>
            </w:r>
          </w:p>
        </w:tc>
      </w:tr>
      <w:bookmarkEnd w:id="5"/>
    </w:tbl>
    <w:p w14:paraId="1FA22F7B" w14:textId="77777777" w:rsidR="00E83B8E" w:rsidRPr="00902CF8" w:rsidRDefault="00E83B8E" w:rsidP="00985F54">
      <w:pPr>
        <w:pStyle w:val="BodyText"/>
        <w:jc w:val="both"/>
        <w:rPr>
          <w:b/>
          <w:color w:val="002060"/>
          <w:sz w:val="24"/>
          <w:szCs w:val="24"/>
        </w:rPr>
      </w:pPr>
    </w:p>
    <w:p w14:paraId="7793EC23" w14:textId="626D8C09" w:rsidR="00985F54" w:rsidRPr="00902CF8" w:rsidRDefault="00985F54" w:rsidP="00985F54">
      <w:pPr>
        <w:pStyle w:val="BodyText"/>
        <w:jc w:val="both"/>
        <w:rPr>
          <w:b/>
          <w:color w:val="002060"/>
          <w:sz w:val="24"/>
          <w:szCs w:val="24"/>
        </w:rPr>
      </w:pPr>
      <w:r w:rsidRPr="00902CF8">
        <w:rPr>
          <w:b/>
          <w:color w:val="002060"/>
          <w:sz w:val="24"/>
          <w:szCs w:val="24"/>
        </w:rPr>
        <w:lastRenderedPageBreak/>
        <w:t>Human Resources and Workforce Development (HRWD)</w:t>
      </w:r>
    </w:p>
    <w:p w14:paraId="1A5DB1FA" w14:textId="77777777" w:rsidR="00E30725" w:rsidRPr="00902CF8" w:rsidRDefault="00E30725" w:rsidP="00E30725">
      <w:pPr>
        <w:pStyle w:val="BodyText"/>
        <w:ind w:right="-508"/>
        <w:jc w:val="both"/>
        <w:rPr>
          <w:rFonts w:cs="Arial"/>
          <w:color w:val="002060"/>
          <w:sz w:val="24"/>
          <w:szCs w:val="24"/>
        </w:rPr>
      </w:pPr>
    </w:p>
    <w:p w14:paraId="497C42A6" w14:textId="35869BD8" w:rsidR="00E30725" w:rsidRPr="00902CF8" w:rsidRDefault="00E30725" w:rsidP="003F3C3A">
      <w:pPr>
        <w:pStyle w:val="paragraph"/>
        <w:spacing w:before="0" w:beforeAutospacing="0" w:after="0" w:afterAutospacing="0"/>
        <w:jc w:val="both"/>
        <w:textAlignment w:val="baseline"/>
        <w:rPr>
          <w:rFonts w:ascii="Arial" w:hAnsi="Arial" w:cs="Arial"/>
          <w:color w:val="002060"/>
        </w:rPr>
      </w:pPr>
      <w:r w:rsidRPr="00902CF8">
        <w:rPr>
          <w:rFonts w:ascii="Arial" w:hAnsi="Arial" w:cs="Arial"/>
          <w:color w:val="002060"/>
        </w:rPr>
        <w:t xml:space="preserve">HR provides services to the whole of </w:t>
      </w:r>
      <w:r w:rsidR="00B67BA7" w:rsidRPr="00902CF8">
        <w:rPr>
          <w:rFonts w:ascii="Arial" w:hAnsi="Arial" w:cs="Arial"/>
          <w:color w:val="002060"/>
        </w:rPr>
        <w:t>NSS and</w:t>
      </w:r>
      <w:r w:rsidRPr="00902CF8">
        <w:rPr>
          <w:rFonts w:ascii="Arial" w:hAnsi="Arial" w:cs="Arial"/>
          <w:color w:val="002060"/>
        </w:rPr>
        <w:t xml:space="preserve"> p</w:t>
      </w:r>
      <w:r w:rsidRPr="00902CF8">
        <w:rPr>
          <w:rStyle w:val="normaltextrun"/>
          <w:rFonts w:ascii="Arial" w:hAnsi="Arial" w:cs="Arial"/>
          <w:color w:val="002060"/>
        </w:rPr>
        <w:t>rovides a corporate HR shared service to Public Health Scotland, along with Occupational Health Services under a Service Level Agreement to the Scottish Ambulance Service, National Education Scotland and Health Improvement Scotland.</w:t>
      </w:r>
      <w:r w:rsidRPr="00902CF8">
        <w:rPr>
          <w:rStyle w:val="eop"/>
          <w:rFonts w:ascii="Arial" w:hAnsi="Arial" w:cs="Arial"/>
          <w:color w:val="002060"/>
        </w:rPr>
        <w:t> </w:t>
      </w:r>
    </w:p>
    <w:p w14:paraId="010F3499" w14:textId="41917746" w:rsidR="00455BE2" w:rsidRPr="00902CF8" w:rsidRDefault="00455BE2">
      <w:pPr>
        <w:rPr>
          <w:rFonts w:ascii="Arial" w:hAnsi="Arial" w:cs="Arial"/>
          <w:color w:val="002060"/>
          <w:sz w:val="24"/>
          <w:szCs w:val="24"/>
        </w:rPr>
      </w:pPr>
    </w:p>
    <w:p w14:paraId="527ECFC0" w14:textId="38E695D7" w:rsidR="00E30725" w:rsidRPr="00902CF8" w:rsidRDefault="00E30725" w:rsidP="00E30725">
      <w:pPr>
        <w:pStyle w:val="BodyText"/>
        <w:ind w:right="-508"/>
        <w:jc w:val="both"/>
        <w:rPr>
          <w:rFonts w:cs="Arial"/>
          <w:color w:val="002060"/>
          <w:sz w:val="24"/>
          <w:szCs w:val="24"/>
        </w:rPr>
      </w:pPr>
      <w:r w:rsidRPr="00902CF8">
        <w:rPr>
          <w:rFonts w:cs="Arial"/>
          <w:color w:val="002060"/>
          <w:sz w:val="24"/>
          <w:szCs w:val="24"/>
        </w:rPr>
        <w:t xml:space="preserve">The HR function comprises of </w:t>
      </w:r>
      <w:r w:rsidR="003F3C3A" w:rsidRPr="00902CF8">
        <w:rPr>
          <w:rFonts w:cs="Arial"/>
          <w:color w:val="002060"/>
          <w:sz w:val="24"/>
          <w:szCs w:val="24"/>
        </w:rPr>
        <w:t>five</w:t>
      </w:r>
      <w:r w:rsidRPr="00902CF8">
        <w:rPr>
          <w:rFonts w:cs="Arial"/>
          <w:color w:val="002060"/>
          <w:sz w:val="24"/>
          <w:szCs w:val="24"/>
        </w:rPr>
        <w:t xml:space="preserve"> internal NSS service areas:</w:t>
      </w:r>
    </w:p>
    <w:p w14:paraId="65F4EBEA" w14:textId="77777777" w:rsidR="00E30725" w:rsidRPr="00902CF8" w:rsidRDefault="00E30725" w:rsidP="00E30725">
      <w:pPr>
        <w:pStyle w:val="BodyText"/>
        <w:ind w:right="-508"/>
        <w:jc w:val="both"/>
        <w:rPr>
          <w:rFonts w:cs="Arial"/>
          <w:color w:val="002060"/>
          <w:sz w:val="24"/>
          <w:szCs w:val="24"/>
        </w:rPr>
      </w:pPr>
    </w:p>
    <w:p w14:paraId="000B50D2" w14:textId="39F0C6A0" w:rsidR="00E30725" w:rsidRPr="00902CF8" w:rsidRDefault="00E30725" w:rsidP="005066E8">
      <w:pPr>
        <w:pStyle w:val="BodyText"/>
        <w:numPr>
          <w:ilvl w:val="0"/>
          <w:numId w:val="6"/>
        </w:numPr>
        <w:ind w:left="714" w:hanging="357"/>
        <w:jc w:val="both"/>
        <w:rPr>
          <w:rFonts w:cs="Arial"/>
          <w:color w:val="002060"/>
          <w:sz w:val="24"/>
          <w:szCs w:val="24"/>
        </w:rPr>
      </w:pPr>
      <w:r w:rsidRPr="00902CF8">
        <w:rPr>
          <w:rFonts w:cs="Arial"/>
          <w:color w:val="002060"/>
          <w:sz w:val="24"/>
          <w:szCs w:val="24"/>
        </w:rPr>
        <w:t xml:space="preserve">People Solutions &amp; Experience (PS&amp;E) including Recruitment Services; Case </w:t>
      </w:r>
      <w:r w:rsidR="00E83B8E" w:rsidRPr="00902CF8">
        <w:rPr>
          <w:rFonts w:cs="Arial"/>
          <w:color w:val="002060"/>
          <w:sz w:val="24"/>
          <w:szCs w:val="24"/>
        </w:rPr>
        <w:t>M</w:t>
      </w:r>
      <w:r w:rsidRPr="00902CF8">
        <w:rPr>
          <w:rFonts w:cs="Arial"/>
          <w:color w:val="002060"/>
          <w:sz w:val="24"/>
          <w:szCs w:val="24"/>
        </w:rPr>
        <w:t>anagement &amp; Advisory Services and HR Assist (Front of House)</w:t>
      </w:r>
    </w:p>
    <w:p w14:paraId="4D282F7A" w14:textId="5D944607" w:rsidR="00E30725" w:rsidRPr="00902CF8" w:rsidRDefault="00E30725" w:rsidP="005066E8">
      <w:pPr>
        <w:pStyle w:val="BodyText"/>
        <w:numPr>
          <w:ilvl w:val="0"/>
          <w:numId w:val="6"/>
        </w:numPr>
        <w:ind w:left="714" w:hanging="357"/>
        <w:jc w:val="both"/>
        <w:rPr>
          <w:rFonts w:cs="Arial"/>
          <w:color w:val="002060"/>
          <w:sz w:val="24"/>
          <w:szCs w:val="24"/>
        </w:rPr>
      </w:pPr>
      <w:r w:rsidRPr="00902CF8">
        <w:rPr>
          <w:rFonts w:cs="Arial"/>
          <w:color w:val="002060"/>
          <w:sz w:val="24"/>
          <w:szCs w:val="24"/>
        </w:rPr>
        <w:t xml:space="preserve">Organisational Effectiveness including Employee </w:t>
      </w:r>
      <w:r w:rsidR="006D3AC3" w:rsidRPr="00902CF8">
        <w:rPr>
          <w:rFonts w:cs="Arial"/>
          <w:color w:val="002060"/>
          <w:sz w:val="24"/>
          <w:szCs w:val="24"/>
        </w:rPr>
        <w:t xml:space="preserve">Engagement and Experience, </w:t>
      </w:r>
      <w:r w:rsidRPr="00902CF8">
        <w:rPr>
          <w:rFonts w:cs="Arial"/>
          <w:color w:val="002060"/>
          <w:sz w:val="24"/>
          <w:szCs w:val="24"/>
        </w:rPr>
        <w:t xml:space="preserve">Learning &amp; Development, Organisational Development, Redeployment, </w:t>
      </w:r>
      <w:r w:rsidR="006D3AC3" w:rsidRPr="00902CF8">
        <w:rPr>
          <w:rFonts w:cs="Arial"/>
          <w:color w:val="002060"/>
          <w:sz w:val="24"/>
          <w:szCs w:val="24"/>
        </w:rPr>
        <w:t xml:space="preserve">Organisational </w:t>
      </w:r>
      <w:proofErr w:type="gramStart"/>
      <w:r w:rsidR="006D3AC3" w:rsidRPr="00902CF8">
        <w:rPr>
          <w:rFonts w:cs="Arial"/>
          <w:color w:val="002060"/>
          <w:sz w:val="24"/>
          <w:szCs w:val="24"/>
        </w:rPr>
        <w:t xml:space="preserve">Change </w:t>
      </w:r>
      <w:r w:rsidRPr="00902CF8">
        <w:rPr>
          <w:rFonts w:cs="Arial"/>
          <w:color w:val="002060"/>
          <w:sz w:val="24"/>
          <w:szCs w:val="24"/>
        </w:rPr>
        <w:t xml:space="preserve"> and</w:t>
      </w:r>
      <w:proofErr w:type="gramEnd"/>
      <w:r w:rsidRPr="00902CF8">
        <w:rPr>
          <w:rFonts w:cs="Arial"/>
          <w:color w:val="002060"/>
          <w:sz w:val="24"/>
          <w:szCs w:val="24"/>
        </w:rPr>
        <w:t xml:space="preserve"> </w:t>
      </w:r>
      <w:r w:rsidR="006D3AC3" w:rsidRPr="00902CF8">
        <w:rPr>
          <w:rFonts w:cs="Arial"/>
          <w:color w:val="002060"/>
          <w:sz w:val="24"/>
          <w:szCs w:val="24"/>
        </w:rPr>
        <w:t xml:space="preserve">Pay, </w:t>
      </w:r>
      <w:r w:rsidRPr="00902CF8">
        <w:rPr>
          <w:rFonts w:cs="Arial"/>
          <w:color w:val="002060"/>
          <w:sz w:val="24"/>
          <w:szCs w:val="24"/>
        </w:rPr>
        <w:t>Terms and Conditions</w:t>
      </w:r>
    </w:p>
    <w:p w14:paraId="19B23517" w14:textId="4CF04F75" w:rsidR="00E30725" w:rsidRPr="00902CF8" w:rsidRDefault="00E30725" w:rsidP="005066E8">
      <w:pPr>
        <w:pStyle w:val="BodyText"/>
        <w:numPr>
          <w:ilvl w:val="0"/>
          <w:numId w:val="6"/>
        </w:numPr>
        <w:ind w:left="714" w:hanging="357"/>
        <w:jc w:val="both"/>
        <w:rPr>
          <w:rFonts w:cs="Arial"/>
          <w:color w:val="002060"/>
          <w:sz w:val="24"/>
          <w:szCs w:val="24"/>
        </w:rPr>
      </w:pPr>
      <w:r w:rsidRPr="00902CF8">
        <w:rPr>
          <w:rFonts w:cs="Arial"/>
          <w:color w:val="002060"/>
          <w:sz w:val="24"/>
          <w:szCs w:val="24"/>
        </w:rPr>
        <w:t xml:space="preserve">Healthy Working </w:t>
      </w:r>
      <w:r w:rsidR="009A499D" w:rsidRPr="00902CF8">
        <w:rPr>
          <w:rFonts w:cs="Arial"/>
          <w:color w:val="002060"/>
          <w:sz w:val="24"/>
          <w:szCs w:val="24"/>
        </w:rPr>
        <w:t>L</w:t>
      </w:r>
      <w:r w:rsidRPr="00902CF8">
        <w:rPr>
          <w:rFonts w:cs="Arial"/>
          <w:color w:val="002060"/>
          <w:sz w:val="24"/>
          <w:szCs w:val="24"/>
        </w:rPr>
        <w:t xml:space="preserve">ives, including Occupational </w:t>
      </w:r>
      <w:r w:rsidR="009A499D" w:rsidRPr="00902CF8">
        <w:rPr>
          <w:rFonts w:cs="Arial"/>
          <w:color w:val="002060"/>
          <w:sz w:val="24"/>
          <w:szCs w:val="24"/>
        </w:rPr>
        <w:t>H</w:t>
      </w:r>
      <w:r w:rsidRPr="00902CF8">
        <w:rPr>
          <w:rFonts w:cs="Arial"/>
          <w:color w:val="002060"/>
          <w:sz w:val="24"/>
          <w:szCs w:val="24"/>
        </w:rPr>
        <w:t>ealth and Health and Safety</w:t>
      </w:r>
    </w:p>
    <w:p w14:paraId="64AB6555" w14:textId="5AC142A5" w:rsidR="00E30725" w:rsidRPr="00902CF8" w:rsidRDefault="00E30725" w:rsidP="005066E8">
      <w:pPr>
        <w:pStyle w:val="BodyText"/>
        <w:numPr>
          <w:ilvl w:val="0"/>
          <w:numId w:val="6"/>
        </w:numPr>
        <w:ind w:left="714" w:hanging="357"/>
        <w:jc w:val="both"/>
        <w:rPr>
          <w:rFonts w:cs="Arial"/>
          <w:color w:val="002060"/>
          <w:sz w:val="24"/>
          <w:szCs w:val="24"/>
        </w:rPr>
      </w:pPr>
      <w:r w:rsidRPr="00902CF8">
        <w:rPr>
          <w:rFonts w:cs="Arial"/>
          <w:color w:val="002060"/>
          <w:sz w:val="24"/>
          <w:szCs w:val="24"/>
        </w:rPr>
        <w:t>People Insights, Performance &amp; Systems</w:t>
      </w:r>
    </w:p>
    <w:p w14:paraId="1E5B4DA4" w14:textId="77777777" w:rsidR="00E30725" w:rsidRPr="00902CF8" w:rsidRDefault="00E30725" w:rsidP="00544D5F">
      <w:pPr>
        <w:pStyle w:val="BodyText"/>
        <w:numPr>
          <w:ilvl w:val="0"/>
          <w:numId w:val="6"/>
        </w:numPr>
        <w:ind w:right="-508"/>
        <w:jc w:val="both"/>
        <w:rPr>
          <w:rFonts w:cs="Arial"/>
          <w:color w:val="002060"/>
          <w:sz w:val="24"/>
          <w:szCs w:val="24"/>
        </w:rPr>
      </w:pPr>
      <w:r w:rsidRPr="00902CF8">
        <w:rPr>
          <w:rFonts w:cs="Arial"/>
          <w:color w:val="002060"/>
          <w:sz w:val="24"/>
          <w:szCs w:val="24"/>
        </w:rPr>
        <w:t>HR Business Partners</w:t>
      </w:r>
    </w:p>
    <w:p w14:paraId="60ED11D2" w14:textId="01D19310" w:rsidR="00985F54" w:rsidRPr="00902CF8" w:rsidRDefault="00985F54" w:rsidP="00985F54">
      <w:pPr>
        <w:pStyle w:val="BodyText"/>
        <w:jc w:val="both"/>
        <w:rPr>
          <w:b/>
          <w:color w:val="002060"/>
          <w:sz w:val="28"/>
          <w:szCs w:val="28"/>
        </w:rPr>
      </w:pPr>
    </w:p>
    <w:p w14:paraId="60038442" w14:textId="0F11EE75" w:rsidR="00985F54" w:rsidRPr="00902CF8" w:rsidRDefault="00985F54" w:rsidP="00985F54">
      <w:pPr>
        <w:pStyle w:val="BodyText"/>
        <w:jc w:val="both"/>
        <w:rPr>
          <w:b/>
          <w:color w:val="002060"/>
          <w:sz w:val="24"/>
          <w:szCs w:val="24"/>
        </w:rPr>
      </w:pPr>
      <w:r w:rsidRPr="00902CF8">
        <w:rPr>
          <w:b/>
          <w:color w:val="002060"/>
          <w:sz w:val="24"/>
          <w:szCs w:val="24"/>
        </w:rPr>
        <w:t>Strategy, Performance and Service Transformation (SPST)</w:t>
      </w:r>
    </w:p>
    <w:p w14:paraId="43768429" w14:textId="34B8EB2B" w:rsidR="00985F54" w:rsidRPr="00902CF8" w:rsidRDefault="00985F54" w:rsidP="00985F54">
      <w:pPr>
        <w:pStyle w:val="BodyText"/>
        <w:jc w:val="both"/>
        <w:rPr>
          <w:b/>
          <w:sz w:val="28"/>
          <w:szCs w:val="28"/>
        </w:rPr>
      </w:pPr>
    </w:p>
    <w:p w14:paraId="1955795B" w14:textId="4AD3833B" w:rsidR="00C564CC" w:rsidRPr="00902CF8" w:rsidRDefault="00C564CC" w:rsidP="00C564CC">
      <w:pPr>
        <w:autoSpaceDE w:val="0"/>
        <w:autoSpaceDN w:val="0"/>
        <w:adjustRightInd w:val="0"/>
        <w:jc w:val="both"/>
        <w:rPr>
          <w:rFonts w:ascii="Arial" w:hAnsi="Arial" w:cs="Arial"/>
          <w:color w:val="002060"/>
          <w:sz w:val="24"/>
          <w:szCs w:val="24"/>
          <w:lang w:eastAsia="en-GB"/>
        </w:rPr>
      </w:pPr>
      <w:r w:rsidRPr="00902CF8">
        <w:rPr>
          <w:rFonts w:ascii="Arial" w:hAnsi="Arial" w:cs="Arial"/>
          <w:color w:val="002060"/>
          <w:sz w:val="24"/>
          <w:szCs w:val="24"/>
          <w:lang w:eastAsia="en-GB"/>
        </w:rPr>
        <w:t xml:space="preserve">SPST is a complex SBU consisting of four very different Directorates in terms of the services </w:t>
      </w:r>
      <w:r w:rsidR="00754277">
        <w:rPr>
          <w:rFonts w:ascii="Arial" w:hAnsi="Arial" w:cs="Arial"/>
          <w:color w:val="002060"/>
          <w:sz w:val="24"/>
          <w:szCs w:val="24"/>
          <w:lang w:eastAsia="en-GB"/>
        </w:rPr>
        <w:t>p</w:t>
      </w:r>
      <w:r w:rsidRPr="00902CF8">
        <w:rPr>
          <w:rFonts w:ascii="Arial" w:hAnsi="Arial" w:cs="Arial"/>
          <w:color w:val="002060"/>
          <w:sz w:val="24"/>
          <w:szCs w:val="24"/>
          <w:lang w:eastAsia="en-GB"/>
        </w:rPr>
        <w:t xml:space="preserve">rovide, the professional skills, knowledge and experience required of the workforce, the size of the workforce in each Directorate and the funding models they have in place. The </w:t>
      </w:r>
      <w:r w:rsidR="009A499D" w:rsidRPr="00902CF8">
        <w:rPr>
          <w:rFonts w:ascii="Arial" w:hAnsi="Arial" w:cs="Arial"/>
          <w:color w:val="002060"/>
          <w:sz w:val="24"/>
          <w:szCs w:val="24"/>
          <w:lang w:eastAsia="en-GB"/>
        </w:rPr>
        <w:t>National Contact Centre (</w:t>
      </w:r>
      <w:r w:rsidRPr="00902CF8">
        <w:rPr>
          <w:rFonts w:ascii="Arial" w:hAnsi="Arial" w:cs="Arial"/>
          <w:color w:val="002060"/>
          <w:sz w:val="24"/>
          <w:szCs w:val="24"/>
          <w:lang w:eastAsia="en-GB"/>
        </w:rPr>
        <w:t>NCC</w:t>
      </w:r>
      <w:r w:rsidR="009A499D" w:rsidRPr="00902CF8">
        <w:rPr>
          <w:rFonts w:ascii="Arial" w:hAnsi="Arial" w:cs="Arial"/>
          <w:color w:val="002060"/>
          <w:sz w:val="24"/>
          <w:szCs w:val="24"/>
          <w:lang w:eastAsia="en-GB"/>
        </w:rPr>
        <w:t>)</w:t>
      </w:r>
      <w:r w:rsidRPr="00902CF8">
        <w:rPr>
          <w:rFonts w:ascii="Arial" w:hAnsi="Arial" w:cs="Arial"/>
          <w:color w:val="002060"/>
          <w:sz w:val="24"/>
          <w:szCs w:val="24"/>
          <w:lang w:eastAsia="en-GB"/>
        </w:rPr>
        <w:t xml:space="preserve"> also has a supplementary workforce supply consisting of a Staff Bank and two Third-Party Contractors which enables the NCC to quickly fill gaps in resources and to surge when increased demand requires it.        </w:t>
      </w:r>
    </w:p>
    <w:p w14:paraId="69749968" w14:textId="77777777" w:rsidR="00305276" w:rsidRPr="00902CF8" w:rsidRDefault="00305276" w:rsidP="00C564CC">
      <w:pPr>
        <w:jc w:val="both"/>
        <w:rPr>
          <w:rFonts w:ascii="Arial" w:hAnsi="Arial" w:cs="Arial"/>
          <w:color w:val="002060"/>
          <w:sz w:val="24"/>
          <w:szCs w:val="24"/>
          <w:lang w:eastAsia="en-GB"/>
        </w:rPr>
      </w:pPr>
    </w:p>
    <w:p w14:paraId="7F1D4C48" w14:textId="6074317D" w:rsidR="00C564CC" w:rsidRPr="00902CF8" w:rsidRDefault="00C564CC" w:rsidP="00C564CC">
      <w:pPr>
        <w:jc w:val="both"/>
        <w:rPr>
          <w:rFonts w:ascii="Arial" w:hAnsi="Arial" w:cs="Arial"/>
          <w:color w:val="002060"/>
          <w:sz w:val="24"/>
          <w:szCs w:val="24"/>
          <w:lang w:eastAsia="en-GB"/>
        </w:rPr>
      </w:pPr>
      <w:r w:rsidRPr="00902CF8">
        <w:rPr>
          <w:rFonts w:ascii="Arial" w:hAnsi="Arial" w:cs="Arial"/>
          <w:color w:val="002060"/>
          <w:sz w:val="24"/>
          <w:szCs w:val="24"/>
          <w:lang w:eastAsia="en-GB"/>
        </w:rPr>
        <w:t xml:space="preserve">The four Directorates are: </w:t>
      </w:r>
    </w:p>
    <w:p w14:paraId="649B7787" w14:textId="77777777" w:rsidR="00F94065" w:rsidRPr="00902CF8" w:rsidRDefault="00F94065" w:rsidP="00C564CC">
      <w:pPr>
        <w:jc w:val="both"/>
        <w:rPr>
          <w:rFonts w:ascii="Arial" w:hAnsi="Arial" w:cs="Arial"/>
          <w:color w:val="002060"/>
          <w:sz w:val="24"/>
          <w:szCs w:val="24"/>
          <w:lang w:eastAsia="en-GB"/>
        </w:rPr>
      </w:pPr>
    </w:p>
    <w:p w14:paraId="22045726" w14:textId="77777777" w:rsidR="00C564CC" w:rsidRPr="00902CF8" w:rsidRDefault="00C564CC" w:rsidP="00544D5F">
      <w:pPr>
        <w:pStyle w:val="NoSpacing"/>
        <w:numPr>
          <w:ilvl w:val="0"/>
          <w:numId w:val="7"/>
        </w:numPr>
        <w:jc w:val="both"/>
        <w:rPr>
          <w:rFonts w:ascii="Arial" w:hAnsi="Arial" w:cs="Arial"/>
          <w:color w:val="002060"/>
          <w:sz w:val="24"/>
          <w:szCs w:val="24"/>
          <w:lang w:eastAsia="en-GB"/>
        </w:rPr>
      </w:pPr>
      <w:r w:rsidRPr="00902CF8">
        <w:rPr>
          <w:rFonts w:ascii="Arial" w:hAnsi="Arial" w:cs="Arial"/>
          <w:color w:val="002060"/>
          <w:sz w:val="24"/>
          <w:szCs w:val="24"/>
          <w:lang w:eastAsia="en-GB"/>
        </w:rPr>
        <w:t xml:space="preserve">Programme Management Services and Service Transformation (PgMS) </w:t>
      </w:r>
    </w:p>
    <w:p w14:paraId="1B902359" w14:textId="77777777" w:rsidR="00C564CC" w:rsidRPr="00902CF8" w:rsidRDefault="00C564CC" w:rsidP="00544D5F">
      <w:pPr>
        <w:pStyle w:val="NoSpacing"/>
        <w:numPr>
          <w:ilvl w:val="0"/>
          <w:numId w:val="7"/>
        </w:numPr>
        <w:jc w:val="both"/>
        <w:rPr>
          <w:rFonts w:ascii="Arial" w:hAnsi="Arial" w:cs="Arial"/>
          <w:color w:val="002060"/>
          <w:sz w:val="24"/>
          <w:szCs w:val="24"/>
          <w:lang w:eastAsia="en-GB"/>
        </w:rPr>
      </w:pPr>
      <w:r w:rsidRPr="00902CF8">
        <w:rPr>
          <w:rFonts w:ascii="Arial" w:hAnsi="Arial" w:cs="Arial"/>
          <w:color w:val="002060"/>
          <w:sz w:val="24"/>
          <w:szCs w:val="24"/>
          <w:lang w:eastAsia="en-GB"/>
        </w:rPr>
        <w:t>Strategy, Performance and Communications (SPC)</w:t>
      </w:r>
    </w:p>
    <w:p w14:paraId="03A8DF4F" w14:textId="77777777" w:rsidR="00C564CC" w:rsidRPr="00902CF8" w:rsidRDefault="00C564CC" w:rsidP="00544D5F">
      <w:pPr>
        <w:pStyle w:val="NoSpacing"/>
        <w:numPr>
          <w:ilvl w:val="0"/>
          <w:numId w:val="7"/>
        </w:numPr>
        <w:jc w:val="both"/>
        <w:rPr>
          <w:rFonts w:ascii="Arial" w:hAnsi="Arial" w:cs="Arial"/>
          <w:color w:val="002060"/>
          <w:sz w:val="24"/>
          <w:szCs w:val="24"/>
          <w:lang w:eastAsia="en-GB"/>
        </w:rPr>
      </w:pPr>
      <w:r w:rsidRPr="00902CF8">
        <w:rPr>
          <w:rFonts w:ascii="Arial" w:hAnsi="Arial" w:cs="Arial"/>
          <w:color w:val="002060"/>
          <w:sz w:val="24"/>
          <w:szCs w:val="24"/>
          <w:lang w:eastAsia="en-GB"/>
        </w:rPr>
        <w:t>Customer Solutions and Experience (CX)</w:t>
      </w:r>
    </w:p>
    <w:p w14:paraId="008B823D" w14:textId="065607B9" w:rsidR="00C564CC" w:rsidRPr="00902CF8" w:rsidRDefault="00C564CC" w:rsidP="00544D5F">
      <w:pPr>
        <w:pStyle w:val="NoSpacing"/>
        <w:numPr>
          <w:ilvl w:val="0"/>
          <w:numId w:val="7"/>
        </w:numPr>
        <w:jc w:val="both"/>
        <w:rPr>
          <w:rFonts w:ascii="Arial" w:hAnsi="Arial" w:cs="Arial"/>
          <w:color w:val="002060"/>
          <w:sz w:val="24"/>
          <w:szCs w:val="24"/>
          <w:lang w:eastAsia="en-GB"/>
        </w:rPr>
      </w:pPr>
      <w:r w:rsidRPr="00902CF8">
        <w:rPr>
          <w:rFonts w:ascii="Arial" w:hAnsi="Arial" w:cs="Arial"/>
          <w:color w:val="002060"/>
          <w:sz w:val="24"/>
          <w:szCs w:val="24"/>
          <w:lang w:eastAsia="en-GB"/>
        </w:rPr>
        <w:t>COVID Response Directorate (CRD) (NCC and Test)</w:t>
      </w:r>
      <w:r w:rsidR="006D3AC3" w:rsidRPr="00902CF8">
        <w:rPr>
          <w:rFonts w:ascii="Arial" w:hAnsi="Arial" w:cs="Arial"/>
          <w:color w:val="002060"/>
          <w:sz w:val="24"/>
          <w:szCs w:val="24"/>
          <w:lang w:eastAsia="en-GB"/>
        </w:rPr>
        <w:t xml:space="preserve"> – to end of March 2023</w:t>
      </w:r>
    </w:p>
    <w:p w14:paraId="2D72EF5E" w14:textId="77777777" w:rsidR="00E83B8E" w:rsidRPr="00902CF8" w:rsidRDefault="00E83B8E" w:rsidP="00E83B8E">
      <w:pPr>
        <w:pStyle w:val="NoSpacing"/>
        <w:ind w:left="720"/>
        <w:jc w:val="both"/>
        <w:rPr>
          <w:rFonts w:ascii="Arial" w:hAnsi="Arial" w:cs="Arial"/>
          <w:color w:val="002060"/>
          <w:sz w:val="24"/>
          <w:szCs w:val="24"/>
          <w:lang w:eastAsia="en-GB"/>
        </w:rPr>
      </w:pPr>
    </w:p>
    <w:p w14:paraId="11F4D998" w14:textId="77777777" w:rsidR="00D738A2" w:rsidRPr="00902CF8" w:rsidRDefault="00D738A2" w:rsidP="00EB320A">
      <w:pPr>
        <w:jc w:val="both"/>
        <w:rPr>
          <w:rFonts w:ascii="Arial" w:hAnsi="Arial" w:cs="Arial"/>
          <w:b/>
          <w:color w:val="002060"/>
          <w:sz w:val="32"/>
          <w:szCs w:val="32"/>
        </w:rPr>
      </w:pPr>
    </w:p>
    <w:p w14:paraId="3BB0F07F" w14:textId="77777777" w:rsidR="00A80BFA" w:rsidRPr="00902CF8" w:rsidRDefault="00A80BFA">
      <w:pPr>
        <w:rPr>
          <w:rFonts w:ascii="Arial" w:hAnsi="Arial" w:cs="Arial"/>
          <w:b/>
          <w:color w:val="002060"/>
          <w:sz w:val="32"/>
          <w:szCs w:val="32"/>
        </w:rPr>
      </w:pPr>
      <w:r w:rsidRPr="00902CF8">
        <w:rPr>
          <w:rFonts w:ascii="Arial" w:hAnsi="Arial" w:cs="Arial"/>
          <w:b/>
          <w:color w:val="002060"/>
          <w:sz w:val="32"/>
          <w:szCs w:val="32"/>
        </w:rPr>
        <w:br w:type="page"/>
      </w:r>
    </w:p>
    <w:p w14:paraId="5A4862AF" w14:textId="5E353EA4" w:rsidR="00EB320A" w:rsidRPr="00902CF8" w:rsidRDefault="00204008" w:rsidP="00EB320A">
      <w:pPr>
        <w:jc w:val="both"/>
        <w:rPr>
          <w:rFonts w:ascii="Arial" w:hAnsi="Arial" w:cs="Arial"/>
          <w:b/>
          <w:color w:val="002060"/>
          <w:sz w:val="32"/>
          <w:szCs w:val="32"/>
        </w:rPr>
      </w:pPr>
      <w:r w:rsidRPr="00902CF8">
        <w:rPr>
          <w:rFonts w:ascii="Arial" w:hAnsi="Arial" w:cs="Arial"/>
          <w:b/>
          <w:color w:val="002060"/>
          <w:sz w:val="32"/>
          <w:szCs w:val="32"/>
        </w:rPr>
        <w:lastRenderedPageBreak/>
        <w:t>5.0</w:t>
      </w:r>
      <w:r w:rsidRPr="00902CF8">
        <w:rPr>
          <w:rFonts w:ascii="Arial" w:hAnsi="Arial" w:cs="Arial"/>
          <w:b/>
          <w:color w:val="002060"/>
          <w:sz w:val="32"/>
          <w:szCs w:val="32"/>
        </w:rPr>
        <w:tab/>
      </w:r>
      <w:r w:rsidR="0047557C" w:rsidRPr="00902CF8">
        <w:rPr>
          <w:rFonts w:ascii="Arial" w:hAnsi="Arial" w:cs="Arial"/>
          <w:b/>
          <w:color w:val="002060"/>
          <w:sz w:val="32"/>
          <w:szCs w:val="32"/>
        </w:rPr>
        <w:t xml:space="preserve">Step 2: </w:t>
      </w:r>
      <w:r w:rsidR="00EB320A" w:rsidRPr="00902CF8">
        <w:rPr>
          <w:rFonts w:ascii="Arial" w:hAnsi="Arial" w:cs="Arial"/>
          <w:b/>
          <w:color w:val="002060"/>
          <w:sz w:val="32"/>
          <w:szCs w:val="32"/>
        </w:rPr>
        <w:t>NSS Strategic Plan and Vision</w:t>
      </w:r>
    </w:p>
    <w:p w14:paraId="25FEBF19" w14:textId="77777777" w:rsidR="00EB320A" w:rsidRPr="00902CF8" w:rsidRDefault="00EB320A" w:rsidP="00EB320A">
      <w:pPr>
        <w:jc w:val="both"/>
        <w:rPr>
          <w:rFonts w:ascii="Arial" w:hAnsi="Arial" w:cs="Arial"/>
          <w:b/>
          <w:color w:val="002060"/>
          <w:sz w:val="28"/>
          <w:szCs w:val="28"/>
        </w:rPr>
      </w:pPr>
    </w:p>
    <w:p w14:paraId="38F5EEA9" w14:textId="4120664F" w:rsidR="00EB320A" w:rsidRPr="00902CF8" w:rsidRDefault="00EB320A" w:rsidP="00EB320A">
      <w:pPr>
        <w:jc w:val="center"/>
        <w:rPr>
          <w:rStyle w:val="normaltextrun"/>
          <w:rFonts w:ascii="Arial" w:hAnsi="Arial" w:cs="Arial"/>
          <w:color w:val="002060"/>
          <w:sz w:val="24"/>
          <w:szCs w:val="24"/>
          <w:shd w:val="clear" w:color="auto" w:fill="FFFFFF"/>
        </w:rPr>
      </w:pPr>
      <w:r w:rsidRPr="00902CF8">
        <w:rPr>
          <w:rStyle w:val="normaltextrun"/>
          <w:rFonts w:ascii="Arial" w:hAnsi="Arial" w:cs="Arial"/>
          <w:color w:val="002060"/>
          <w:sz w:val="24"/>
          <w:szCs w:val="24"/>
          <w:shd w:val="clear" w:color="auto" w:fill="FFFFFF"/>
        </w:rPr>
        <w:t xml:space="preserve">              Our vision recognises what we need to achieve over the next </w:t>
      </w:r>
      <w:r w:rsidR="003F3C3A" w:rsidRPr="00902CF8">
        <w:rPr>
          <w:rStyle w:val="normaltextrun"/>
          <w:rFonts w:ascii="Arial" w:hAnsi="Arial" w:cs="Arial"/>
          <w:color w:val="002060"/>
          <w:sz w:val="24"/>
          <w:szCs w:val="24"/>
          <w:shd w:val="clear" w:color="auto" w:fill="FFFFFF"/>
        </w:rPr>
        <w:t>five</w:t>
      </w:r>
      <w:r w:rsidRPr="00902CF8">
        <w:rPr>
          <w:rStyle w:val="normaltextrun"/>
          <w:rFonts w:ascii="Arial" w:hAnsi="Arial" w:cs="Arial"/>
          <w:color w:val="002060"/>
          <w:sz w:val="24"/>
          <w:szCs w:val="24"/>
          <w:shd w:val="clear" w:color="auto" w:fill="FFFFFF"/>
        </w:rPr>
        <w:t xml:space="preserve"> years</w:t>
      </w:r>
      <w:r w:rsidR="009A499D" w:rsidRPr="00902CF8">
        <w:rPr>
          <w:rStyle w:val="normaltextrun"/>
          <w:rFonts w:ascii="Arial" w:hAnsi="Arial" w:cs="Arial"/>
          <w:color w:val="002060"/>
          <w:sz w:val="24"/>
          <w:szCs w:val="24"/>
          <w:shd w:val="clear" w:color="auto" w:fill="FFFFFF"/>
        </w:rPr>
        <w:t>.</w:t>
      </w:r>
    </w:p>
    <w:p w14:paraId="4DD1954C" w14:textId="35CA62D3" w:rsidR="00EB320A" w:rsidRPr="00902CF8" w:rsidRDefault="00EB320A" w:rsidP="00EB320A">
      <w:pPr>
        <w:rPr>
          <w:rStyle w:val="normaltextrun"/>
          <w:rFonts w:ascii="Arial" w:hAnsi="Arial" w:cs="Arial"/>
          <w:color w:val="002060"/>
          <w:sz w:val="24"/>
          <w:szCs w:val="24"/>
          <w:shd w:val="clear" w:color="auto" w:fill="FFFFFF"/>
        </w:rPr>
      </w:pPr>
    </w:p>
    <w:p w14:paraId="7C595E85" w14:textId="303DFF63" w:rsidR="00EB320A" w:rsidRPr="00902CF8" w:rsidRDefault="00EB320A" w:rsidP="00EB320A">
      <w:pPr>
        <w:rPr>
          <w:rStyle w:val="normaltextrun"/>
          <w:rFonts w:ascii="Arial" w:hAnsi="Arial" w:cs="Arial"/>
          <w:color w:val="002060"/>
          <w:sz w:val="24"/>
          <w:szCs w:val="24"/>
          <w:shd w:val="clear" w:color="auto" w:fill="FFFFFF"/>
        </w:rPr>
      </w:pPr>
      <w:r w:rsidRPr="00902CF8">
        <w:rPr>
          <w:rFonts w:ascii="Arial" w:hAnsi="Arial" w:cs="Arial"/>
          <w:noProof/>
          <w:color w:val="002060"/>
          <w:sz w:val="24"/>
          <w:szCs w:val="24"/>
        </w:rPr>
        <mc:AlternateContent>
          <mc:Choice Requires="wps">
            <w:drawing>
              <wp:anchor distT="0" distB="0" distL="114300" distR="114300" simplePos="0" relativeHeight="251725312" behindDoc="0" locked="0" layoutInCell="1" allowOverlap="1" wp14:anchorId="63598FBD" wp14:editId="17E86298">
                <wp:simplePos x="0" y="0"/>
                <wp:positionH relativeFrom="margin">
                  <wp:align>right</wp:align>
                </wp:positionH>
                <wp:positionV relativeFrom="paragraph">
                  <wp:posOffset>-14522</wp:posOffset>
                </wp:positionV>
                <wp:extent cx="4597511" cy="1065475"/>
                <wp:effectExtent l="38100" t="0" r="12700" b="20955"/>
                <wp:wrapNone/>
                <wp:docPr id="45" name="Flowchart: Stored Data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597511" cy="1065475"/>
                        </a:xfrm>
                        <a:prstGeom prst="flowChartOnlineStorag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87F04"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45" o:spid="_x0000_s1026" type="#_x0000_t130" alt="&quot;&quot;" style="position:absolute;margin-left:310.8pt;margin-top:-1.15pt;width:362pt;height:83.9pt;rotation:180;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" fillcolor="#5b9bd5" strokecolor="#41719c" strokeweight="1pt">
                <w10:wrap anchorx="margin"/>
              </v:shape>
            </w:pict>
          </mc:Fallback>
        </mc:AlternateContent>
      </w:r>
      <w:r w:rsidRPr="00902CF8">
        <w:rPr>
          <w:rFonts w:ascii="Arial" w:hAnsi="Arial" w:cs="Arial"/>
          <w:noProof/>
          <w:color w:val="002060"/>
          <w:sz w:val="24"/>
          <w:szCs w:val="24"/>
        </w:rPr>
        <mc:AlternateContent>
          <mc:Choice Requires="wps">
            <w:drawing>
              <wp:anchor distT="0" distB="0" distL="114300" distR="114300" simplePos="0" relativeHeight="251731456" behindDoc="0" locked="0" layoutInCell="1" allowOverlap="1" wp14:anchorId="6B86295C" wp14:editId="62331665">
                <wp:simplePos x="0" y="0"/>
                <wp:positionH relativeFrom="column">
                  <wp:posOffset>2170706</wp:posOffset>
                </wp:positionH>
                <wp:positionV relativeFrom="paragraph">
                  <wp:posOffset>139258</wp:posOffset>
                </wp:positionV>
                <wp:extent cx="2870421" cy="707666"/>
                <wp:effectExtent l="0" t="0" r="6350" b="0"/>
                <wp:wrapNone/>
                <wp:docPr id="88" name="Text Box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0421" cy="707666"/>
                        </a:xfrm>
                        <a:prstGeom prst="rect">
                          <a:avLst/>
                        </a:prstGeom>
                        <a:solidFill>
                          <a:srgbClr val="5B9BD5"/>
                        </a:solidFill>
                        <a:ln w="6350">
                          <a:noFill/>
                        </a:ln>
                      </wps:spPr>
                      <wps:txbx>
                        <w:txbxContent>
                          <w:p w14:paraId="60F03C08" w14:textId="77777777" w:rsidR="00EB320A" w:rsidRPr="000908F9" w:rsidRDefault="00EB320A" w:rsidP="00EB320A">
                            <w:pPr>
                              <w:jc w:val="center"/>
                              <w:rPr>
                                <w:rFonts w:ascii="Arial" w:hAnsi="Arial" w:cs="Arial"/>
                                <w:color w:val="FFFFFF" w:themeColor="background1"/>
                                <w:sz w:val="28"/>
                                <w:szCs w:val="28"/>
                              </w:rPr>
                            </w:pPr>
                            <w:r w:rsidRPr="000908F9">
                              <w:rPr>
                                <w:rFonts w:ascii="Arial" w:hAnsi="Arial" w:cs="Arial"/>
                                <w:color w:val="FFFFFF" w:themeColor="background1"/>
                                <w:sz w:val="28"/>
                                <w:szCs w:val="28"/>
                              </w:rPr>
                              <w:t>“To be integral to a world-leading national health and care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86295C" id="_x0000_t202" coordsize="21600,21600" o:spt="202" path="m,l,21600r21600,l21600,xe">
                <v:stroke joinstyle="miter"/>
                <v:path gradientshapeok="t" o:connecttype="rect"/>
              </v:shapetype>
              <v:shape id="Text Box 88" o:spid="_x0000_s1026" type="#_x0000_t202" alt="&quot;&quot;" style="position:absolute;margin-left:170.9pt;margin-top:10.95pt;width:226pt;height:55.7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" fillcolor="#5b9bd5" stroked="f" strokeweight=".5pt">
                <v:textbox>
                  <w:txbxContent>
                    <w:p w14:paraId="60F03C08" w14:textId="77777777" w:rsidR="00EB320A" w:rsidRPr="000908F9" w:rsidRDefault="00EB320A" w:rsidP="00EB320A">
                      <w:pPr>
                        <w:jc w:val="center"/>
                        <w:rPr>
                          <w:rFonts w:ascii="Arial" w:hAnsi="Arial" w:cs="Arial"/>
                          <w:color w:val="FFFFFF" w:themeColor="background1"/>
                          <w:sz w:val="28"/>
                          <w:szCs w:val="28"/>
                        </w:rPr>
                      </w:pPr>
                      <w:r w:rsidRPr="000908F9">
                        <w:rPr>
                          <w:rFonts w:ascii="Arial" w:hAnsi="Arial" w:cs="Arial"/>
                          <w:color w:val="FFFFFF" w:themeColor="background1"/>
                          <w:sz w:val="28"/>
                          <w:szCs w:val="28"/>
                        </w:rPr>
                        <w:t>“To be integral to a world-leading national health and care service”</w:t>
                      </w:r>
                    </w:p>
                  </w:txbxContent>
                </v:textbox>
              </v:shape>
            </w:pict>
          </mc:Fallback>
        </mc:AlternateContent>
      </w:r>
      <w:r w:rsidRPr="00902CF8">
        <w:rPr>
          <w:rFonts w:ascii="Arial" w:hAnsi="Arial" w:cs="Arial"/>
          <w:noProof/>
          <w:color w:val="002060"/>
          <w:sz w:val="24"/>
          <w:szCs w:val="24"/>
        </w:rPr>
        <mc:AlternateContent>
          <mc:Choice Requires="wps">
            <w:drawing>
              <wp:anchor distT="0" distB="0" distL="114300" distR="114300" simplePos="0" relativeHeight="251727360" behindDoc="0" locked="0" layoutInCell="1" allowOverlap="1" wp14:anchorId="7D28C3AE" wp14:editId="77847FDE">
                <wp:simplePos x="0" y="0"/>
                <wp:positionH relativeFrom="column">
                  <wp:posOffset>628153</wp:posOffset>
                </wp:positionH>
                <wp:positionV relativeFrom="paragraph">
                  <wp:posOffset>51794</wp:posOffset>
                </wp:positionV>
                <wp:extent cx="993913" cy="914400"/>
                <wp:effectExtent l="0" t="0" r="15875" b="19050"/>
                <wp:wrapNone/>
                <wp:docPr id="83" name="Flowchart: Connector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3913" cy="91440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8E8F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3" o:spid="_x0000_s1026" type="#_x0000_t120" alt="&quot;&quot;" style="position:absolute;margin-left:49.45pt;margin-top:4.1pt;width:78.25pt;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" fillcolor="#5b9bd5" strokecolor="#41719c" strokeweight="1pt">
                <v:stroke joinstyle="miter"/>
              </v:shape>
            </w:pict>
          </mc:Fallback>
        </mc:AlternateContent>
      </w:r>
    </w:p>
    <w:p w14:paraId="0B8C1353" w14:textId="77777777" w:rsidR="00EB320A" w:rsidRPr="00902CF8" w:rsidRDefault="00EB320A" w:rsidP="00EB320A">
      <w:pPr>
        <w:rPr>
          <w:rStyle w:val="normaltextrun"/>
          <w:rFonts w:ascii="Arial" w:hAnsi="Arial" w:cs="Arial"/>
          <w:color w:val="002060"/>
          <w:sz w:val="24"/>
          <w:szCs w:val="24"/>
          <w:shd w:val="clear" w:color="auto" w:fill="FFFFFF"/>
        </w:rPr>
      </w:pPr>
      <w:r w:rsidRPr="00902CF8">
        <w:rPr>
          <w:rFonts w:ascii="Arial" w:hAnsi="Arial" w:cs="Arial"/>
          <w:noProof/>
          <w:color w:val="002060"/>
          <w:sz w:val="24"/>
          <w:szCs w:val="24"/>
        </w:rPr>
        <mc:AlternateContent>
          <mc:Choice Requires="wps">
            <w:drawing>
              <wp:anchor distT="0" distB="0" distL="114300" distR="114300" simplePos="0" relativeHeight="251730432" behindDoc="0" locked="0" layoutInCell="1" allowOverlap="1" wp14:anchorId="1D38ABC8" wp14:editId="5CEF0DA3">
                <wp:simplePos x="0" y="0"/>
                <wp:positionH relativeFrom="column">
                  <wp:posOffset>858741</wp:posOffset>
                </wp:positionH>
                <wp:positionV relativeFrom="paragraph">
                  <wp:posOffset>67365</wp:posOffset>
                </wp:positionV>
                <wp:extent cx="580445" cy="508884"/>
                <wp:effectExtent l="0" t="0" r="0" b="5715"/>
                <wp:wrapNone/>
                <wp:docPr id="85" name="Text Box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0445" cy="508884"/>
                        </a:xfrm>
                        <a:prstGeom prst="rect">
                          <a:avLst/>
                        </a:prstGeom>
                        <a:solidFill>
                          <a:srgbClr val="5B9BD5"/>
                        </a:solidFill>
                        <a:ln w="6350">
                          <a:noFill/>
                        </a:ln>
                      </wps:spPr>
                      <wps:txbx>
                        <w:txbxContent>
                          <w:p w14:paraId="7B3BE5DB" w14:textId="77777777" w:rsidR="00EB320A" w:rsidRPr="00847065" w:rsidRDefault="00EB320A" w:rsidP="00EB320A">
                            <w:pPr>
                              <w:jc w:val="center"/>
                              <w:rPr>
                                <w:rFonts w:ascii="Arial" w:hAnsi="Arial" w:cs="Arial"/>
                                <w:b/>
                                <w:bCs/>
                                <w:color w:val="FFFFFF" w:themeColor="background1"/>
                              </w:rPr>
                            </w:pPr>
                            <w:r w:rsidRPr="00847065">
                              <w:rPr>
                                <w:rFonts w:ascii="Arial" w:hAnsi="Arial" w:cs="Arial"/>
                                <w:b/>
                                <w:bCs/>
                                <w:color w:val="FFFFFF" w:themeColor="background1"/>
                              </w:rPr>
                              <w:t>NSS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8ABC8" id="Text Box 85" o:spid="_x0000_s1027" type="#_x0000_t202" alt="&quot;&quot;" style="position:absolute;margin-left:67.6pt;margin-top:5.3pt;width:45.7pt;height:40.0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" fillcolor="#5b9bd5" stroked="f" strokeweight=".5pt">
                <v:textbox>
                  <w:txbxContent>
                    <w:p w14:paraId="7B3BE5DB" w14:textId="77777777" w:rsidR="00EB320A" w:rsidRPr="00847065" w:rsidRDefault="00EB320A" w:rsidP="00EB320A">
                      <w:pPr>
                        <w:jc w:val="center"/>
                        <w:rPr>
                          <w:rFonts w:ascii="Arial" w:hAnsi="Arial" w:cs="Arial"/>
                          <w:b/>
                          <w:bCs/>
                          <w:color w:val="FFFFFF" w:themeColor="background1"/>
                        </w:rPr>
                      </w:pPr>
                      <w:r w:rsidRPr="00847065">
                        <w:rPr>
                          <w:rFonts w:ascii="Arial" w:hAnsi="Arial" w:cs="Arial"/>
                          <w:b/>
                          <w:bCs/>
                          <w:color w:val="FFFFFF" w:themeColor="background1"/>
                        </w:rPr>
                        <w:t>NSS Vision</w:t>
                      </w:r>
                    </w:p>
                  </w:txbxContent>
                </v:textbox>
              </v:shape>
            </w:pict>
          </mc:Fallback>
        </mc:AlternateContent>
      </w:r>
    </w:p>
    <w:p w14:paraId="17CE0623" w14:textId="77777777" w:rsidR="00EB320A" w:rsidRPr="00902CF8" w:rsidRDefault="00EB320A" w:rsidP="00EB320A">
      <w:pPr>
        <w:rPr>
          <w:rStyle w:val="normaltextrun"/>
          <w:rFonts w:ascii="Arial" w:hAnsi="Arial" w:cs="Arial"/>
          <w:color w:val="002060"/>
          <w:sz w:val="24"/>
          <w:szCs w:val="24"/>
          <w:shd w:val="clear" w:color="auto" w:fill="FFFFFF"/>
        </w:rPr>
      </w:pPr>
    </w:p>
    <w:p w14:paraId="55CE1BEB" w14:textId="77777777" w:rsidR="00EB320A" w:rsidRPr="00902CF8" w:rsidRDefault="00EB320A" w:rsidP="00EB320A">
      <w:pPr>
        <w:rPr>
          <w:rStyle w:val="normaltextrun"/>
          <w:rFonts w:ascii="Arial" w:hAnsi="Arial" w:cs="Arial"/>
          <w:color w:val="002060"/>
          <w:sz w:val="24"/>
          <w:szCs w:val="24"/>
          <w:shd w:val="clear" w:color="auto" w:fill="FFFFFF"/>
        </w:rPr>
      </w:pPr>
    </w:p>
    <w:p w14:paraId="5F11F0D8" w14:textId="77777777" w:rsidR="00EB320A" w:rsidRPr="00902CF8" w:rsidRDefault="00EB320A" w:rsidP="00EB320A">
      <w:pPr>
        <w:rPr>
          <w:rStyle w:val="normaltextrun"/>
          <w:rFonts w:ascii="Arial" w:hAnsi="Arial" w:cs="Arial"/>
          <w:color w:val="002060"/>
          <w:sz w:val="24"/>
          <w:szCs w:val="24"/>
          <w:shd w:val="clear" w:color="auto" w:fill="FFFFFF"/>
        </w:rPr>
      </w:pPr>
    </w:p>
    <w:p w14:paraId="4E516C94" w14:textId="77777777" w:rsidR="00EB320A" w:rsidRPr="00902CF8" w:rsidRDefault="00EB320A" w:rsidP="00EB320A">
      <w:pPr>
        <w:rPr>
          <w:rStyle w:val="normaltextrun"/>
          <w:rFonts w:ascii="Arial" w:hAnsi="Arial" w:cs="Arial"/>
          <w:color w:val="002060"/>
          <w:sz w:val="24"/>
          <w:szCs w:val="24"/>
          <w:shd w:val="clear" w:color="auto" w:fill="FFFFFF"/>
        </w:rPr>
      </w:pPr>
    </w:p>
    <w:p w14:paraId="24BF4900" w14:textId="77777777" w:rsidR="00EB320A" w:rsidRPr="00902CF8" w:rsidRDefault="00EB320A" w:rsidP="00EB320A">
      <w:pPr>
        <w:rPr>
          <w:rStyle w:val="normaltextrun"/>
          <w:rFonts w:ascii="Arial" w:hAnsi="Arial" w:cs="Arial"/>
          <w:color w:val="002060"/>
          <w:sz w:val="24"/>
          <w:szCs w:val="24"/>
          <w:shd w:val="clear" w:color="auto" w:fill="FFFFFF"/>
        </w:rPr>
      </w:pPr>
    </w:p>
    <w:p w14:paraId="596059AB" w14:textId="763B72FE" w:rsidR="00EB320A" w:rsidRPr="00902CF8" w:rsidRDefault="00EB320A" w:rsidP="00A80BFA">
      <w:pPr>
        <w:rPr>
          <w:rStyle w:val="normaltextrun"/>
          <w:rFonts w:ascii="Arial" w:hAnsi="Arial" w:cs="Arial"/>
          <w:color w:val="002060"/>
          <w:sz w:val="24"/>
          <w:szCs w:val="24"/>
          <w:shd w:val="clear" w:color="auto" w:fill="FFFFFF"/>
        </w:rPr>
      </w:pPr>
      <w:r w:rsidRPr="00902CF8">
        <w:rPr>
          <w:rStyle w:val="normaltextrun"/>
          <w:rFonts w:ascii="Arial" w:hAnsi="Arial" w:cs="Arial"/>
          <w:color w:val="002060"/>
          <w:sz w:val="24"/>
          <w:szCs w:val="24"/>
          <w:shd w:val="clear" w:color="auto" w:fill="FFFFFF"/>
        </w:rPr>
        <w:t xml:space="preserve">             </w:t>
      </w:r>
      <w:r w:rsidR="00B46A6A">
        <w:rPr>
          <w:rStyle w:val="normaltextrun"/>
          <w:rFonts w:ascii="Arial" w:hAnsi="Arial" w:cs="Arial"/>
          <w:color w:val="002060"/>
          <w:sz w:val="24"/>
          <w:szCs w:val="24"/>
          <w:shd w:val="clear" w:color="auto" w:fill="FFFFFF"/>
        </w:rPr>
        <w:t xml:space="preserve">    </w:t>
      </w:r>
      <w:r w:rsidRPr="00902CF8">
        <w:rPr>
          <w:rStyle w:val="normaltextrun"/>
          <w:rFonts w:ascii="Arial" w:hAnsi="Arial" w:cs="Arial"/>
          <w:color w:val="002060"/>
          <w:sz w:val="24"/>
          <w:szCs w:val="24"/>
          <w:shd w:val="clear" w:color="auto" w:fill="FFFFFF"/>
        </w:rPr>
        <w:t>Our purpose reflects why we exist and guides everything we do</w:t>
      </w:r>
      <w:r w:rsidR="009A499D" w:rsidRPr="00902CF8">
        <w:rPr>
          <w:rStyle w:val="normaltextrun"/>
          <w:rFonts w:ascii="Arial" w:hAnsi="Arial" w:cs="Arial"/>
          <w:color w:val="002060"/>
          <w:sz w:val="24"/>
          <w:szCs w:val="24"/>
          <w:shd w:val="clear" w:color="auto" w:fill="FFFFFF"/>
        </w:rPr>
        <w:t>.</w:t>
      </w:r>
    </w:p>
    <w:p w14:paraId="64F2343A" w14:textId="02E1A48E" w:rsidR="00EB320A" w:rsidRPr="00902CF8" w:rsidRDefault="00EB320A" w:rsidP="00EB320A">
      <w:pPr>
        <w:rPr>
          <w:rStyle w:val="normaltextrun"/>
          <w:rFonts w:ascii="Arial" w:hAnsi="Arial" w:cs="Arial"/>
          <w:color w:val="002060"/>
          <w:sz w:val="24"/>
          <w:szCs w:val="24"/>
          <w:shd w:val="clear" w:color="auto" w:fill="FFFFFF"/>
        </w:rPr>
      </w:pPr>
      <w:r w:rsidRPr="00902CF8">
        <w:rPr>
          <w:rFonts w:ascii="Arial" w:hAnsi="Arial" w:cs="Arial"/>
          <w:noProof/>
          <w:color w:val="002060"/>
          <w:sz w:val="24"/>
          <w:szCs w:val="24"/>
        </w:rPr>
        <mc:AlternateContent>
          <mc:Choice Requires="wps">
            <w:drawing>
              <wp:anchor distT="0" distB="0" distL="114300" distR="114300" simplePos="0" relativeHeight="251728384" behindDoc="0" locked="0" layoutInCell="1" allowOverlap="1" wp14:anchorId="3A8C2BC3" wp14:editId="312A5A71">
                <wp:simplePos x="0" y="0"/>
                <wp:positionH relativeFrom="column">
                  <wp:posOffset>675309</wp:posOffset>
                </wp:positionH>
                <wp:positionV relativeFrom="paragraph">
                  <wp:posOffset>139424</wp:posOffset>
                </wp:positionV>
                <wp:extent cx="1001865" cy="914400"/>
                <wp:effectExtent l="0" t="0" r="27305" b="19050"/>
                <wp:wrapNone/>
                <wp:docPr id="84" name="Flowchart: Connector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1865" cy="914400"/>
                        </a:xfrm>
                        <a:prstGeom prst="flowChartConnector">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90E0" id="Flowchart: Connector 84" o:spid="_x0000_s1026" type="#_x0000_t120" alt="&quot;&quot;" style="position:absolute;margin-left:53.15pt;margin-top:11pt;width:78.9pt;height:1in;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" fillcolor="#ffc000" strokecolor="#41719c" strokeweight="1pt">
                <v:stroke joinstyle="miter"/>
              </v:shape>
            </w:pict>
          </mc:Fallback>
        </mc:AlternateContent>
      </w:r>
      <w:r w:rsidRPr="00902CF8">
        <w:rPr>
          <w:rFonts w:ascii="Arial" w:hAnsi="Arial" w:cs="Arial"/>
          <w:noProof/>
          <w:color w:val="002060"/>
          <w:sz w:val="24"/>
          <w:szCs w:val="24"/>
        </w:rPr>
        <mc:AlternateContent>
          <mc:Choice Requires="wps">
            <w:drawing>
              <wp:anchor distT="0" distB="0" distL="114300" distR="114300" simplePos="0" relativeHeight="251726336" behindDoc="0" locked="0" layoutInCell="1" allowOverlap="1" wp14:anchorId="2B6D4DCF" wp14:editId="491B2720">
                <wp:simplePos x="0" y="0"/>
                <wp:positionH relativeFrom="margin">
                  <wp:posOffset>1119477</wp:posOffset>
                </wp:positionH>
                <wp:positionV relativeFrom="paragraph">
                  <wp:posOffset>73631</wp:posOffset>
                </wp:positionV>
                <wp:extent cx="4653170" cy="1065475"/>
                <wp:effectExtent l="38100" t="0" r="14605" b="20955"/>
                <wp:wrapNone/>
                <wp:docPr id="82" name="Flowchart: Stored Data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653170" cy="1065475"/>
                        </a:xfrm>
                        <a:prstGeom prst="flowChartOnlineStorag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4EEC" id="Flowchart: Stored Data 82" o:spid="_x0000_s1026" type="#_x0000_t130" alt="&quot;&quot;" style="position:absolute;margin-left:88.15pt;margin-top:5.8pt;width:366.4pt;height:83.9pt;rotation:180;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" fillcolor="#ffc000" strokecolor="#41719c" strokeweight="1pt">
                <w10:wrap anchorx="margin"/>
              </v:shape>
            </w:pict>
          </mc:Fallback>
        </mc:AlternateContent>
      </w:r>
    </w:p>
    <w:p w14:paraId="3ACA6FCF" w14:textId="77777777" w:rsidR="00EB320A" w:rsidRPr="00902CF8" w:rsidRDefault="00EB320A" w:rsidP="00EB320A">
      <w:pPr>
        <w:rPr>
          <w:rStyle w:val="normaltextrun"/>
          <w:rFonts w:ascii="Arial" w:hAnsi="Arial" w:cs="Arial"/>
          <w:color w:val="002060"/>
          <w:sz w:val="24"/>
          <w:szCs w:val="24"/>
          <w:shd w:val="clear" w:color="auto" w:fill="FFFFFF"/>
        </w:rPr>
      </w:pPr>
      <w:r w:rsidRPr="00902CF8">
        <w:rPr>
          <w:rFonts w:ascii="Arial" w:hAnsi="Arial" w:cs="Arial"/>
          <w:noProof/>
          <w:color w:val="002060"/>
          <w:sz w:val="24"/>
          <w:szCs w:val="24"/>
        </w:rPr>
        <mc:AlternateContent>
          <mc:Choice Requires="wps">
            <w:drawing>
              <wp:anchor distT="0" distB="0" distL="114300" distR="114300" simplePos="0" relativeHeight="251732480" behindDoc="0" locked="0" layoutInCell="1" allowOverlap="1" wp14:anchorId="41134FF1" wp14:editId="59EB0419">
                <wp:simplePos x="0" y="0"/>
                <wp:positionH relativeFrom="column">
                  <wp:posOffset>2176393</wp:posOffset>
                </wp:positionH>
                <wp:positionV relativeFrom="paragraph">
                  <wp:posOffset>32938</wp:posOffset>
                </wp:positionV>
                <wp:extent cx="2870421" cy="707666"/>
                <wp:effectExtent l="0" t="0" r="6350" b="0"/>
                <wp:wrapNone/>
                <wp:docPr id="89" name="Text Box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0421" cy="707666"/>
                        </a:xfrm>
                        <a:prstGeom prst="rect">
                          <a:avLst/>
                        </a:prstGeom>
                        <a:solidFill>
                          <a:srgbClr val="FFC000"/>
                        </a:solidFill>
                        <a:ln w="6350">
                          <a:noFill/>
                        </a:ln>
                      </wps:spPr>
                      <wps:txbx>
                        <w:txbxContent>
                          <w:p w14:paraId="43EDF26D" w14:textId="77777777" w:rsidR="00EB320A" w:rsidRPr="000908F9" w:rsidRDefault="00EB320A" w:rsidP="00EB320A">
                            <w:pPr>
                              <w:jc w:val="center"/>
                              <w:rPr>
                                <w:rFonts w:ascii="Arial" w:hAnsi="Arial" w:cs="Arial"/>
                                <w:color w:val="FFFFFF" w:themeColor="background1"/>
                                <w:sz w:val="28"/>
                                <w:szCs w:val="28"/>
                              </w:rPr>
                            </w:pPr>
                            <w:r>
                              <w:rPr>
                                <w:rFonts w:ascii="Arial" w:hAnsi="Arial" w:cs="Arial"/>
                                <w:color w:val="FFFFFF" w:themeColor="background1"/>
                                <w:sz w:val="28"/>
                                <w:szCs w:val="28"/>
                              </w:rPr>
                              <w:t>“We provide national solutions to improve the health and wellbeing of people of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34FF1" id="Text Box 89" o:spid="_x0000_s1028" type="#_x0000_t202" alt="&quot;&quot;" style="position:absolute;margin-left:171.35pt;margin-top:2.6pt;width:226pt;height:55.7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" fillcolor="#ffc000" stroked="f" strokeweight=".5pt">
                <v:textbox>
                  <w:txbxContent>
                    <w:p w14:paraId="43EDF26D" w14:textId="77777777" w:rsidR="00EB320A" w:rsidRPr="000908F9" w:rsidRDefault="00EB320A" w:rsidP="00EB320A">
                      <w:pPr>
                        <w:jc w:val="center"/>
                        <w:rPr>
                          <w:rFonts w:ascii="Arial" w:hAnsi="Arial" w:cs="Arial"/>
                          <w:color w:val="FFFFFF" w:themeColor="background1"/>
                          <w:sz w:val="28"/>
                          <w:szCs w:val="28"/>
                        </w:rPr>
                      </w:pPr>
                      <w:r>
                        <w:rPr>
                          <w:rFonts w:ascii="Arial" w:hAnsi="Arial" w:cs="Arial"/>
                          <w:color w:val="FFFFFF" w:themeColor="background1"/>
                          <w:sz w:val="28"/>
                          <w:szCs w:val="28"/>
                        </w:rPr>
                        <w:t>“We provide national solutions to improve the health and wellbeing of people of Scotland”</w:t>
                      </w:r>
                    </w:p>
                  </w:txbxContent>
                </v:textbox>
              </v:shape>
            </w:pict>
          </mc:Fallback>
        </mc:AlternateContent>
      </w:r>
    </w:p>
    <w:p w14:paraId="033030C5" w14:textId="77777777" w:rsidR="00EB320A" w:rsidRPr="00902CF8" w:rsidRDefault="00EB320A" w:rsidP="00EB320A">
      <w:pPr>
        <w:rPr>
          <w:rStyle w:val="normaltextrun"/>
          <w:rFonts w:ascii="Arial" w:hAnsi="Arial" w:cs="Arial"/>
          <w:color w:val="002060"/>
          <w:sz w:val="24"/>
          <w:szCs w:val="24"/>
          <w:shd w:val="clear" w:color="auto" w:fill="FFFFFF"/>
        </w:rPr>
      </w:pPr>
      <w:r w:rsidRPr="00902CF8">
        <w:rPr>
          <w:rFonts w:ascii="Arial" w:hAnsi="Arial" w:cs="Arial"/>
          <w:noProof/>
          <w:color w:val="002060"/>
          <w:sz w:val="24"/>
          <w:szCs w:val="24"/>
        </w:rPr>
        <mc:AlternateContent>
          <mc:Choice Requires="wps">
            <w:drawing>
              <wp:anchor distT="0" distB="0" distL="114300" distR="114300" simplePos="0" relativeHeight="251729408" behindDoc="0" locked="0" layoutInCell="1" allowOverlap="1" wp14:anchorId="0D36570B" wp14:editId="280923C7">
                <wp:simplePos x="0" y="0"/>
                <wp:positionH relativeFrom="column">
                  <wp:posOffset>826715</wp:posOffset>
                </wp:positionH>
                <wp:positionV relativeFrom="paragraph">
                  <wp:posOffset>8890</wp:posOffset>
                </wp:positionV>
                <wp:extent cx="771083" cy="508884"/>
                <wp:effectExtent l="0" t="0" r="0" b="5715"/>
                <wp:wrapNone/>
                <wp:docPr id="86" name="Text Box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1083" cy="508884"/>
                        </a:xfrm>
                        <a:prstGeom prst="rect">
                          <a:avLst/>
                        </a:prstGeom>
                        <a:solidFill>
                          <a:srgbClr val="FFC000"/>
                        </a:solidFill>
                        <a:ln w="6350">
                          <a:noFill/>
                        </a:ln>
                      </wps:spPr>
                      <wps:txbx>
                        <w:txbxContent>
                          <w:p w14:paraId="1A7A20C8" w14:textId="77777777" w:rsidR="00EB320A" w:rsidRPr="000908F9" w:rsidRDefault="00EB320A" w:rsidP="00EB320A">
                            <w:pPr>
                              <w:jc w:val="center"/>
                              <w:rPr>
                                <w:rFonts w:ascii="Arial" w:hAnsi="Arial" w:cs="Arial"/>
                                <w:b/>
                                <w:bCs/>
                                <w:color w:val="FFFFFF" w:themeColor="background1"/>
                              </w:rPr>
                            </w:pPr>
                            <w:r w:rsidRPr="000908F9">
                              <w:rPr>
                                <w:rFonts w:ascii="Arial" w:hAnsi="Arial" w:cs="Arial"/>
                                <w:b/>
                                <w:bCs/>
                                <w:color w:val="FFFFFF" w:themeColor="background1"/>
                              </w:rPr>
                              <w:t>NSS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6570B" id="Text Box 86" o:spid="_x0000_s1029" type="#_x0000_t202" alt="&quot;&quot;" style="position:absolute;margin-left:65.1pt;margin-top:.7pt;width:60.7pt;height:40.0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" fillcolor="#ffc000" stroked="f" strokeweight=".5pt">
                <v:textbox>
                  <w:txbxContent>
                    <w:p w14:paraId="1A7A20C8" w14:textId="77777777" w:rsidR="00EB320A" w:rsidRPr="000908F9" w:rsidRDefault="00EB320A" w:rsidP="00EB320A">
                      <w:pPr>
                        <w:jc w:val="center"/>
                        <w:rPr>
                          <w:rFonts w:ascii="Arial" w:hAnsi="Arial" w:cs="Arial"/>
                          <w:b/>
                          <w:bCs/>
                          <w:color w:val="FFFFFF" w:themeColor="background1"/>
                        </w:rPr>
                      </w:pPr>
                      <w:r w:rsidRPr="000908F9">
                        <w:rPr>
                          <w:rFonts w:ascii="Arial" w:hAnsi="Arial" w:cs="Arial"/>
                          <w:b/>
                          <w:bCs/>
                          <w:color w:val="FFFFFF" w:themeColor="background1"/>
                        </w:rPr>
                        <w:t>NSS Purpose</w:t>
                      </w:r>
                    </w:p>
                  </w:txbxContent>
                </v:textbox>
              </v:shape>
            </w:pict>
          </mc:Fallback>
        </mc:AlternateContent>
      </w:r>
    </w:p>
    <w:p w14:paraId="6ACB9D80" w14:textId="77777777" w:rsidR="00EB320A" w:rsidRPr="00902CF8" w:rsidRDefault="00EB320A" w:rsidP="00EB320A">
      <w:pPr>
        <w:rPr>
          <w:rStyle w:val="normaltextrun"/>
          <w:rFonts w:ascii="Arial" w:hAnsi="Arial" w:cs="Arial"/>
          <w:color w:val="002060"/>
          <w:sz w:val="24"/>
          <w:szCs w:val="24"/>
          <w:shd w:val="clear" w:color="auto" w:fill="FFFFFF"/>
        </w:rPr>
      </w:pPr>
    </w:p>
    <w:p w14:paraId="20663097" w14:textId="77777777" w:rsidR="00EB320A" w:rsidRPr="00902CF8" w:rsidRDefault="00EB320A" w:rsidP="00EB320A">
      <w:pPr>
        <w:rPr>
          <w:rStyle w:val="normaltextrun"/>
          <w:rFonts w:ascii="Arial" w:hAnsi="Arial" w:cs="Arial"/>
          <w:color w:val="002060"/>
          <w:sz w:val="24"/>
          <w:szCs w:val="24"/>
          <w:shd w:val="clear" w:color="auto" w:fill="FFFFFF"/>
        </w:rPr>
      </w:pPr>
    </w:p>
    <w:p w14:paraId="0B62C96E" w14:textId="77777777" w:rsidR="00EB320A" w:rsidRPr="00902CF8" w:rsidRDefault="00EB320A" w:rsidP="00EB320A">
      <w:pPr>
        <w:rPr>
          <w:rStyle w:val="normaltextrun"/>
          <w:rFonts w:ascii="Arial" w:hAnsi="Arial" w:cs="Arial"/>
          <w:color w:val="002060"/>
          <w:sz w:val="24"/>
          <w:szCs w:val="24"/>
          <w:shd w:val="clear" w:color="auto" w:fill="FFFFFF"/>
        </w:rPr>
      </w:pPr>
    </w:p>
    <w:p w14:paraId="527E02B0" w14:textId="77777777" w:rsidR="00D738A2" w:rsidRPr="00902CF8" w:rsidRDefault="00D738A2" w:rsidP="003F3C3A">
      <w:pPr>
        <w:jc w:val="both"/>
        <w:rPr>
          <w:rStyle w:val="normaltextrun"/>
          <w:rFonts w:ascii="Arial" w:hAnsi="Arial" w:cs="Arial"/>
          <w:color w:val="002060"/>
          <w:sz w:val="24"/>
          <w:szCs w:val="24"/>
          <w:shd w:val="clear" w:color="auto" w:fill="FFFFFF"/>
        </w:rPr>
      </w:pPr>
    </w:p>
    <w:p w14:paraId="3C33CC50" w14:textId="77777777" w:rsidR="009A499D" w:rsidRPr="00902CF8" w:rsidRDefault="009A499D" w:rsidP="003F3C3A">
      <w:pPr>
        <w:jc w:val="both"/>
        <w:rPr>
          <w:rStyle w:val="normaltextrun"/>
          <w:rFonts w:ascii="Arial" w:hAnsi="Arial" w:cs="Arial"/>
          <w:color w:val="002060"/>
          <w:sz w:val="24"/>
          <w:szCs w:val="24"/>
          <w:shd w:val="clear" w:color="auto" w:fill="FFFFFF"/>
        </w:rPr>
      </w:pPr>
    </w:p>
    <w:p w14:paraId="18CE0030" w14:textId="08436E9A" w:rsidR="00EB320A" w:rsidRPr="00902CF8" w:rsidRDefault="00EB320A" w:rsidP="003F3C3A">
      <w:pPr>
        <w:jc w:val="both"/>
        <w:rPr>
          <w:rStyle w:val="scxw190019701"/>
          <w:rFonts w:ascii="Arial" w:hAnsi="Arial" w:cs="Arial"/>
          <w:color w:val="002060"/>
          <w:sz w:val="24"/>
          <w:szCs w:val="24"/>
          <w:shd w:val="clear" w:color="auto" w:fill="FFFFFF"/>
        </w:rPr>
      </w:pPr>
      <w:r w:rsidRPr="00902CF8">
        <w:rPr>
          <w:rStyle w:val="normaltextrun"/>
          <w:rFonts w:ascii="Arial" w:hAnsi="Arial" w:cs="Arial"/>
          <w:color w:val="002060"/>
          <w:sz w:val="24"/>
          <w:szCs w:val="24"/>
          <w:shd w:val="clear" w:color="auto" w:fill="FFFFFF"/>
        </w:rPr>
        <w:t>NSS has aligned the organisation</w:t>
      </w:r>
      <w:r w:rsidR="009A499D" w:rsidRPr="00902CF8">
        <w:rPr>
          <w:rStyle w:val="normaltextrun"/>
          <w:rFonts w:ascii="Arial" w:hAnsi="Arial" w:cs="Arial"/>
          <w:color w:val="002060"/>
          <w:sz w:val="24"/>
          <w:szCs w:val="24"/>
          <w:shd w:val="clear" w:color="auto" w:fill="FFFFFF"/>
        </w:rPr>
        <w:t>’</w:t>
      </w:r>
      <w:r w:rsidRPr="00902CF8">
        <w:rPr>
          <w:rStyle w:val="normaltextrun"/>
          <w:rFonts w:ascii="Arial" w:hAnsi="Arial" w:cs="Arial"/>
          <w:color w:val="002060"/>
          <w:sz w:val="24"/>
          <w:szCs w:val="24"/>
          <w:shd w:val="clear" w:color="auto" w:fill="FFFFFF"/>
        </w:rPr>
        <w:t xml:space="preserve">s strategic objectives to focus on the achievement of NHS Scotland’s ambitions and priorities. This is further supported by our three-year Operational </w:t>
      </w:r>
      <w:r w:rsidR="009A499D" w:rsidRPr="00902CF8">
        <w:rPr>
          <w:rStyle w:val="normaltextrun"/>
          <w:rFonts w:ascii="Arial" w:hAnsi="Arial" w:cs="Arial"/>
          <w:color w:val="002060"/>
          <w:sz w:val="24"/>
          <w:szCs w:val="24"/>
          <w:shd w:val="clear" w:color="auto" w:fill="FFFFFF"/>
        </w:rPr>
        <w:t xml:space="preserve">Delivery </w:t>
      </w:r>
      <w:r w:rsidRPr="00902CF8">
        <w:rPr>
          <w:rStyle w:val="normaltextrun"/>
          <w:rFonts w:ascii="Arial" w:hAnsi="Arial" w:cs="Arial"/>
          <w:color w:val="002060"/>
          <w:sz w:val="24"/>
          <w:szCs w:val="24"/>
          <w:shd w:val="clear" w:color="auto" w:fill="FFFFFF"/>
        </w:rPr>
        <w:t xml:space="preserve">Plan (Recover and Remobilise) and our Annual </w:t>
      </w:r>
      <w:r w:rsidR="009A499D" w:rsidRPr="00902CF8">
        <w:rPr>
          <w:rStyle w:val="normaltextrun"/>
          <w:rFonts w:ascii="Arial" w:hAnsi="Arial" w:cs="Arial"/>
          <w:color w:val="002060"/>
          <w:sz w:val="24"/>
          <w:szCs w:val="24"/>
          <w:shd w:val="clear" w:color="auto" w:fill="FFFFFF"/>
        </w:rPr>
        <w:t>D</w:t>
      </w:r>
      <w:r w:rsidRPr="00902CF8">
        <w:rPr>
          <w:rStyle w:val="normaltextrun"/>
          <w:rFonts w:ascii="Arial" w:hAnsi="Arial" w:cs="Arial"/>
          <w:color w:val="002060"/>
          <w:sz w:val="24"/>
          <w:szCs w:val="24"/>
          <w:shd w:val="clear" w:color="auto" w:fill="FFFFFF"/>
        </w:rPr>
        <w:t>elivery Plan.</w:t>
      </w:r>
      <w:r w:rsidRPr="00902CF8">
        <w:rPr>
          <w:rStyle w:val="scxw190019701"/>
          <w:rFonts w:ascii="Arial" w:hAnsi="Arial" w:cs="Arial"/>
          <w:color w:val="002060"/>
          <w:sz w:val="24"/>
          <w:szCs w:val="24"/>
          <w:shd w:val="clear" w:color="auto" w:fill="FFFFFF"/>
        </w:rPr>
        <w:t> </w:t>
      </w:r>
    </w:p>
    <w:p w14:paraId="31E9E956" w14:textId="77777777" w:rsidR="00EB320A" w:rsidRPr="00902CF8" w:rsidRDefault="00EB320A" w:rsidP="00EB320A">
      <w:pPr>
        <w:jc w:val="both"/>
        <w:rPr>
          <w:rFonts w:ascii="Arial" w:hAnsi="Arial" w:cs="Arial"/>
          <w:b/>
          <w:color w:val="002060"/>
          <w:sz w:val="28"/>
          <w:szCs w:val="28"/>
        </w:rPr>
      </w:pPr>
    </w:p>
    <w:p w14:paraId="75A94F0C" w14:textId="1722A46C" w:rsidR="00EB320A" w:rsidRPr="00902CF8" w:rsidRDefault="00EB320A" w:rsidP="00EB320A">
      <w:pPr>
        <w:jc w:val="both"/>
        <w:rPr>
          <w:rFonts w:ascii="Arial" w:hAnsi="Arial" w:cs="Arial"/>
          <w:b/>
          <w:noProof/>
          <w:sz w:val="28"/>
          <w:szCs w:val="28"/>
        </w:rPr>
      </w:pPr>
      <w:r w:rsidRPr="00902CF8">
        <w:rPr>
          <w:rFonts w:ascii="Arial" w:hAnsi="Arial" w:cs="Arial"/>
          <w:b/>
          <w:noProof/>
          <w:sz w:val="28"/>
          <w:szCs w:val="28"/>
        </w:rPr>
        <w:drawing>
          <wp:inline distT="0" distB="0" distL="0" distR="0" wp14:anchorId="78E926AF" wp14:editId="012CEDDD">
            <wp:extent cx="5226050" cy="3287421"/>
            <wp:effectExtent l="0" t="0" r="0" b="825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9183" cy="3308263"/>
                    </a:xfrm>
                    <a:prstGeom prst="rect">
                      <a:avLst/>
                    </a:prstGeom>
                  </pic:spPr>
                </pic:pic>
              </a:graphicData>
            </a:graphic>
          </wp:inline>
        </w:drawing>
      </w:r>
    </w:p>
    <w:p w14:paraId="270A90C9" w14:textId="5B6148C8" w:rsidR="00921B87" w:rsidRPr="00902CF8" w:rsidRDefault="00921B87" w:rsidP="00921B87">
      <w:pPr>
        <w:rPr>
          <w:rFonts w:ascii="Arial" w:hAnsi="Arial" w:cs="Arial"/>
          <w:sz w:val="28"/>
          <w:szCs w:val="28"/>
        </w:rPr>
      </w:pPr>
    </w:p>
    <w:p w14:paraId="07A10511" w14:textId="31856F67" w:rsidR="00EB320A" w:rsidRPr="00902CF8" w:rsidRDefault="00EB320A" w:rsidP="00921B87">
      <w:pPr>
        <w:tabs>
          <w:tab w:val="left" w:pos="3340"/>
        </w:tabs>
        <w:rPr>
          <w:rStyle w:val="scxw190019701"/>
          <w:rFonts w:ascii="Arial" w:hAnsi="Arial" w:cs="Arial"/>
          <w:color w:val="000000"/>
          <w:sz w:val="24"/>
          <w:szCs w:val="24"/>
          <w:shd w:val="clear" w:color="auto" w:fill="FFFFFF"/>
        </w:rPr>
      </w:pPr>
      <w:r w:rsidRPr="00902CF8">
        <w:rPr>
          <w:rFonts w:ascii="Arial" w:hAnsi="Arial" w:cs="Arial"/>
          <w:noProof/>
          <w:color w:val="000000"/>
          <w:sz w:val="24"/>
          <w:szCs w:val="24"/>
          <w:shd w:val="clear" w:color="auto" w:fill="FFFFFF"/>
        </w:rPr>
        <w:lastRenderedPageBreak/>
        <w:drawing>
          <wp:inline distT="0" distB="0" distL="0" distR="0" wp14:anchorId="34847479" wp14:editId="061FC6B6">
            <wp:extent cx="5391371" cy="2971800"/>
            <wp:effectExtent l="0" t="0" r="0" b="0"/>
            <wp:docPr id="41" name="Picture 4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9523" cy="2987318"/>
                    </a:xfrm>
                    <a:prstGeom prst="rect">
                      <a:avLst/>
                    </a:prstGeom>
                  </pic:spPr>
                </pic:pic>
              </a:graphicData>
            </a:graphic>
          </wp:inline>
        </w:drawing>
      </w:r>
    </w:p>
    <w:p w14:paraId="5B92FBD9" w14:textId="77777777" w:rsidR="00A80BFA" w:rsidRPr="00902CF8" w:rsidRDefault="00A80BFA" w:rsidP="00EB320A">
      <w:pPr>
        <w:pStyle w:val="BodyText"/>
        <w:jc w:val="both"/>
        <w:rPr>
          <w:b/>
          <w:color w:val="002060"/>
          <w:sz w:val="28"/>
          <w:szCs w:val="28"/>
        </w:rPr>
      </w:pPr>
    </w:p>
    <w:p w14:paraId="3DF9493C" w14:textId="3848CAA5" w:rsidR="00EB320A" w:rsidRPr="00902CF8" w:rsidRDefault="00EB320A" w:rsidP="00EB320A">
      <w:pPr>
        <w:pStyle w:val="BodyText"/>
        <w:jc w:val="both"/>
        <w:rPr>
          <w:b/>
          <w:color w:val="002060"/>
          <w:sz w:val="28"/>
          <w:szCs w:val="28"/>
        </w:rPr>
      </w:pPr>
      <w:r w:rsidRPr="00902CF8">
        <w:rPr>
          <w:b/>
          <w:color w:val="002060"/>
          <w:sz w:val="28"/>
          <w:szCs w:val="28"/>
        </w:rPr>
        <w:t xml:space="preserve">Our Objective – Workforce Sustainability </w:t>
      </w:r>
    </w:p>
    <w:p w14:paraId="1F7B4543" w14:textId="77777777" w:rsidR="00EB320A" w:rsidRPr="00902CF8" w:rsidRDefault="00EB320A" w:rsidP="00EB320A">
      <w:pPr>
        <w:pStyle w:val="BodyText"/>
        <w:jc w:val="both"/>
        <w:rPr>
          <w:bCs/>
          <w:color w:val="002060"/>
          <w:sz w:val="24"/>
          <w:szCs w:val="24"/>
        </w:rPr>
      </w:pPr>
    </w:p>
    <w:p w14:paraId="571CD33C" w14:textId="49EBBBBE" w:rsidR="00EB320A" w:rsidRPr="00902CF8" w:rsidRDefault="00EB320A" w:rsidP="003B7637">
      <w:pPr>
        <w:jc w:val="both"/>
        <w:rPr>
          <w:rFonts w:ascii="Arial" w:eastAsiaTheme="minorHAnsi" w:hAnsi="Arial" w:cs="Arial"/>
          <w:color w:val="002060"/>
          <w:sz w:val="24"/>
          <w:szCs w:val="24"/>
        </w:rPr>
      </w:pPr>
      <w:r w:rsidRPr="00902CF8">
        <w:rPr>
          <w:rFonts w:ascii="Arial" w:eastAsiaTheme="minorHAnsi" w:hAnsi="Arial" w:cs="Arial"/>
          <w:color w:val="002060"/>
          <w:sz w:val="24"/>
          <w:szCs w:val="24"/>
        </w:rPr>
        <w:t>NSS workforce will be flexible and adaptable with the ability to mobilise to support the organisation to remain resilient and responsive to service need. All local workforce plans, and projections will be revisited and resubmitted on an annual basis to reflect business as usual and new service requirements in line with our three</w:t>
      </w:r>
      <w:r w:rsidR="003F3C3A" w:rsidRPr="00902CF8">
        <w:rPr>
          <w:rFonts w:ascii="Arial" w:eastAsiaTheme="minorHAnsi" w:hAnsi="Arial" w:cs="Arial"/>
          <w:color w:val="002060"/>
          <w:sz w:val="24"/>
          <w:szCs w:val="24"/>
        </w:rPr>
        <w:t>-</w:t>
      </w:r>
      <w:r w:rsidRPr="00902CF8">
        <w:rPr>
          <w:rFonts w:ascii="Arial" w:eastAsiaTheme="minorHAnsi" w:hAnsi="Arial" w:cs="Arial"/>
          <w:color w:val="002060"/>
          <w:sz w:val="24"/>
          <w:szCs w:val="24"/>
        </w:rPr>
        <w:t xml:space="preserve">year Operational </w:t>
      </w:r>
      <w:r w:rsidR="009A499D" w:rsidRPr="00902CF8">
        <w:rPr>
          <w:rFonts w:ascii="Arial" w:eastAsiaTheme="minorHAnsi" w:hAnsi="Arial" w:cs="Arial"/>
          <w:color w:val="002060"/>
          <w:sz w:val="24"/>
          <w:szCs w:val="24"/>
        </w:rPr>
        <w:t>D</w:t>
      </w:r>
      <w:r w:rsidRPr="00902CF8">
        <w:rPr>
          <w:rFonts w:ascii="Arial" w:eastAsiaTheme="minorHAnsi" w:hAnsi="Arial" w:cs="Arial"/>
          <w:color w:val="002060"/>
          <w:sz w:val="24"/>
          <w:szCs w:val="24"/>
        </w:rPr>
        <w:t>elivery Plan (remobilisation and recover) and annual delivery plans</w:t>
      </w:r>
      <w:r w:rsidR="00E83B8E" w:rsidRPr="00902CF8">
        <w:rPr>
          <w:rFonts w:ascii="Arial" w:eastAsiaTheme="minorHAnsi" w:hAnsi="Arial" w:cs="Arial"/>
          <w:color w:val="002060"/>
          <w:sz w:val="24"/>
          <w:szCs w:val="24"/>
        </w:rPr>
        <w:t>.</w:t>
      </w:r>
    </w:p>
    <w:p w14:paraId="315FCCE3" w14:textId="77777777" w:rsidR="003B7637" w:rsidRPr="00902CF8" w:rsidRDefault="003B7637" w:rsidP="003B7637">
      <w:pPr>
        <w:jc w:val="both"/>
        <w:rPr>
          <w:rFonts w:ascii="Arial" w:eastAsiaTheme="minorHAnsi" w:hAnsi="Arial" w:cs="Arial"/>
          <w:color w:val="002060"/>
          <w:sz w:val="24"/>
          <w:szCs w:val="24"/>
        </w:rPr>
      </w:pPr>
    </w:p>
    <w:p w14:paraId="04C367D2" w14:textId="2751C2DE" w:rsidR="003B7637" w:rsidRPr="00902CF8" w:rsidRDefault="00EB320A" w:rsidP="003B7637">
      <w:pPr>
        <w:jc w:val="both"/>
        <w:rPr>
          <w:rFonts w:ascii="Arial" w:eastAsiaTheme="minorHAnsi" w:hAnsi="Arial" w:cs="Arial"/>
          <w:color w:val="002060"/>
          <w:sz w:val="24"/>
          <w:szCs w:val="24"/>
        </w:rPr>
      </w:pPr>
      <w:r w:rsidRPr="00902CF8">
        <w:rPr>
          <w:rFonts w:ascii="Arial" w:eastAsiaTheme="minorHAnsi" w:hAnsi="Arial" w:cs="Arial"/>
          <w:color w:val="002060"/>
          <w:sz w:val="24"/>
          <w:szCs w:val="24"/>
        </w:rPr>
        <w:t>NSS will continue to utilise flexible resourcing models to support our</w:t>
      </w:r>
      <w:r w:rsidR="00673E76" w:rsidRPr="00902CF8">
        <w:rPr>
          <w:rFonts w:ascii="Arial" w:eastAsiaTheme="minorHAnsi" w:hAnsi="Arial" w:cs="Arial"/>
          <w:color w:val="002060"/>
          <w:sz w:val="24"/>
          <w:szCs w:val="24"/>
        </w:rPr>
        <w:t xml:space="preserve"> workforce</w:t>
      </w:r>
      <w:r w:rsidRPr="00902CF8">
        <w:rPr>
          <w:rFonts w:ascii="Arial" w:eastAsiaTheme="minorHAnsi" w:hAnsi="Arial" w:cs="Arial"/>
          <w:color w:val="002060"/>
          <w:sz w:val="24"/>
          <w:szCs w:val="24"/>
        </w:rPr>
        <w:t>, and those o</w:t>
      </w:r>
      <w:r w:rsidR="003F3C3A" w:rsidRPr="00902CF8">
        <w:rPr>
          <w:rFonts w:ascii="Arial" w:eastAsiaTheme="minorHAnsi" w:hAnsi="Arial" w:cs="Arial"/>
          <w:color w:val="002060"/>
          <w:sz w:val="24"/>
          <w:szCs w:val="24"/>
        </w:rPr>
        <w:t>f</w:t>
      </w:r>
      <w:r w:rsidRPr="00902CF8">
        <w:rPr>
          <w:rFonts w:ascii="Arial" w:eastAsiaTheme="minorHAnsi" w:hAnsi="Arial" w:cs="Arial"/>
          <w:color w:val="002060"/>
          <w:sz w:val="24"/>
          <w:szCs w:val="24"/>
        </w:rPr>
        <w:t xml:space="preserve"> our partner organisations, in being responsive and effective around service need and workforce capacity and capability. Our workforce planning will consider new ways of working as agreed by the Executive Management Team and the NSS Partnership Forum.</w:t>
      </w:r>
    </w:p>
    <w:p w14:paraId="600F05E5" w14:textId="77777777" w:rsidR="003B7637" w:rsidRPr="00902CF8" w:rsidRDefault="003B7637" w:rsidP="003B7637">
      <w:pPr>
        <w:jc w:val="both"/>
        <w:rPr>
          <w:rFonts w:ascii="Arial" w:eastAsiaTheme="minorHAnsi" w:hAnsi="Arial" w:cs="Arial"/>
          <w:color w:val="002060"/>
          <w:sz w:val="24"/>
          <w:szCs w:val="24"/>
        </w:rPr>
      </w:pPr>
    </w:p>
    <w:p w14:paraId="4D4CA385" w14:textId="17ED1466" w:rsidR="00EB320A" w:rsidRPr="00902CF8" w:rsidRDefault="00EB320A" w:rsidP="003B7637">
      <w:pPr>
        <w:jc w:val="both"/>
        <w:rPr>
          <w:rFonts w:ascii="Arial" w:eastAsiaTheme="minorHAnsi" w:hAnsi="Arial" w:cs="Arial"/>
          <w:color w:val="002060"/>
          <w:sz w:val="24"/>
          <w:szCs w:val="24"/>
        </w:rPr>
      </w:pPr>
      <w:r w:rsidRPr="00902CF8">
        <w:rPr>
          <w:rFonts w:ascii="Arial" w:eastAsiaTheme="minorHAnsi" w:hAnsi="Arial" w:cs="Arial"/>
          <w:color w:val="002060"/>
          <w:sz w:val="24"/>
          <w:szCs w:val="24"/>
        </w:rPr>
        <w:t xml:space="preserve">Service redesign and change will be enacted in line with the NSS Strategy and will </w:t>
      </w:r>
      <w:proofErr w:type="gramStart"/>
      <w:r w:rsidRPr="00902CF8">
        <w:rPr>
          <w:rFonts w:ascii="Arial" w:eastAsiaTheme="minorHAnsi" w:hAnsi="Arial" w:cs="Arial"/>
          <w:color w:val="002060"/>
          <w:sz w:val="24"/>
          <w:szCs w:val="24"/>
        </w:rPr>
        <w:t>take into account</w:t>
      </w:r>
      <w:proofErr w:type="gramEnd"/>
      <w:r w:rsidRPr="00902CF8">
        <w:rPr>
          <w:rFonts w:ascii="Arial" w:eastAsiaTheme="minorHAnsi" w:hAnsi="Arial" w:cs="Arial"/>
          <w:color w:val="002060"/>
          <w:sz w:val="24"/>
          <w:szCs w:val="24"/>
        </w:rPr>
        <w:t xml:space="preserve"> full consideration of impact on workforce capability and capacity to deliver effective and efficient core services. Workforce plans including all service redesign and any subsequent organisational change will be taken forward in full partnership between management and trade unions/professional organisations, with staff engagement plans as part of the process. </w:t>
      </w:r>
    </w:p>
    <w:p w14:paraId="39AF8956" w14:textId="77777777" w:rsidR="003B7637" w:rsidRPr="00902CF8" w:rsidRDefault="003B7637" w:rsidP="00EB320A">
      <w:pPr>
        <w:pStyle w:val="BodyText"/>
        <w:jc w:val="both"/>
        <w:rPr>
          <w:rFonts w:eastAsiaTheme="minorHAnsi" w:cs="Arial"/>
          <w:color w:val="002060"/>
          <w:sz w:val="24"/>
          <w:szCs w:val="24"/>
        </w:rPr>
      </w:pPr>
    </w:p>
    <w:p w14:paraId="102A09A6" w14:textId="219B9471" w:rsidR="00EB320A" w:rsidRPr="00902CF8" w:rsidRDefault="00EB320A" w:rsidP="00EB320A">
      <w:pPr>
        <w:pStyle w:val="BodyText"/>
        <w:jc w:val="both"/>
        <w:rPr>
          <w:rFonts w:eastAsiaTheme="minorHAnsi" w:cs="Arial"/>
          <w:color w:val="002060"/>
          <w:sz w:val="24"/>
          <w:szCs w:val="24"/>
        </w:rPr>
      </w:pPr>
      <w:r w:rsidRPr="00902CF8">
        <w:rPr>
          <w:rFonts w:eastAsiaTheme="minorHAnsi" w:cs="Arial"/>
          <w:color w:val="002060"/>
          <w:sz w:val="24"/>
          <w:szCs w:val="24"/>
        </w:rPr>
        <w:t xml:space="preserve">Our NSS Workforce </w:t>
      </w:r>
      <w:r w:rsidR="00073C42" w:rsidRPr="00902CF8">
        <w:rPr>
          <w:rFonts w:eastAsiaTheme="minorHAnsi" w:cs="Arial"/>
          <w:color w:val="002060"/>
          <w:sz w:val="24"/>
          <w:szCs w:val="24"/>
        </w:rPr>
        <w:t>Plan is aligned</w:t>
      </w:r>
      <w:r w:rsidRPr="00902CF8">
        <w:rPr>
          <w:rFonts w:eastAsiaTheme="minorHAnsi" w:cs="Arial"/>
          <w:color w:val="002060"/>
          <w:sz w:val="24"/>
          <w:szCs w:val="24"/>
        </w:rPr>
        <w:t xml:space="preserve"> with the NHS Scotland Workforce Strategy and will put workforce wellbeing at the heart of everything we do, along with equality of opportunity, increased diversity of our workforce and inclusion </w:t>
      </w:r>
      <w:r w:rsidR="00921B87" w:rsidRPr="00902CF8">
        <w:rPr>
          <w:rFonts w:eastAsiaTheme="minorHAnsi" w:cs="Arial"/>
          <w:color w:val="002060"/>
          <w:sz w:val="24"/>
          <w:szCs w:val="24"/>
        </w:rPr>
        <w:t xml:space="preserve">as being </w:t>
      </w:r>
      <w:r w:rsidRPr="00902CF8">
        <w:rPr>
          <w:rFonts w:eastAsiaTheme="minorHAnsi" w:cs="Arial"/>
          <w:color w:val="002060"/>
          <w:sz w:val="24"/>
          <w:szCs w:val="24"/>
        </w:rPr>
        <w:t>key to our workforce planning process.</w:t>
      </w:r>
    </w:p>
    <w:p w14:paraId="20932600" w14:textId="33ADF2DB" w:rsidR="00921B87" w:rsidRPr="00902CF8" w:rsidRDefault="00921B87">
      <w:pPr>
        <w:rPr>
          <w:rStyle w:val="normaltextrun"/>
          <w:rFonts w:ascii="Arial" w:hAnsi="Arial" w:cs="Arial"/>
          <w:b/>
          <w:bCs/>
          <w:color w:val="002060"/>
          <w:sz w:val="32"/>
          <w:szCs w:val="32"/>
          <w:lang w:eastAsia="en-GB"/>
        </w:rPr>
      </w:pPr>
    </w:p>
    <w:p w14:paraId="720A53C4" w14:textId="0223D39F" w:rsidR="00EB320A" w:rsidRPr="00902CF8" w:rsidRDefault="00EB320A" w:rsidP="00EB320A">
      <w:pPr>
        <w:pStyle w:val="paragraph"/>
        <w:spacing w:before="0" w:beforeAutospacing="0" w:after="0" w:afterAutospacing="0"/>
        <w:textAlignment w:val="baseline"/>
        <w:rPr>
          <w:rStyle w:val="normaltextrun"/>
          <w:rFonts w:ascii="Arial" w:hAnsi="Arial" w:cs="Arial"/>
          <w:b/>
          <w:bCs/>
          <w:color w:val="002060"/>
          <w:sz w:val="32"/>
          <w:szCs w:val="32"/>
        </w:rPr>
      </w:pPr>
      <w:r w:rsidRPr="00902CF8">
        <w:rPr>
          <w:rStyle w:val="normaltextrun"/>
          <w:rFonts w:ascii="Arial" w:hAnsi="Arial" w:cs="Arial"/>
          <w:b/>
          <w:bCs/>
          <w:color w:val="002060"/>
          <w:sz w:val="32"/>
          <w:szCs w:val="32"/>
        </w:rPr>
        <w:lastRenderedPageBreak/>
        <w:t>NSS Three-Year Plan</w:t>
      </w:r>
      <w:r w:rsidRPr="00902CF8">
        <w:rPr>
          <w:noProof/>
          <w:color w:val="2B579A"/>
          <w:shd w:val="clear" w:color="auto" w:fill="E6E6E6"/>
        </w:rPr>
        <w:drawing>
          <wp:inline distT="0" distB="0" distL="0" distR="0" wp14:anchorId="1E7D1BDD" wp14:editId="773BC18B">
            <wp:extent cx="5840730" cy="3911600"/>
            <wp:effectExtent l="0" t="0" r="7620" b="0"/>
            <wp:docPr id="32" name="Picture 32" descr="NSS Three year plan diagram showing current state, gaps, vision, and goals for each year with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SS Three year plan diagram showing current state, gaps, vision, and goals for each year with commitments"/>
                    <pic:cNvPicPr/>
                  </pic:nvPicPr>
                  <pic:blipFill>
                    <a:blip r:embed="rId28"/>
                    <a:stretch>
                      <a:fillRect/>
                    </a:stretch>
                  </pic:blipFill>
                  <pic:spPr>
                    <a:xfrm>
                      <a:off x="0" y="0"/>
                      <a:ext cx="5870059" cy="3931242"/>
                    </a:xfrm>
                    <a:prstGeom prst="rect">
                      <a:avLst/>
                    </a:prstGeom>
                  </pic:spPr>
                </pic:pic>
              </a:graphicData>
            </a:graphic>
          </wp:inline>
        </w:drawing>
      </w:r>
    </w:p>
    <w:p w14:paraId="682BB00C" w14:textId="77777777" w:rsidR="00A80BFA" w:rsidRPr="00902CF8" w:rsidRDefault="00A80BFA" w:rsidP="00092C11">
      <w:pPr>
        <w:jc w:val="both"/>
        <w:rPr>
          <w:rFonts w:ascii="Arial" w:hAnsi="Arial" w:cs="Arial"/>
          <w:color w:val="002060"/>
          <w:sz w:val="24"/>
          <w:szCs w:val="24"/>
        </w:rPr>
      </w:pPr>
    </w:p>
    <w:p w14:paraId="368EC616" w14:textId="30D4A0DB" w:rsidR="00EB320A" w:rsidRPr="00902CF8" w:rsidRDefault="00EB320A" w:rsidP="00092C11">
      <w:pPr>
        <w:jc w:val="both"/>
        <w:rPr>
          <w:rFonts w:ascii="Arial" w:hAnsi="Arial" w:cs="Arial"/>
          <w:color w:val="002060"/>
          <w:sz w:val="24"/>
          <w:szCs w:val="24"/>
        </w:rPr>
      </w:pPr>
      <w:r w:rsidRPr="00902CF8">
        <w:rPr>
          <w:rFonts w:ascii="Arial" w:hAnsi="Arial" w:cs="Arial"/>
          <w:color w:val="002060"/>
          <w:sz w:val="24"/>
          <w:szCs w:val="24"/>
        </w:rPr>
        <w:t xml:space="preserve">To support the delivery of our </w:t>
      </w:r>
      <w:r w:rsidR="00B63F48" w:rsidRPr="00902CF8">
        <w:rPr>
          <w:rFonts w:ascii="Arial" w:hAnsi="Arial" w:cs="Arial"/>
          <w:color w:val="002060"/>
          <w:sz w:val="24"/>
          <w:szCs w:val="24"/>
        </w:rPr>
        <w:t>t</w:t>
      </w:r>
      <w:r w:rsidRPr="00902CF8">
        <w:rPr>
          <w:rFonts w:ascii="Arial" w:hAnsi="Arial" w:cs="Arial"/>
          <w:color w:val="002060"/>
          <w:sz w:val="24"/>
          <w:szCs w:val="24"/>
        </w:rPr>
        <w:t>hree</w:t>
      </w:r>
      <w:r w:rsidR="00B63F48" w:rsidRPr="00902CF8">
        <w:rPr>
          <w:rFonts w:ascii="Arial" w:hAnsi="Arial" w:cs="Arial"/>
          <w:color w:val="002060"/>
          <w:sz w:val="24"/>
          <w:szCs w:val="24"/>
        </w:rPr>
        <w:t>-y</w:t>
      </w:r>
      <w:r w:rsidRPr="00902CF8">
        <w:rPr>
          <w:rFonts w:ascii="Arial" w:hAnsi="Arial" w:cs="Arial"/>
          <w:color w:val="002060"/>
          <w:sz w:val="24"/>
          <w:szCs w:val="24"/>
        </w:rPr>
        <w:t xml:space="preserve">ear Plan our SBUs have highlighted the following commitments. </w:t>
      </w:r>
    </w:p>
    <w:p w14:paraId="1E52176E" w14:textId="77777777" w:rsidR="00EB320A" w:rsidRPr="00902CF8" w:rsidRDefault="00EB320A" w:rsidP="00EB320A">
      <w:pPr>
        <w:jc w:val="both"/>
        <w:rPr>
          <w:rFonts w:ascii="Arial" w:hAnsi="Arial" w:cs="Arial"/>
          <w:color w:val="002060"/>
          <w:sz w:val="24"/>
          <w:szCs w:val="24"/>
        </w:rPr>
      </w:pPr>
      <w:r w:rsidRPr="00902CF8">
        <w:rPr>
          <w:rFonts w:ascii="Arial" w:hAnsi="Arial" w:cs="Arial"/>
          <w:color w:val="002060"/>
          <w:sz w:val="24"/>
          <w:szCs w:val="24"/>
        </w:rPr>
        <w:t xml:space="preserve"> </w:t>
      </w:r>
    </w:p>
    <w:tbl>
      <w:tblPr>
        <w:tblStyle w:val="TableGrid"/>
        <w:tblW w:w="9209" w:type="dxa"/>
        <w:tblLayout w:type="fixed"/>
        <w:tblLook w:val="04A0" w:firstRow="1" w:lastRow="0" w:firstColumn="1" w:lastColumn="0" w:noHBand="0" w:noVBand="1"/>
      </w:tblPr>
      <w:tblGrid>
        <w:gridCol w:w="1980"/>
        <w:gridCol w:w="7229"/>
      </w:tblGrid>
      <w:tr w:rsidR="00EB320A" w:rsidRPr="00902CF8" w14:paraId="0024107F" w14:textId="77777777" w:rsidTr="003B7637">
        <w:trPr>
          <w:trHeight w:val="1063"/>
        </w:trPr>
        <w:tc>
          <w:tcPr>
            <w:tcW w:w="1980" w:type="dxa"/>
            <w:vAlign w:val="center"/>
          </w:tcPr>
          <w:p w14:paraId="4E599DD8" w14:textId="77777777" w:rsidR="00EB320A" w:rsidRPr="00902CF8" w:rsidRDefault="00EB320A" w:rsidP="009B3156">
            <w:pPr>
              <w:jc w:val="center"/>
              <w:rPr>
                <w:rFonts w:ascii="Arial" w:hAnsi="Arial" w:cs="Arial"/>
                <w:color w:val="002060"/>
                <w:sz w:val="24"/>
                <w:szCs w:val="24"/>
              </w:rPr>
            </w:pPr>
          </w:p>
        </w:tc>
        <w:tc>
          <w:tcPr>
            <w:tcW w:w="7229" w:type="dxa"/>
            <w:vAlign w:val="center"/>
          </w:tcPr>
          <w:p w14:paraId="5F093ADD" w14:textId="77777777" w:rsidR="00EB320A" w:rsidRPr="00902CF8" w:rsidRDefault="00EB320A" w:rsidP="009B3156">
            <w:pPr>
              <w:rPr>
                <w:rFonts w:ascii="Arial" w:hAnsi="Arial" w:cs="Arial"/>
                <w:color w:val="002060"/>
                <w:sz w:val="32"/>
                <w:szCs w:val="32"/>
              </w:rPr>
            </w:pPr>
            <w:r w:rsidRPr="00902CF8">
              <w:rPr>
                <w:rFonts w:ascii="Arial" w:hAnsi="Arial" w:cs="Arial"/>
                <w:b/>
                <w:bCs/>
                <w:color w:val="002060"/>
                <w:sz w:val="32"/>
                <w:szCs w:val="32"/>
              </w:rPr>
              <w:t>NSS Delivery Plan Commitments</w:t>
            </w:r>
          </w:p>
        </w:tc>
      </w:tr>
      <w:tr w:rsidR="00EB320A" w:rsidRPr="00902CF8" w14:paraId="6E1AF259" w14:textId="77777777" w:rsidTr="003B7637">
        <w:trPr>
          <w:trHeight w:val="2835"/>
        </w:trPr>
        <w:tc>
          <w:tcPr>
            <w:tcW w:w="1980" w:type="dxa"/>
          </w:tcPr>
          <w:p w14:paraId="52CF2660" w14:textId="77777777" w:rsidR="00EB320A" w:rsidRPr="00902CF8" w:rsidRDefault="00EB320A" w:rsidP="006E5E55">
            <w:pPr>
              <w:tabs>
                <w:tab w:val="center" w:pos="882"/>
              </w:tabs>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12000" behindDoc="0" locked="0" layoutInCell="1" allowOverlap="1" wp14:anchorId="3CDB2989" wp14:editId="3682F7AC">
                  <wp:simplePos x="0" y="0"/>
                  <wp:positionH relativeFrom="column">
                    <wp:posOffset>-5080</wp:posOffset>
                  </wp:positionH>
                  <wp:positionV relativeFrom="paragraph">
                    <wp:posOffset>374650</wp:posOffset>
                  </wp:positionV>
                  <wp:extent cx="946800" cy="961200"/>
                  <wp:effectExtent l="0" t="0" r="0" b="0"/>
                  <wp:wrapTopAndBottom/>
                  <wp:docPr id="5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3">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6800" cy="961200"/>
                          </a:xfrm>
                          <a:prstGeom prst="rect">
                            <a:avLst/>
                          </a:prstGeom>
                        </pic:spPr>
                      </pic:pic>
                    </a:graphicData>
                  </a:graphic>
                  <wp14:sizeRelH relativeFrom="margin">
                    <wp14:pctWidth>0</wp14:pctWidth>
                  </wp14:sizeRelH>
                  <wp14:sizeRelV relativeFrom="margin">
                    <wp14:pctHeight>0</wp14:pctHeight>
                  </wp14:sizeRelV>
                </wp:anchor>
              </w:drawing>
            </w:r>
            <w:r w:rsidR="006E5E55" w:rsidRPr="00902CF8">
              <w:rPr>
                <w:rFonts w:ascii="Arial" w:hAnsi="Arial" w:cs="Arial"/>
                <w:sz w:val="24"/>
                <w:szCs w:val="24"/>
              </w:rPr>
              <w:tab/>
            </w:r>
          </w:p>
          <w:p w14:paraId="31E4BBDC" w14:textId="77777777" w:rsidR="006E5E55" w:rsidRPr="00902CF8" w:rsidRDefault="006E5E55" w:rsidP="006E5E55">
            <w:pPr>
              <w:rPr>
                <w:rFonts w:ascii="Arial" w:hAnsi="Arial" w:cs="Arial"/>
                <w:sz w:val="24"/>
                <w:szCs w:val="24"/>
              </w:rPr>
            </w:pPr>
          </w:p>
          <w:p w14:paraId="5347BAE1" w14:textId="77777777" w:rsidR="006E5E55" w:rsidRPr="00902CF8" w:rsidRDefault="006E5E55" w:rsidP="006E5E55">
            <w:pPr>
              <w:rPr>
                <w:rFonts w:ascii="Arial" w:hAnsi="Arial" w:cs="Arial"/>
                <w:sz w:val="24"/>
                <w:szCs w:val="24"/>
              </w:rPr>
            </w:pPr>
          </w:p>
          <w:p w14:paraId="03282B94" w14:textId="77777777" w:rsidR="006E5E55" w:rsidRPr="00902CF8" w:rsidRDefault="006E5E55" w:rsidP="006E5E55">
            <w:pPr>
              <w:rPr>
                <w:rFonts w:ascii="Arial" w:hAnsi="Arial" w:cs="Arial"/>
                <w:sz w:val="24"/>
                <w:szCs w:val="24"/>
              </w:rPr>
            </w:pPr>
          </w:p>
          <w:p w14:paraId="37F004A7" w14:textId="5EBA318B" w:rsidR="006E5E55" w:rsidRPr="00902CF8" w:rsidRDefault="006E5E55" w:rsidP="006E5E55">
            <w:pPr>
              <w:rPr>
                <w:rFonts w:ascii="Arial" w:hAnsi="Arial" w:cs="Arial"/>
                <w:sz w:val="24"/>
                <w:szCs w:val="24"/>
              </w:rPr>
            </w:pPr>
          </w:p>
          <w:p w14:paraId="0299944F" w14:textId="711061C5" w:rsidR="006E5E55" w:rsidRPr="00902CF8" w:rsidRDefault="006E5E55" w:rsidP="006E5E55">
            <w:pPr>
              <w:jc w:val="right"/>
              <w:rPr>
                <w:rFonts w:ascii="Arial" w:hAnsi="Arial" w:cs="Arial"/>
                <w:sz w:val="24"/>
                <w:szCs w:val="24"/>
              </w:rPr>
            </w:pPr>
          </w:p>
        </w:tc>
        <w:tc>
          <w:tcPr>
            <w:tcW w:w="7229" w:type="dxa"/>
          </w:tcPr>
          <w:p w14:paraId="58DB48B5" w14:textId="77777777" w:rsidR="00EB320A" w:rsidRPr="00902CF8" w:rsidRDefault="00EB320A" w:rsidP="009B3156">
            <w:pPr>
              <w:jc w:val="both"/>
              <w:rPr>
                <w:rFonts w:ascii="Arial" w:hAnsi="Arial" w:cs="Arial"/>
                <w:b/>
                <w:bCs/>
                <w:color w:val="002060"/>
              </w:rPr>
            </w:pPr>
          </w:p>
          <w:p w14:paraId="6F811DD5" w14:textId="77777777" w:rsidR="00EB320A" w:rsidRPr="00902CF8" w:rsidRDefault="00EB320A" w:rsidP="009B3156">
            <w:pPr>
              <w:jc w:val="both"/>
              <w:rPr>
                <w:rFonts w:ascii="Arial" w:hAnsi="Arial" w:cs="Arial"/>
                <w:b/>
                <w:bCs/>
                <w:color w:val="002060"/>
              </w:rPr>
            </w:pPr>
            <w:r w:rsidRPr="00902CF8">
              <w:rPr>
                <w:rFonts w:ascii="Arial" w:hAnsi="Arial" w:cs="Arial"/>
                <w:b/>
                <w:bCs/>
                <w:color w:val="002060"/>
              </w:rPr>
              <w:t>(PCF) National Procurement will:</w:t>
            </w:r>
          </w:p>
          <w:p w14:paraId="47626958" w14:textId="2264B727" w:rsidR="00EB320A" w:rsidRPr="00902CF8" w:rsidRDefault="00921B87" w:rsidP="00FB123A">
            <w:pPr>
              <w:numPr>
                <w:ilvl w:val="0"/>
                <w:numId w:val="16"/>
              </w:numPr>
              <w:jc w:val="both"/>
              <w:rPr>
                <w:rFonts w:ascii="Arial" w:hAnsi="Arial" w:cs="Arial"/>
                <w:color w:val="002060"/>
              </w:rPr>
            </w:pPr>
            <w:r w:rsidRPr="00902CF8">
              <w:rPr>
                <w:rFonts w:ascii="Arial" w:hAnsi="Arial" w:cs="Arial"/>
                <w:color w:val="002060"/>
              </w:rPr>
              <w:t>W</w:t>
            </w:r>
            <w:r w:rsidR="00EB320A" w:rsidRPr="00902CF8">
              <w:rPr>
                <w:rFonts w:ascii="Arial" w:hAnsi="Arial" w:cs="Arial"/>
                <w:color w:val="002060"/>
              </w:rPr>
              <w:t>ork with stakeholders to develop sustainable product solutions and build in social value</w:t>
            </w:r>
            <w:r w:rsidR="00B63F48" w:rsidRPr="00902CF8">
              <w:rPr>
                <w:rFonts w:ascii="Arial" w:hAnsi="Arial" w:cs="Arial"/>
                <w:color w:val="002060"/>
              </w:rPr>
              <w:t>.</w:t>
            </w:r>
          </w:p>
          <w:p w14:paraId="25701D47" w14:textId="1BAF0032" w:rsidR="00EB320A" w:rsidRPr="00902CF8" w:rsidRDefault="00921B87" w:rsidP="00FB123A">
            <w:pPr>
              <w:numPr>
                <w:ilvl w:val="0"/>
                <w:numId w:val="16"/>
              </w:numPr>
              <w:jc w:val="both"/>
              <w:rPr>
                <w:rFonts w:ascii="Arial" w:hAnsi="Arial" w:cs="Arial"/>
                <w:color w:val="002060"/>
              </w:rPr>
            </w:pPr>
            <w:r w:rsidRPr="00902CF8">
              <w:rPr>
                <w:rFonts w:ascii="Arial" w:hAnsi="Arial" w:cs="Arial"/>
                <w:color w:val="002060"/>
              </w:rPr>
              <w:t>P</w:t>
            </w:r>
            <w:r w:rsidR="00EB320A" w:rsidRPr="00902CF8">
              <w:rPr>
                <w:rFonts w:ascii="Arial" w:hAnsi="Arial" w:cs="Arial"/>
                <w:color w:val="002060"/>
              </w:rPr>
              <w:t>roduce a procurement transformation T-Map to net zero by 2025 and 2035.</w:t>
            </w:r>
          </w:p>
          <w:p w14:paraId="591FEB22" w14:textId="61D75ED9" w:rsidR="00EB320A" w:rsidRPr="00902CF8" w:rsidRDefault="00921B87" w:rsidP="00FB123A">
            <w:pPr>
              <w:numPr>
                <w:ilvl w:val="0"/>
                <w:numId w:val="16"/>
              </w:numPr>
              <w:jc w:val="both"/>
              <w:rPr>
                <w:rFonts w:ascii="Arial" w:hAnsi="Arial" w:cs="Arial"/>
                <w:color w:val="002060"/>
              </w:rPr>
            </w:pPr>
            <w:r w:rsidRPr="00902CF8">
              <w:rPr>
                <w:rFonts w:ascii="Arial" w:hAnsi="Arial" w:cs="Arial"/>
                <w:color w:val="002060"/>
              </w:rPr>
              <w:t>C</w:t>
            </w:r>
            <w:r w:rsidR="00EB320A" w:rsidRPr="00902CF8">
              <w:rPr>
                <w:rFonts w:ascii="Arial" w:hAnsi="Arial" w:cs="Arial"/>
                <w:color w:val="002060"/>
              </w:rPr>
              <w:t>ommunity benefits will be built into all contracts over £1m.</w:t>
            </w:r>
          </w:p>
          <w:p w14:paraId="388C55FD" w14:textId="301C5238" w:rsidR="00EB320A" w:rsidRPr="00902CF8" w:rsidRDefault="00921B87" w:rsidP="00FB123A">
            <w:pPr>
              <w:numPr>
                <w:ilvl w:val="0"/>
                <w:numId w:val="16"/>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mplement Scan for Safety to improve patient safety and treatment efficiency.</w:t>
            </w:r>
          </w:p>
          <w:p w14:paraId="7ACB8E31" w14:textId="46F7D0F5" w:rsidR="00A52AA4" w:rsidRPr="00902CF8" w:rsidRDefault="00EB320A" w:rsidP="00FB123A">
            <w:pPr>
              <w:numPr>
                <w:ilvl w:val="0"/>
                <w:numId w:val="16"/>
              </w:numPr>
              <w:jc w:val="both"/>
              <w:rPr>
                <w:rFonts w:ascii="Arial" w:hAnsi="Arial" w:cs="Arial"/>
              </w:rPr>
            </w:pPr>
            <w:r w:rsidRPr="00902CF8">
              <w:rPr>
                <w:rFonts w:ascii="Arial" w:hAnsi="Arial" w:cs="Arial"/>
                <w:color w:val="002060"/>
              </w:rPr>
              <w:t>Drive the Next Generation Project through service review and redesign.</w:t>
            </w:r>
          </w:p>
        </w:tc>
      </w:tr>
      <w:tr w:rsidR="00A52AA4" w:rsidRPr="00902CF8" w14:paraId="6602E8DC" w14:textId="77777777" w:rsidTr="003B7637">
        <w:trPr>
          <w:trHeight w:val="1691"/>
        </w:trPr>
        <w:tc>
          <w:tcPr>
            <w:tcW w:w="1980" w:type="dxa"/>
          </w:tcPr>
          <w:p w14:paraId="224C4AE3" w14:textId="280B82D4" w:rsidR="00A52AA4" w:rsidRPr="00902CF8" w:rsidRDefault="00A52AA4" w:rsidP="009B3156">
            <w:pPr>
              <w:jc w:val="both"/>
              <w:rPr>
                <w:rFonts w:ascii="Arial" w:hAnsi="Arial" w:cs="Arial"/>
                <w:noProof/>
                <w:sz w:val="24"/>
                <w:szCs w:val="24"/>
              </w:rPr>
            </w:pPr>
            <w:r w:rsidRPr="00902CF8">
              <w:rPr>
                <w:rFonts w:ascii="Arial" w:hAnsi="Arial" w:cs="Arial"/>
                <w:noProof/>
                <w:sz w:val="24"/>
                <w:szCs w:val="24"/>
              </w:rPr>
              <w:lastRenderedPageBreak/>
              <w:drawing>
                <wp:anchor distT="0" distB="0" distL="114300" distR="114300" simplePos="0" relativeHeight="251759104" behindDoc="0" locked="0" layoutInCell="1" allowOverlap="1" wp14:anchorId="5CA6D6FB" wp14:editId="59644EE2">
                  <wp:simplePos x="0" y="0"/>
                  <wp:positionH relativeFrom="column">
                    <wp:posOffset>-5715</wp:posOffset>
                  </wp:positionH>
                  <wp:positionV relativeFrom="paragraph">
                    <wp:posOffset>183515</wp:posOffset>
                  </wp:positionV>
                  <wp:extent cx="1191321" cy="1221269"/>
                  <wp:effectExtent l="0" t="0" r="0" b="0"/>
                  <wp:wrapSquare wrapText="bothSides"/>
                  <wp:docPr id="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1321" cy="1221269"/>
                          </a:xfrm>
                          <a:prstGeom prst="rect">
                            <a:avLst/>
                          </a:prstGeom>
                        </pic:spPr>
                      </pic:pic>
                    </a:graphicData>
                  </a:graphic>
                </wp:anchor>
              </w:drawing>
            </w:r>
          </w:p>
        </w:tc>
        <w:tc>
          <w:tcPr>
            <w:tcW w:w="7229" w:type="dxa"/>
          </w:tcPr>
          <w:p w14:paraId="04DFD113" w14:textId="77777777" w:rsidR="00080BE0" w:rsidRPr="00902CF8" w:rsidRDefault="00080BE0" w:rsidP="00A52AA4">
            <w:pPr>
              <w:jc w:val="both"/>
              <w:rPr>
                <w:rFonts w:ascii="Arial" w:hAnsi="Arial" w:cs="Arial"/>
                <w:b/>
                <w:bCs/>
                <w:color w:val="002060"/>
              </w:rPr>
            </w:pPr>
          </w:p>
          <w:p w14:paraId="11B7A38C" w14:textId="425D0043" w:rsidR="00A52AA4" w:rsidRPr="00902CF8" w:rsidRDefault="00A52AA4" w:rsidP="00A52AA4">
            <w:pPr>
              <w:jc w:val="both"/>
              <w:rPr>
                <w:rFonts w:ascii="Arial" w:hAnsi="Arial" w:cs="Arial"/>
                <w:b/>
                <w:bCs/>
                <w:color w:val="002060"/>
              </w:rPr>
            </w:pPr>
            <w:r w:rsidRPr="00902CF8">
              <w:rPr>
                <w:rFonts w:ascii="Arial" w:hAnsi="Arial" w:cs="Arial"/>
                <w:b/>
                <w:bCs/>
                <w:color w:val="002060"/>
              </w:rPr>
              <w:t xml:space="preserve">(PCF) </w:t>
            </w:r>
            <w:proofErr w:type="spellStart"/>
            <w:r w:rsidRPr="00902CF8">
              <w:rPr>
                <w:rFonts w:ascii="Arial" w:hAnsi="Arial" w:cs="Arial"/>
                <w:b/>
                <w:bCs/>
                <w:color w:val="002060"/>
              </w:rPr>
              <w:t>NHSScotland</w:t>
            </w:r>
            <w:proofErr w:type="spellEnd"/>
            <w:r w:rsidRPr="00902CF8">
              <w:rPr>
                <w:rFonts w:ascii="Arial" w:hAnsi="Arial" w:cs="Arial"/>
                <w:b/>
                <w:bCs/>
                <w:color w:val="002060"/>
              </w:rPr>
              <w:t xml:space="preserve"> Assure will:</w:t>
            </w:r>
          </w:p>
          <w:p w14:paraId="4D09F452" w14:textId="2950495B" w:rsidR="00A52AA4" w:rsidRPr="00902CF8" w:rsidRDefault="00080BE0" w:rsidP="00FB123A">
            <w:pPr>
              <w:numPr>
                <w:ilvl w:val="0"/>
                <w:numId w:val="23"/>
              </w:numPr>
              <w:jc w:val="both"/>
              <w:rPr>
                <w:rFonts w:ascii="Arial" w:hAnsi="Arial" w:cs="Arial"/>
                <w:color w:val="002060"/>
              </w:rPr>
            </w:pPr>
            <w:r w:rsidRPr="00902CF8">
              <w:rPr>
                <w:rFonts w:ascii="Arial" w:hAnsi="Arial" w:cs="Arial"/>
                <w:color w:val="002060"/>
              </w:rPr>
              <w:t>D</w:t>
            </w:r>
            <w:r w:rsidR="00A52AA4" w:rsidRPr="00902CF8">
              <w:rPr>
                <w:rFonts w:ascii="Arial" w:hAnsi="Arial" w:cs="Arial"/>
                <w:color w:val="002060"/>
              </w:rPr>
              <w:t>evelop an Assure Strategy to improve quality in the built environment.</w:t>
            </w:r>
          </w:p>
          <w:p w14:paraId="11EECC0D" w14:textId="0C4A8714" w:rsidR="00A52AA4" w:rsidRPr="00902CF8" w:rsidRDefault="00080BE0" w:rsidP="00FB123A">
            <w:pPr>
              <w:numPr>
                <w:ilvl w:val="0"/>
                <w:numId w:val="23"/>
              </w:numPr>
              <w:jc w:val="both"/>
              <w:rPr>
                <w:rFonts w:ascii="Arial" w:hAnsi="Arial" w:cs="Arial"/>
                <w:color w:val="002060"/>
              </w:rPr>
            </w:pPr>
            <w:r w:rsidRPr="00902CF8">
              <w:rPr>
                <w:rFonts w:ascii="Arial" w:hAnsi="Arial" w:cs="Arial"/>
                <w:color w:val="002060"/>
              </w:rPr>
              <w:t>P</w:t>
            </w:r>
            <w:r w:rsidR="00A52AA4" w:rsidRPr="00902CF8">
              <w:rPr>
                <w:rFonts w:ascii="Arial" w:hAnsi="Arial" w:cs="Arial"/>
                <w:color w:val="002060"/>
              </w:rPr>
              <w:t>roduce all relevant guidance and legislation in relation to FM HFS and ARHAI.</w:t>
            </w:r>
          </w:p>
          <w:p w14:paraId="683E1713" w14:textId="348FC0CD" w:rsidR="00A52AA4" w:rsidRPr="00902CF8" w:rsidRDefault="00E83B8E" w:rsidP="00FB123A">
            <w:pPr>
              <w:numPr>
                <w:ilvl w:val="0"/>
                <w:numId w:val="23"/>
              </w:numPr>
              <w:jc w:val="both"/>
              <w:rPr>
                <w:rFonts w:ascii="Arial" w:hAnsi="Arial" w:cs="Arial"/>
                <w:b/>
                <w:bCs/>
                <w:color w:val="002060"/>
              </w:rPr>
            </w:pPr>
            <w:r w:rsidRPr="00902CF8">
              <w:rPr>
                <w:rFonts w:ascii="Arial" w:hAnsi="Arial" w:cs="Arial"/>
                <w:color w:val="002060"/>
              </w:rPr>
              <w:t>E</w:t>
            </w:r>
            <w:r w:rsidR="00A52AA4" w:rsidRPr="00902CF8">
              <w:rPr>
                <w:rFonts w:ascii="Arial" w:hAnsi="Arial" w:cs="Arial"/>
                <w:color w:val="002060"/>
              </w:rPr>
              <w:t>mbed a data driven quality improvement approach across health and social care.</w:t>
            </w:r>
          </w:p>
          <w:p w14:paraId="63E1BC55" w14:textId="1ECF3114" w:rsidR="00080BE0" w:rsidRPr="00902CF8" w:rsidRDefault="00A52AA4" w:rsidP="00A80BFA">
            <w:pPr>
              <w:numPr>
                <w:ilvl w:val="0"/>
                <w:numId w:val="23"/>
              </w:numPr>
              <w:jc w:val="both"/>
              <w:rPr>
                <w:rFonts w:ascii="Arial" w:hAnsi="Arial" w:cs="Arial"/>
                <w:b/>
                <w:bCs/>
                <w:color w:val="002060"/>
              </w:rPr>
            </w:pPr>
            <w:r w:rsidRPr="00902CF8">
              <w:rPr>
                <w:rFonts w:ascii="Arial" w:hAnsi="Arial" w:cs="Arial"/>
                <w:color w:val="002060"/>
              </w:rPr>
              <w:t>Play a lead role in Climate Sustainability solutions</w:t>
            </w:r>
            <w:r w:rsidR="002568B2">
              <w:rPr>
                <w:rFonts w:ascii="Arial" w:hAnsi="Arial" w:cs="Arial"/>
                <w:color w:val="002060"/>
              </w:rPr>
              <w:t>.</w:t>
            </w:r>
          </w:p>
        </w:tc>
      </w:tr>
      <w:tr w:rsidR="00A52AA4" w:rsidRPr="00902CF8" w14:paraId="6E5867AD" w14:textId="77777777" w:rsidTr="003B7637">
        <w:trPr>
          <w:trHeight w:val="1691"/>
        </w:trPr>
        <w:tc>
          <w:tcPr>
            <w:tcW w:w="1980" w:type="dxa"/>
          </w:tcPr>
          <w:p w14:paraId="217519D3" w14:textId="1C83A94C" w:rsidR="00A52AA4" w:rsidRPr="00902CF8" w:rsidRDefault="00A52AA4" w:rsidP="009B3156">
            <w:pPr>
              <w:jc w:val="both"/>
              <w:rPr>
                <w:rFonts w:ascii="Arial" w:hAnsi="Arial" w:cs="Arial"/>
                <w:noProof/>
                <w:sz w:val="24"/>
                <w:szCs w:val="24"/>
              </w:rPr>
            </w:pPr>
            <w:r w:rsidRPr="00902CF8">
              <w:rPr>
                <w:rFonts w:ascii="Arial" w:hAnsi="Arial" w:cs="Arial"/>
                <w:noProof/>
                <w:sz w:val="24"/>
                <w:szCs w:val="24"/>
              </w:rPr>
              <w:drawing>
                <wp:anchor distT="0" distB="0" distL="114300" distR="114300" simplePos="0" relativeHeight="251761152" behindDoc="0" locked="0" layoutInCell="1" allowOverlap="1" wp14:anchorId="02027D4A" wp14:editId="7833264A">
                  <wp:simplePos x="0" y="0"/>
                  <wp:positionH relativeFrom="column">
                    <wp:posOffset>0</wp:posOffset>
                  </wp:positionH>
                  <wp:positionV relativeFrom="paragraph">
                    <wp:posOffset>180340</wp:posOffset>
                  </wp:positionV>
                  <wp:extent cx="1070769" cy="1084497"/>
                  <wp:effectExtent l="0" t="0" r="0" b="1905"/>
                  <wp:wrapTopAndBottom/>
                  <wp:docPr id="3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0769" cy="1084497"/>
                          </a:xfrm>
                          <a:prstGeom prst="rect">
                            <a:avLst/>
                          </a:prstGeom>
                        </pic:spPr>
                      </pic:pic>
                    </a:graphicData>
                  </a:graphic>
                </wp:anchor>
              </w:drawing>
            </w:r>
          </w:p>
        </w:tc>
        <w:tc>
          <w:tcPr>
            <w:tcW w:w="7229" w:type="dxa"/>
          </w:tcPr>
          <w:p w14:paraId="0275932A" w14:textId="77777777" w:rsidR="00080BE0" w:rsidRPr="00902CF8" w:rsidRDefault="00080BE0" w:rsidP="00A52AA4">
            <w:pPr>
              <w:jc w:val="both"/>
              <w:rPr>
                <w:rFonts w:ascii="Arial" w:hAnsi="Arial" w:cs="Arial"/>
                <w:b/>
                <w:bCs/>
                <w:color w:val="002060"/>
              </w:rPr>
            </w:pPr>
          </w:p>
          <w:p w14:paraId="66C62A5E" w14:textId="49B6BCCB" w:rsidR="00A52AA4" w:rsidRPr="00902CF8" w:rsidRDefault="00A52AA4" w:rsidP="00A52AA4">
            <w:pPr>
              <w:jc w:val="both"/>
              <w:rPr>
                <w:rFonts w:ascii="Arial" w:hAnsi="Arial" w:cs="Arial"/>
                <w:b/>
                <w:bCs/>
                <w:color w:val="002060"/>
              </w:rPr>
            </w:pPr>
            <w:r w:rsidRPr="00902CF8">
              <w:rPr>
                <w:rFonts w:ascii="Arial" w:hAnsi="Arial" w:cs="Arial"/>
                <w:b/>
                <w:bCs/>
                <w:color w:val="002060"/>
              </w:rPr>
              <w:t>(PCF) National Services Division will:</w:t>
            </w:r>
          </w:p>
          <w:p w14:paraId="5B54343C" w14:textId="77777777" w:rsidR="00A52AA4" w:rsidRPr="00902CF8" w:rsidRDefault="00A52AA4" w:rsidP="00FB123A">
            <w:pPr>
              <w:numPr>
                <w:ilvl w:val="0"/>
                <w:numId w:val="24"/>
              </w:numPr>
              <w:jc w:val="both"/>
              <w:rPr>
                <w:rFonts w:ascii="Arial" w:hAnsi="Arial" w:cs="Arial"/>
                <w:color w:val="002060"/>
              </w:rPr>
            </w:pPr>
            <w:r w:rsidRPr="00902CF8">
              <w:rPr>
                <w:rFonts w:ascii="Arial" w:hAnsi="Arial" w:cs="Arial"/>
                <w:color w:val="002060"/>
              </w:rPr>
              <w:t>Redesign the commissioning process to make it more agile, efficient and patient focussed.</w:t>
            </w:r>
          </w:p>
          <w:p w14:paraId="4864C4B4" w14:textId="77777777" w:rsidR="00A52AA4" w:rsidRPr="00902CF8" w:rsidRDefault="00A52AA4" w:rsidP="00FB123A">
            <w:pPr>
              <w:numPr>
                <w:ilvl w:val="0"/>
                <w:numId w:val="24"/>
              </w:numPr>
              <w:jc w:val="both"/>
              <w:rPr>
                <w:rFonts w:ascii="Arial" w:hAnsi="Arial" w:cs="Arial"/>
                <w:color w:val="002060"/>
              </w:rPr>
            </w:pPr>
            <w:r w:rsidRPr="00902CF8">
              <w:rPr>
                <w:rFonts w:ascii="Arial" w:hAnsi="Arial" w:cs="Arial"/>
                <w:color w:val="002060"/>
              </w:rPr>
              <w:t>Implement an agile strategic network model that supports health and social care.</w:t>
            </w:r>
          </w:p>
          <w:p w14:paraId="5CDAFE3D" w14:textId="77777777" w:rsidR="00A52AA4" w:rsidRPr="00902CF8" w:rsidRDefault="00A52AA4" w:rsidP="00FB123A">
            <w:pPr>
              <w:numPr>
                <w:ilvl w:val="0"/>
                <w:numId w:val="24"/>
              </w:numPr>
              <w:jc w:val="both"/>
              <w:rPr>
                <w:rFonts w:ascii="Arial" w:hAnsi="Arial" w:cs="Arial"/>
              </w:rPr>
            </w:pPr>
            <w:r w:rsidRPr="00902CF8">
              <w:rPr>
                <w:rFonts w:ascii="Arial" w:hAnsi="Arial" w:cs="Arial"/>
                <w:color w:val="002060"/>
              </w:rPr>
              <w:t>Ensure all breast screening centres have action plans to reduce round length to 36 months.</w:t>
            </w:r>
          </w:p>
          <w:p w14:paraId="585843A0" w14:textId="77777777" w:rsidR="00A52AA4" w:rsidRPr="00902CF8" w:rsidRDefault="00A52AA4" w:rsidP="00FB123A">
            <w:pPr>
              <w:numPr>
                <w:ilvl w:val="0"/>
                <w:numId w:val="24"/>
              </w:numPr>
              <w:jc w:val="both"/>
              <w:rPr>
                <w:rFonts w:ascii="Arial" w:hAnsi="Arial" w:cs="Arial"/>
              </w:rPr>
            </w:pPr>
            <w:r w:rsidRPr="00902CF8">
              <w:rPr>
                <w:rFonts w:ascii="Arial" w:hAnsi="Arial" w:cs="Arial"/>
                <w:color w:val="002060"/>
              </w:rPr>
              <w:t>Develop bi-directional dashboard report to enhance quality assurance in real time using O365.</w:t>
            </w:r>
          </w:p>
          <w:p w14:paraId="246C6B2D" w14:textId="77777777" w:rsidR="00A52AA4" w:rsidRPr="00902CF8" w:rsidRDefault="00A52AA4" w:rsidP="00921B87">
            <w:pPr>
              <w:jc w:val="both"/>
              <w:rPr>
                <w:rFonts w:ascii="Arial" w:hAnsi="Arial" w:cs="Arial"/>
                <w:b/>
                <w:bCs/>
                <w:color w:val="002060"/>
              </w:rPr>
            </w:pPr>
          </w:p>
        </w:tc>
      </w:tr>
      <w:tr w:rsidR="008F7873" w:rsidRPr="00902CF8" w14:paraId="16C2EE7C" w14:textId="77777777" w:rsidTr="003B7637">
        <w:trPr>
          <w:trHeight w:val="1691"/>
        </w:trPr>
        <w:tc>
          <w:tcPr>
            <w:tcW w:w="1980" w:type="dxa"/>
          </w:tcPr>
          <w:p w14:paraId="0B2BC162" w14:textId="0A03CA31" w:rsidR="008F7873" w:rsidRPr="00902CF8" w:rsidRDefault="008F7873" w:rsidP="009B3156">
            <w:pPr>
              <w:jc w:val="both"/>
              <w:rPr>
                <w:rFonts w:ascii="Arial" w:hAnsi="Arial" w:cs="Arial"/>
                <w:noProof/>
                <w:sz w:val="24"/>
                <w:szCs w:val="24"/>
              </w:rPr>
            </w:pPr>
            <w:r w:rsidRPr="00902CF8">
              <w:rPr>
                <w:rFonts w:ascii="Arial" w:hAnsi="Arial" w:cs="Arial"/>
                <w:noProof/>
                <w:sz w:val="24"/>
                <w:szCs w:val="24"/>
              </w:rPr>
              <w:drawing>
                <wp:anchor distT="0" distB="0" distL="114300" distR="114300" simplePos="0" relativeHeight="251746816" behindDoc="0" locked="0" layoutInCell="1" allowOverlap="1" wp14:anchorId="4E7082B5" wp14:editId="5D50DE31">
                  <wp:simplePos x="0" y="0"/>
                  <wp:positionH relativeFrom="column">
                    <wp:posOffset>184150</wp:posOffset>
                  </wp:positionH>
                  <wp:positionV relativeFrom="paragraph">
                    <wp:posOffset>131445</wp:posOffset>
                  </wp:positionV>
                  <wp:extent cx="900981" cy="912532"/>
                  <wp:effectExtent l="0" t="0" r="0" b="1905"/>
                  <wp:wrapTopAndBottom/>
                  <wp:docPr id="5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2">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981" cy="912532"/>
                          </a:xfrm>
                          <a:prstGeom prst="rect">
                            <a:avLst/>
                          </a:prstGeom>
                        </pic:spPr>
                      </pic:pic>
                    </a:graphicData>
                  </a:graphic>
                </wp:anchor>
              </w:drawing>
            </w:r>
          </w:p>
        </w:tc>
        <w:tc>
          <w:tcPr>
            <w:tcW w:w="7229" w:type="dxa"/>
          </w:tcPr>
          <w:p w14:paraId="03A14C37" w14:textId="77777777" w:rsidR="003B7637" w:rsidRPr="00902CF8" w:rsidRDefault="003B7637" w:rsidP="00921B87">
            <w:pPr>
              <w:jc w:val="both"/>
              <w:rPr>
                <w:rFonts w:ascii="Arial" w:hAnsi="Arial" w:cs="Arial"/>
                <w:b/>
                <w:bCs/>
                <w:color w:val="002060"/>
              </w:rPr>
            </w:pPr>
          </w:p>
          <w:p w14:paraId="62FE1C11" w14:textId="51AFDD9E" w:rsidR="008F7873" w:rsidRPr="00902CF8" w:rsidRDefault="008F7873" w:rsidP="006A66B1">
            <w:pPr>
              <w:tabs>
                <w:tab w:val="left" w:pos="4780"/>
              </w:tabs>
              <w:jc w:val="both"/>
              <w:rPr>
                <w:rFonts w:ascii="Arial" w:hAnsi="Arial" w:cs="Arial"/>
                <w:b/>
                <w:bCs/>
                <w:color w:val="002060"/>
              </w:rPr>
            </w:pPr>
            <w:r w:rsidRPr="00902CF8">
              <w:rPr>
                <w:rFonts w:ascii="Arial" w:hAnsi="Arial" w:cs="Arial"/>
                <w:b/>
                <w:bCs/>
                <w:color w:val="002060"/>
              </w:rPr>
              <w:t xml:space="preserve">(P&amp;CFS) Practitioner </w:t>
            </w:r>
            <w:r w:rsidR="006A66B1" w:rsidRPr="00902CF8">
              <w:rPr>
                <w:rFonts w:ascii="Arial" w:hAnsi="Arial" w:cs="Arial"/>
                <w:b/>
                <w:bCs/>
                <w:color w:val="002060"/>
              </w:rPr>
              <w:t>S</w:t>
            </w:r>
            <w:r w:rsidRPr="00902CF8">
              <w:rPr>
                <w:rFonts w:ascii="Arial" w:hAnsi="Arial" w:cs="Arial"/>
                <w:b/>
                <w:bCs/>
                <w:color w:val="002060"/>
              </w:rPr>
              <w:t>ervices will:</w:t>
            </w:r>
            <w:r w:rsidR="006A66B1" w:rsidRPr="00902CF8">
              <w:rPr>
                <w:rFonts w:ascii="Arial" w:hAnsi="Arial" w:cs="Arial"/>
                <w:b/>
                <w:bCs/>
                <w:color w:val="002060"/>
              </w:rPr>
              <w:tab/>
            </w:r>
          </w:p>
          <w:p w14:paraId="4987A306" w14:textId="6300FC8B" w:rsidR="008F7873" w:rsidRPr="00902CF8" w:rsidRDefault="00921B87" w:rsidP="00FB123A">
            <w:pPr>
              <w:numPr>
                <w:ilvl w:val="0"/>
                <w:numId w:val="18"/>
              </w:numPr>
              <w:ind w:left="714" w:hanging="357"/>
              <w:jc w:val="both"/>
              <w:rPr>
                <w:rFonts w:ascii="Arial" w:hAnsi="Arial" w:cs="Arial"/>
                <w:color w:val="002060"/>
              </w:rPr>
            </w:pPr>
            <w:r w:rsidRPr="00902CF8">
              <w:rPr>
                <w:rFonts w:ascii="Arial" w:hAnsi="Arial" w:cs="Arial"/>
                <w:color w:val="002060"/>
              </w:rPr>
              <w:t>I</w:t>
            </w:r>
            <w:r w:rsidR="008F7873" w:rsidRPr="00902CF8">
              <w:rPr>
                <w:rFonts w:ascii="Arial" w:hAnsi="Arial" w:cs="Arial"/>
                <w:color w:val="002060"/>
              </w:rPr>
              <w:t xml:space="preserve">mplement the new Community Health Index (CHI) to improve patient services. </w:t>
            </w:r>
          </w:p>
          <w:p w14:paraId="28A68181" w14:textId="70BC5E3F" w:rsidR="008F7873" w:rsidRPr="00902CF8" w:rsidRDefault="00921B87" w:rsidP="00FB123A">
            <w:pPr>
              <w:pStyle w:val="ListParagraph"/>
              <w:numPr>
                <w:ilvl w:val="0"/>
                <w:numId w:val="18"/>
              </w:numPr>
              <w:jc w:val="both"/>
              <w:rPr>
                <w:rFonts w:ascii="Arial" w:eastAsia="+mn-ea" w:hAnsi="Arial" w:cs="Arial"/>
                <w:b/>
                <w:bCs/>
                <w:color w:val="002060"/>
                <w:kern w:val="24"/>
                <w:lang w:eastAsia="en-GB"/>
              </w:rPr>
            </w:pPr>
            <w:r w:rsidRPr="00902CF8">
              <w:rPr>
                <w:rFonts w:ascii="Arial" w:hAnsi="Arial" w:cs="Arial"/>
                <w:color w:val="002060"/>
              </w:rPr>
              <w:t>D</w:t>
            </w:r>
            <w:r w:rsidR="008F7873" w:rsidRPr="00902CF8">
              <w:rPr>
                <w:rFonts w:ascii="Arial" w:hAnsi="Arial" w:cs="Arial"/>
                <w:color w:val="002060"/>
              </w:rPr>
              <w:t>eliver benefits from automation and modernisation in primary care payments services.</w:t>
            </w:r>
          </w:p>
        </w:tc>
      </w:tr>
      <w:tr w:rsidR="00EB320A" w:rsidRPr="00902CF8" w14:paraId="0E669CFC" w14:textId="77777777" w:rsidTr="003B7637">
        <w:trPr>
          <w:trHeight w:val="1691"/>
        </w:trPr>
        <w:tc>
          <w:tcPr>
            <w:tcW w:w="1980" w:type="dxa"/>
          </w:tcPr>
          <w:p w14:paraId="1AD0269D"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13024" behindDoc="0" locked="0" layoutInCell="1" allowOverlap="1" wp14:anchorId="14AF9B1E" wp14:editId="0268DAA4">
                  <wp:simplePos x="0" y="0"/>
                  <wp:positionH relativeFrom="column">
                    <wp:posOffset>112395</wp:posOffset>
                  </wp:positionH>
                  <wp:positionV relativeFrom="paragraph">
                    <wp:posOffset>44450</wp:posOffset>
                  </wp:positionV>
                  <wp:extent cx="951269" cy="963465"/>
                  <wp:effectExtent l="0" t="0" r="0" b="8255"/>
                  <wp:wrapTopAndBottom/>
                  <wp:docPr id="5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1269" cy="963465"/>
                          </a:xfrm>
                          <a:prstGeom prst="rect">
                            <a:avLst/>
                          </a:prstGeom>
                        </pic:spPr>
                      </pic:pic>
                    </a:graphicData>
                  </a:graphic>
                </wp:anchor>
              </w:drawing>
            </w:r>
          </w:p>
        </w:tc>
        <w:tc>
          <w:tcPr>
            <w:tcW w:w="7229" w:type="dxa"/>
          </w:tcPr>
          <w:p w14:paraId="3E660643" w14:textId="77777777" w:rsidR="00EB320A" w:rsidRPr="00902CF8" w:rsidRDefault="00EB320A" w:rsidP="00921B87">
            <w:pPr>
              <w:jc w:val="both"/>
              <w:rPr>
                <w:rFonts w:ascii="Arial" w:eastAsia="+mn-ea" w:hAnsi="Arial" w:cs="Arial"/>
                <w:b/>
                <w:bCs/>
                <w:color w:val="002060"/>
                <w:kern w:val="24"/>
                <w:lang w:eastAsia="en-GB"/>
              </w:rPr>
            </w:pPr>
          </w:p>
          <w:p w14:paraId="6B0B1F24" w14:textId="48AB69AE" w:rsidR="00EB320A" w:rsidRPr="00902CF8" w:rsidRDefault="00EB320A" w:rsidP="00921B87">
            <w:pPr>
              <w:jc w:val="both"/>
              <w:rPr>
                <w:rFonts w:ascii="Arial" w:hAnsi="Arial" w:cs="Arial"/>
                <w:b/>
                <w:bCs/>
                <w:color w:val="002060"/>
                <w:lang w:eastAsia="en-GB"/>
              </w:rPr>
            </w:pPr>
            <w:r w:rsidRPr="00902CF8">
              <w:rPr>
                <w:rFonts w:ascii="Arial" w:eastAsia="+mn-ea" w:hAnsi="Arial" w:cs="Arial"/>
                <w:b/>
                <w:bCs/>
                <w:color w:val="002060"/>
                <w:kern w:val="24"/>
                <w:lang w:eastAsia="en-GB"/>
              </w:rPr>
              <w:t>(</w:t>
            </w:r>
            <w:r w:rsidR="008F7873" w:rsidRPr="00902CF8">
              <w:rPr>
                <w:rFonts w:ascii="Arial" w:eastAsia="+mn-ea" w:hAnsi="Arial" w:cs="Arial"/>
                <w:b/>
                <w:bCs/>
                <w:color w:val="002060"/>
                <w:kern w:val="24"/>
                <w:lang w:eastAsia="en-GB"/>
              </w:rPr>
              <w:t>P&amp;</w:t>
            </w:r>
            <w:r w:rsidRPr="00902CF8">
              <w:rPr>
                <w:rFonts w:ascii="Arial" w:eastAsia="+mn-ea" w:hAnsi="Arial" w:cs="Arial"/>
                <w:b/>
                <w:bCs/>
                <w:color w:val="002060"/>
                <w:kern w:val="24"/>
                <w:lang w:eastAsia="en-GB"/>
              </w:rPr>
              <w:t>CFS) Counter Fraud Services will:</w:t>
            </w:r>
          </w:p>
          <w:p w14:paraId="24B68A03" w14:textId="7D158CDD" w:rsidR="00EB320A" w:rsidRPr="00902CF8" w:rsidRDefault="00921B87" w:rsidP="00FB123A">
            <w:pPr>
              <w:numPr>
                <w:ilvl w:val="0"/>
                <w:numId w:val="17"/>
              </w:numPr>
              <w:tabs>
                <w:tab w:val="num" w:pos="720"/>
              </w:tabs>
              <w:ind w:left="714" w:hanging="357"/>
              <w:contextualSpacing/>
              <w:jc w:val="both"/>
              <w:rPr>
                <w:rFonts w:ascii="Arial" w:hAnsi="Arial" w:cs="Arial"/>
                <w:color w:val="002060"/>
                <w:lang w:eastAsia="en-GB"/>
              </w:rPr>
            </w:pPr>
            <w:r w:rsidRPr="00902CF8">
              <w:rPr>
                <w:rFonts w:ascii="Arial" w:eastAsia="+mn-ea" w:hAnsi="Arial" w:cs="Arial"/>
                <w:color w:val="002060"/>
                <w:kern w:val="24"/>
                <w:lang w:eastAsia="en-GB"/>
              </w:rPr>
              <w:t>D</w:t>
            </w:r>
            <w:r w:rsidR="00EB320A" w:rsidRPr="00902CF8">
              <w:rPr>
                <w:rFonts w:ascii="Arial" w:eastAsia="+mn-ea" w:hAnsi="Arial" w:cs="Arial"/>
                <w:color w:val="002060"/>
                <w:kern w:val="24"/>
                <w:lang w:eastAsia="en-GB"/>
              </w:rPr>
              <w:t>rive the roll out of the Government Counter Fraud Standards nationally.</w:t>
            </w:r>
          </w:p>
          <w:p w14:paraId="09D95828" w14:textId="62A1A180" w:rsidR="00EB320A" w:rsidRPr="00902CF8" w:rsidRDefault="00921B87" w:rsidP="00FB123A">
            <w:pPr>
              <w:numPr>
                <w:ilvl w:val="0"/>
                <w:numId w:val="17"/>
              </w:numPr>
              <w:tabs>
                <w:tab w:val="num" w:pos="720"/>
              </w:tabs>
              <w:ind w:left="714" w:hanging="357"/>
              <w:contextualSpacing/>
              <w:jc w:val="both"/>
              <w:rPr>
                <w:rFonts w:ascii="Arial" w:hAnsi="Arial" w:cs="Arial"/>
                <w:color w:val="002060"/>
                <w:lang w:eastAsia="en-GB"/>
              </w:rPr>
            </w:pPr>
            <w:r w:rsidRPr="00902CF8">
              <w:rPr>
                <w:rFonts w:ascii="Arial" w:eastAsia="+mn-ea" w:hAnsi="Arial" w:cs="Arial"/>
                <w:color w:val="002060"/>
                <w:kern w:val="24"/>
                <w:lang w:eastAsia="en-GB"/>
              </w:rPr>
              <w:t>W</w:t>
            </w:r>
            <w:r w:rsidR="00EB320A" w:rsidRPr="00902CF8">
              <w:rPr>
                <w:rFonts w:ascii="Arial" w:eastAsia="+mn-ea" w:hAnsi="Arial" w:cs="Arial"/>
                <w:color w:val="002060"/>
                <w:kern w:val="24"/>
                <w:lang w:eastAsia="en-GB"/>
              </w:rPr>
              <w:t>ork in partnership with the 22 health boards to agree Standard Statements and Fraud Action Plans.</w:t>
            </w:r>
          </w:p>
          <w:p w14:paraId="72179972" w14:textId="77777777" w:rsidR="00EB320A" w:rsidRPr="00902CF8" w:rsidRDefault="00EB320A" w:rsidP="00921B87">
            <w:pPr>
              <w:jc w:val="both"/>
              <w:rPr>
                <w:rFonts w:ascii="Arial" w:hAnsi="Arial" w:cs="Arial"/>
              </w:rPr>
            </w:pPr>
          </w:p>
        </w:tc>
      </w:tr>
      <w:tr w:rsidR="00EB320A" w:rsidRPr="00902CF8" w14:paraId="35854D22" w14:textId="77777777" w:rsidTr="003B7637">
        <w:trPr>
          <w:trHeight w:val="1956"/>
        </w:trPr>
        <w:tc>
          <w:tcPr>
            <w:tcW w:w="1980" w:type="dxa"/>
          </w:tcPr>
          <w:p w14:paraId="6AB27303"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16096" behindDoc="0" locked="0" layoutInCell="1" allowOverlap="1" wp14:anchorId="6A8C491E" wp14:editId="2DEB4DB4">
                  <wp:simplePos x="0" y="0"/>
                  <wp:positionH relativeFrom="column">
                    <wp:posOffset>131445</wp:posOffset>
                  </wp:positionH>
                  <wp:positionV relativeFrom="paragraph">
                    <wp:posOffset>133350</wp:posOffset>
                  </wp:positionV>
                  <wp:extent cx="866672" cy="866672"/>
                  <wp:effectExtent l="0" t="0" r="0" b="0"/>
                  <wp:wrapTopAndBottom/>
                  <wp:docPr id="5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0">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66672" cy="866672"/>
                          </a:xfrm>
                          <a:prstGeom prst="rect">
                            <a:avLst/>
                          </a:prstGeom>
                        </pic:spPr>
                      </pic:pic>
                    </a:graphicData>
                  </a:graphic>
                </wp:anchor>
              </w:drawing>
            </w:r>
          </w:p>
        </w:tc>
        <w:tc>
          <w:tcPr>
            <w:tcW w:w="7229" w:type="dxa"/>
          </w:tcPr>
          <w:p w14:paraId="5AF31E91" w14:textId="77777777" w:rsidR="00EB320A" w:rsidRPr="00902CF8" w:rsidRDefault="00EB320A" w:rsidP="009B3156">
            <w:pPr>
              <w:jc w:val="both"/>
              <w:rPr>
                <w:rFonts w:ascii="Arial" w:hAnsi="Arial" w:cs="Arial"/>
                <w:b/>
                <w:bCs/>
                <w:color w:val="002060"/>
              </w:rPr>
            </w:pPr>
          </w:p>
          <w:p w14:paraId="3BE890C5" w14:textId="40351F3D" w:rsidR="00EB320A" w:rsidRPr="00902CF8" w:rsidRDefault="00EB320A" w:rsidP="009B3156">
            <w:pPr>
              <w:jc w:val="both"/>
              <w:rPr>
                <w:rFonts w:ascii="Arial" w:hAnsi="Arial" w:cs="Arial"/>
                <w:b/>
                <w:bCs/>
                <w:color w:val="002060"/>
              </w:rPr>
            </w:pPr>
            <w:r w:rsidRPr="00902CF8">
              <w:rPr>
                <w:rFonts w:ascii="Arial" w:hAnsi="Arial" w:cs="Arial"/>
                <w:b/>
                <w:bCs/>
                <w:color w:val="002060"/>
              </w:rPr>
              <w:t xml:space="preserve">(DaS) Digital and </w:t>
            </w:r>
            <w:r w:rsidR="006A66B1" w:rsidRPr="00902CF8">
              <w:rPr>
                <w:rFonts w:ascii="Arial" w:hAnsi="Arial" w:cs="Arial"/>
                <w:b/>
                <w:bCs/>
                <w:color w:val="002060"/>
              </w:rPr>
              <w:t>S</w:t>
            </w:r>
            <w:r w:rsidRPr="00902CF8">
              <w:rPr>
                <w:rFonts w:ascii="Arial" w:hAnsi="Arial" w:cs="Arial"/>
                <w:b/>
                <w:bCs/>
                <w:color w:val="002060"/>
              </w:rPr>
              <w:t>ecurity will:</w:t>
            </w:r>
          </w:p>
          <w:p w14:paraId="6406A537" w14:textId="1F659618" w:rsidR="00EB320A" w:rsidRPr="00902CF8" w:rsidRDefault="00921B87" w:rsidP="00FB123A">
            <w:pPr>
              <w:numPr>
                <w:ilvl w:val="0"/>
                <w:numId w:val="19"/>
              </w:numPr>
              <w:jc w:val="both"/>
              <w:rPr>
                <w:rFonts w:ascii="Arial" w:hAnsi="Arial" w:cs="Arial"/>
                <w:color w:val="002060"/>
              </w:rPr>
            </w:pPr>
            <w:r w:rsidRPr="00902CF8">
              <w:rPr>
                <w:rFonts w:ascii="Arial" w:hAnsi="Arial" w:cs="Arial"/>
                <w:color w:val="002060"/>
              </w:rPr>
              <w:t>T</w:t>
            </w:r>
            <w:r w:rsidR="00EB320A" w:rsidRPr="00902CF8">
              <w:rPr>
                <w:rFonts w:ascii="Arial" w:hAnsi="Arial" w:cs="Arial"/>
                <w:color w:val="002060"/>
              </w:rPr>
              <w:t>ransform its operating model, improve IT maturity, embed the data strategy and Cyber Services.</w:t>
            </w:r>
          </w:p>
          <w:p w14:paraId="6DFD0C0A" w14:textId="6BABF320" w:rsidR="00EB320A" w:rsidRPr="00902CF8" w:rsidRDefault="00921B87" w:rsidP="00FB123A">
            <w:pPr>
              <w:numPr>
                <w:ilvl w:val="0"/>
                <w:numId w:val="19"/>
              </w:numPr>
              <w:jc w:val="both"/>
              <w:rPr>
                <w:rFonts w:ascii="Arial" w:hAnsi="Arial" w:cs="Arial"/>
                <w:color w:val="002060"/>
              </w:rPr>
            </w:pPr>
            <w:r w:rsidRPr="00902CF8">
              <w:rPr>
                <w:rFonts w:ascii="Arial" w:hAnsi="Arial" w:cs="Arial"/>
                <w:color w:val="002060"/>
              </w:rPr>
              <w:t>P</w:t>
            </w:r>
            <w:r w:rsidR="00EB320A" w:rsidRPr="00902CF8">
              <w:rPr>
                <w:rFonts w:ascii="Arial" w:hAnsi="Arial" w:cs="Arial"/>
                <w:color w:val="002060"/>
              </w:rPr>
              <w:t xml:space="preserve">romote a digital first approach developing Artificial Intelligence solutions across NSS. </w:t>
            </w:r>
          </w:p>
          <w:p w14:paraId="7AB3F61D" w14:textId="5E8A1C9F" w:rsidR="00EB320A" w:rsidRPr="00902CF8" w:rsidRDefault="00921B87" w:rsidP="00FB123A">
            <w:pPr>
              <w:numPr>
                <w:ilvl w:val="0"/>
                <w:numId w:val="19"/>
              </w:numPr>
              <w:jc w:val="both"/>
              <w:rPr>
                <w:rFonts w:ascii="Arial" w:hAnsi="Arial" w:cs="Arial"/>
              </w:rPr>
            </w:pPr>
            <w:r w:rsidRPr="00902CF8">
              <w:rPr>
                <w:rFonts w:ascii="Arial" w:hAnsi="Arial" w:cs="Arial"/>
                <w:color w:val="002060"/>
              </w:rPr>
              <w:t>I</w:t>
            </w:r>
            <w:r w:rsidR="00EB320A" w:rsidRPr="00902CF8">
              <w:rPr>
                <w:rFonts w:ascii="Arial" w:hAnsi="Arial" w:cs="Arial"/>
                <w:color w:val="002060"/>
              </w:rPr>
              <w:t xml:space="preserve">ntegrate services into the national architecture and continue to deliver national capabilities to transform operational processes. </w:t>
            </w:r>
          </w:p>
          <w:p w14:paraId="1FC3CC67" w14:textId="1B4D2C94" w:rsidR="00B63F48" w:rsidRPr="00902CF8" w:rsidRDefault="00B63F48" w:rsidP="00B63F48">
            <w:pPr>
              <w:ind w:left="720"/>
              <w:jc w:val="both"/>
              <w:rPr>
                <w:rFonts w:ascii="Arial" w:hAnsi="Arial" w:cs="Arial"/>
              </w:rPr>
            </w:pPr>
          </w:p>
        </w:tc>
      </w:tr>
      <w:tr w:rsidR="00EB320A" w:rsidRPr="00902CF8" w14:paraId="5D210A25" w14:textId="77777777" w:rsidTr="003B7637">
        <w:trPr>
          <w:trHeight w:val="1701"/>
        </w:trPr>
        <w:tc>
          <w:tcPr>
            <w:tcW w:w="1980" w:type="dxa"/>
          </w:tcPr>
          <w:p w14:paraId="71477190"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18144" behindDoc="0" locked="0" layoutInCell="1" allowOverlap="1" wp14:anchorId="3D715B39" wp14:editId="31B8E286">
                  <wp:simplePos x="0" y="0"/>
                  <wp:positionH relativeFrom="column">
                    <wp:posOffset>175895</wp:posOffset>
                  </wp:positionH>
                  <wp:positionV relativeFrom="paragraph">
                    <wp:posOffset>82550</wp:posOffset>
                  </wp:positionV>
                  <wp:extent cx="833284" cy="845303"/>
                  <wp:effectExtent l="0" t="0" r="5080" b="0"/>
                  <wp:wrapTopAndBottom/>
                  <wp:docPr id="5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3284" cy="845303"/>
                          </a:xfrm>
                          <a:prstGeom prst="rect">
                            <a:avLst/>
                          </a:prstGeom>
                        </pic:spPr>
                      </pic:pic>
                    </a:graphicData>
                  </a:graphic>
                </wp:anchor>
              </w:drawing>
            </w:r>
          </w:p>
        </w:tc>
        <w:tc>
          <w:tcPr>
            <w:tcW w:w="7229" w:type="dxa"/>
          </w:tcPr>
          <w:p w14:paraId="5CDC8C3C" w14:textId="77777777" w:rsidR="00EB320A" w:rsidRPr="00902CF8" w:rsidRDefault="00EB320A" w:rsidP="009B3156">
            <w:pPr>
              <w:jc w:val="both"/>
              <w:rPr>
                <w:rFonts w:ascii="Arial" w:hAnsi="Arial" w:cs="Arial"/>
              </w:rPr>
            </w:pPr>
          </w:p>
          <w:p w14:paraId="13FCBB6E" w14:textId="77777777" w:rsidR="00EB320A" w:rsidRPr="00902CF8" w:rsidRDefault="00EB320A" w:rsidP="009B3156">
            <w:pPr>
              <w:jc w:val="both"/>
              <w:rPr>
                <w:rFonts w:ascii="Arial" w:hAnsi="Arial" w:cs="Arial"/>
                <w:b/>
                <w:bCs/>
                <w:color w:val="002060"/>
              </w:rPr>
            </w:pPr>
            <w:r w:rsidRPr="00902CF8">
              <w:rPr>
                <w:rFonts w:ascii="Arial" w:hAnsi="Arial" w:cs="Arial"/>
                <w:b/>
                <w:bCs/>
                <w:color w:val="002060"/>
              </w:rPr>
              <w:t>(CLO) Central Legal Office will:</w:t>
            </w:r>
          </w:p>
          <w:p w14:paraId="61AF386F" w14:textId="0276AA20" w:rsidR="00EB320A" w:rsidRPr="00902CF8" w:rsidRDefault="00921B87" w:rsidP="00FB123A">
            <w:pPr>
              <w:numPr>
                <w:ilvl w:val="0"/>
                <w:numId w:val="21"/>
              </w:numPr>
              <w:jc w:val="both"/>
              <w:rPr>
                <w:rFonts w:ascii="Arial" w:hAnsi="Arial" w:cs="Arial"/>
                <w:color w:val="002060"/>
              </w:rPr>
            </w:pPr>
            <w:r w:rsidRPr="00902CF8">
              <w:rPr>
                <w:rFonts w:ascii="Arial" w:hAnsi="Arial" w:cs="Arial"/>
                <w:color w:val="002060"/>
              </w:rPr>
              <w:t>D</w:t>
            </w:r>
            <w:r w:rsidR="00EB320A" w:rsidRPr="00902CF8">
              <w:rPr>
                <w:rFonts w:ascii="Arial" w:hAnsi="Arial" w:cs="Arial"/>
                <w:color w:val="002060"/>
              </w:rPr>
              <w:t>eliver a CLO data strategy in line with digital transformation.</w:t>
            </w:r>
          </w:p>
          <w:p w14:paraId="1A14F37C" w14:textId="68442784" w:rsidR="00EB320A" w:rsidRPr="00902CF8" w:rsidRDefault="00921B87" w:rsidP="00FB123A">
            <w:pPr>
              <w:numPr>
                <w:ilvl w:val="0"/>
                <w:numId w:val="21"/>
              </w:numPr>
              <w:jc w:val="both"/>
              <w:rPr>
                <w:rFonts w:ascii="Arial" w:hAnsi="Arial" w:cs="Arial"/>
                <w:color w:val="002060"/>
              </w:rPr>
            </w:pPr>
            <w:r w:rsidRPr="00902CF8">
              <w:rPr>
                <w:rFonts w:ascii="Arial" w:hAnsi="Arial" w:cs="Arial"/>
                <w:color w:val="002060"/>
              </w:rPr>
              <w:t>P</w:t>
            </w:r>
            <w:r w:rsidR="00EB320A" w:rsidRPr="00902CF8">
              <w:rPr>
                <w:rFonts w:ascii="Arial" w:hAnsi="Arial" w:cs="Arial"/>
                <w:color w:val="002060"/>
              </w:rPr>
              <w:t>lay an active role in the COVID-19 public inquiry.</w:t>
            </w:r>
          </w:p>
          <w:p w14:paraId="30CDAADF" w14:textId="77777777" w:rsidR="00EB320A" w:rsidRPr="00902CF8" w:rsidRDefault="00EB320A" w:rsidP="009B3156">
            <w:pPr>
              <w:jc w:val="both"/>
              <w:rPr>
                <w:rFonts w:ascii="Arial" w:hAnsi="Arial" w:cs="Arial"/>
              </w:rPr>
            </w:pPr>
          </w:p>
        </w:tc>
      </w:tr>
      <w:tr w:rsidR="00EB320A" w:rsidRPr="00902CF8" w14:paraId="65F5421D" w14:textId="77777777" w:rsidTr="003B7637">
        <w:trPr>
          <w:trHeight w:val="2117"/>
        </w:trPr>
        <w:tc>
          <w:tcPr>
            <w:tcW w:w="1980" w:type="dxa"/>
          </w:tcPr>
          <w:p w14:paraId="578F252D"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lastRenderedPageBreak/>
              <w:drawing>
                <wp:anchor distT="0" distB="0" distL="114300" distR="114300" simplePos="0" relativeHeight="251719168" behindDoc="0" locked="0" layoutInCell="1" allowOverlap="1" wp14:anchorId="726FEDB5" wp14:editId="1CD6F7BD">
                  <wp:simplePos x="0" y="0"/>
                  <wp:positionH relativeFrom="column">
                    <wp:posOffset>71120</wp:posOffset>
                  </wp:positionH>
                  <wp:positionV relativeFrom="paragraph">
                    <wp:posOffset>22225</wp:posOffset>
                  </wp:positionV>
                  <wp:extent cx="1053752" cy="1068950"/>
                  <wp:effectExtent l="0" t="0" r="0" b="0"/>
                  <wp:wrapTopAndBottom/>
                  <wp:docPr id="5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3752" cy="1068950"/>
                          </a:xfrm>
                          <a:prstGeom prst="rect">
                            <a:avLst/>
                          </a:prstGeom>
                        </pic:spPr>
                      </pic:pic>
                    </a:graphicData>
                  </a:graphic>
                </wp:anchor>
              </w:drawing>
            </w:r>
          </w:p>
        </w:tc>
        <w:tc>
          <w:tcPr>
            <w:tcW w:w="7229" w:type="dxa"/>
          </w:tcPr>
          <w:p w14:paraId="2992133B" w14:textId="77777777" w:rsidR="00EB320A" w:rsidRPr="00902CF8" w:rsidRDefault="00EB320A" w:rsidP="009B3156">
            <w:pPr>
              <w:jc w:val="both"/>
              <w:rPr>
                <w:rFonts w:ascii="Arial" w:hAnsi="Arial" w:cs="Arial"/>
              </w:rPr>
            </w:pPr>
          </w:p>
          <w:p w14:paraId="63F876C7" w14:textId="77777777" w:rsidR="00EB320A" w:rsidRPr="00902CF8" w:rsidRDefault="00EB320A" w:rsidP="009B3156">
            <w:pPr>
              <w:jc w:val="both"/>
              <w:rPr>
                <w:rFonts w:ascii="Arial" w:hAnsi="Arial" w:cs="Arial"/>
                <w:b/>
                <w:bCs/>
                <w:color w:val="002060"/>
              </w:rPr>
            </w:pPr>
            <w:r w:rsidRPr="00902CF8">
              <w:rPr>
                <w:rFonts w:ascii="Arial" w:hAnsi="Arial" w:cs="Arial"/>
                <w:b/>
                <w:bCs/>
                <w:color w:val="002060"/>
              </w:rPr>
              <w:t>(SNBTS) Scottish National Blood Transfusion Service will:</w:t>
            </w:r>
          </w:p>
          <w:p w14:paraId="4DF1A0E9" w14:textId="19414AFE" w:rsidR="00EB320A" w:rsidRPr="00902CF8" w:rsidRDefault="00921B87" w:rsidP="00FB123A">
            <w:pPr>
              <w:numPr>
                <w:ilvl w:val="0"/>
                <w:numId w:val="22"/>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mplement occult hepatitis B testing and look-back exercise.</w:t>
            </w:r>
          </w:p>
          <w:p w14:paraId="49B6E4B5" w14:textId="4AE411EC" w:rsidR="00EB320A" w:rsidRPr="00902CF8" w:rsidRDefault="00921B87" w:rsidP="00FB123A">
            <w:pPr>
              <w:numPr>
                <w:ilvl w:val="0"/>
                <w:numId w:val="22"/>
              </w:numPr>
              <w:jc w:val="both"/>
              <w:rPr>
                <w:rFonts w:ascii="Arial" w:hAnsi="Arial" w:cs="Arial"/>
                <w:color w:val="002060"/>
              </w:rPr>
            </w:pPr>
            <w:r w:rsidRPr="00902CF8">
              <w:rPr>
                <w:rFonts w:ascii="Arial" w:hAnsi="Arial" w:cs="Arial"/>
                <w:color w:val="002060"/>
              </w:rPr>
              <w:t>D</w:t>
            </w:r>
            <w:r w:rsidR="00EB320A" w:rsidRPr="00902CF8">
              <w:rPr>
                <w:rFonts w:ascii="Arial" w:hAnsi="Arial" w:cs="Arial"/>
                <w:color w:val="002060"/>
              </w:rPr>
              <w:t>eliver a corneal proc</w:t>
            </w:r>
            <w:r w:rsidR="004968AE" w:rsidRPr="00902CF8">
              <w:rPr>
                <w:rFonts w:ascii="Arial" w:hAnsi="Arial" w:cs="Arial"/>
                <w:color w:val="002060"/>
              </w:rPr>
              <w:t>urement</w:t>
            </w:r>
            <w:r w:rsidR="00EB320A" w:rsidRPr="00902CF8">
              <w:rPr>
                <w:rFonts w:ascii="Arial" w:hAnsi="Arial" w:cs="Arial"/>
                <w:color w:val="002060"/>
              </w:rPr>
              <w:t xml:space="preserve"> service for Scotland.</w:t>
            </w:r>
          </w:p>
          <w:p w14:paraId="0870DA56" w14:textId="4D1F5438" w:rsidR="00EB320A" w:rsidRPr="00902CF8" w:rsidRDefault="00921B87" w:rsidP="00FB123A">
            <w:pPr>
              <w:numPr>
                <w:ilvl w:val="0"/>
                <w:numId w:val="22"/>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mprove our stock inventory through effective donor management.</w:t>
            </w:r>
          </w:p>
          <w:p w14:paraId="6C74BBE7" w14:textId="771D2E65" w:rsidR="00EB320A" w:rsidRPr="00902CF8" w:rsidRDefault="00921B87" w:rsidP="00FB123A">
            <w:pPr>
              <w:numPr>
                <w:ilvl w:val="0"/>
                <w:numId w:val="22"/>
              </w:numPr>
              <w:jc w:val="both"/>
              <w:rPr>
                <w:rFonts w:ascii="Arial" w:hAnsi="Arial" w:cs="Arial"/>
                <w:color w:val="002060"/>
              </w:rPr>
            </w:pPr>
            <w:r w:rsidRPr="00902CF8">
              <w:rPr>
                <w:rFonts w:ascii="Arial" w:hAnsi="Arial" w:cs="Arial"/>
                <w:color w:val="002060"/>
              </w:rPr>
              <w:t>C</w:t>
            </w:r>
            <w:r w:rsidR="00EB320A" w:rsidRPr="00902CF8">
              <w:rPr>
                <w:rFonts w:ascii="Arial" w:hAnsi="Arial" w:cs="Arial"/>
                <w:color w:val="002060"/>
              </w:rPr>
              <w:t>onsider the community session/fixed site strategy for blood and plasma collection.</w:t>
            </w:r>
          </w:p>
          <w:p w14:paraId="555982A1" w14:textId="77777777" w:rsidR="00EB320A" w:rsidRPr="00902CF8" w:rsidRDefault="00EB320A" w:rsidP="009B3156">
            <w:pPr>
              <w:jc w:val="both"/>
              <w:rPr>
                <w:rFonts w:ascii="Arial" w:hAnsi="Arial" w:cs="Arial"/>
              </w:rPr>
            </w:pPr>
          </w:p>
        </w:tc>
      </w:tr>
      <w:tr w:rsidR="00EB320A" w:rsidRPr="00902CF8" w14:paraId="0681B93F" w14:textId="77777777" w:rsidTr="003B7637">
        <w:trPr>
          <w:trHeight w:val="1778"/>
        </w:trPr>
        <w:tc>
          <w:tcPr>
            <w:tcW w:w="1980" w:type="dxa"/>
          </w:tcPr>
          <w:p w14:paraId="0CF63465" w14:textId="06F40490" w:rsidR="00EB320A" w:rsidRPr="00902CF8" w:rsidRDefault="00AC2509"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48864" behindDoc="0" locked="0" layoutInCell="1" allowOverlap="1" wp14:anchorId="5A5FAB74" wp14:editId="7DEAC4F4">
                  <wp:simplePos x="0" y="0"/>
                  <wp:positionH relativeFrom="column">
                    <wp:posOffset>146050</wp:posOffset>
                  </wp:positionH>
                  <wp:positionV relativeFrom="paragraph">
                    <wp:posOffset>145415</wp:posOffset>
                  </wp:positionV>
                  <wp:extent cx="939101" cy="952646"/>
                  <wp:effectExtent l="0" t="0" r="0" b="0"/>
                  <wp:wrapTopAndBottom/>
                  <wp:docPr id="5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9101" cy="952646"/>
                          </a:xfrm>
                          <a:prstGeom prst="rect">
                            <a:avLst/>
                          </a:prstGeom>
                        </pic:spPr>
                      </pic:pic>
                    </a:graphicData>
                  </a:graphic>
                </wp:anchor>
              </w:drawing>
            </w:r>
          </w:p>
        </w:tc>
        <w:tc>
          <w:tcPr>
            <w:tcW w:w="7229" w:type="dxa"/>
          </w:tcPr>
          <w:p w14:paraId="4D024C67" w14:textId="77777777" w:rsidR="003B7637" w:rsidRPr="00902CF8" w:rsidRDefault="003B7637" w:rsidP="00AC2509">
            <w:pPr>
              <w:jc w:val="both"/>
              <w:rPr>
                <w:rFonts w:ascii="Arial" w:hAnsi="Arial" w:cs="Arial"/>
                <w:b/>
                <w:bCs/>
                <w:color w:val="002060"/>
              </w:rPr>
            </w:pPr>
          </w:p>
          <w:p w14:paraId="2E5A8B64" w14:textId="252D116D" w:rsidR="00AC2509" w:rsidRPr="00902CF8" w:rsidRDefault="00AC2509" w:rsidP="00AC2509">
            <w:pPr>
              <w:jc w:val="both"/>
              <w:rPr>
                <w:rFonts w:ascii="Arial" w:hAnsi="Arial" w:cs="Arial"/>
                <w:b/>
                <w:bCs/>
                <w:color w:val="002060"/>
              </w:rPr>
            </w:pPr>
            <w:r w:rsidRPr="00902CF8">
              <w:rPr>
                <w:rFonts w:ascii="Arial" w:hAnsi="Arial" w:cs="Arial"/>
                <w:b/>
                <w:bCs/>
                <w:color w:val="002060"/>
              </w:rPr>
              <w:t>(SPST) Programme Management Services will:</w:t>
            </w:r>
          </w:p>
          <w:p w14:paraId="62A24A9A" w14:textId="014A7DDC" w:rsidR="00AC2509" w:rsidRPr="00902CF8" w:rsidRDefault="00921B87" w:rsidP="00FB123A">
            <w:pPr>
              <w:numPr>
                <w:ilvl w:val="0"/>
                <w:numId w:val="23"/>
              </w:numPr>
              <w:jc w:val="both"/>
              <w:rPr>
                <w:rFonts w:ascii="Arial" w:hAnsi="Arial" w:cs="Arial"/>
                <w:color w:val="002060"/>
              </w:rPr>
            </w:pPr>
            <w:r w:rsidRPr="00902CF8">
              <w:rPr>
                <w:rFonts w:ascii="Arial" w:hAnsi="Arial" w:cs="Arial"/>
                <w:color w:val="002060"/>
              </w:rPr>
              <w:t>C</w:t>
            </w:r>
            <w:r w:rsidR="00AC2509" w:rsidRPr="00902CF8">
              <w:rPr>
                <w:rFonts w:ascii="Arial" w:hAnsi="Arial" w:cs="Arial"/>
                <w:color w:val="002060"/>
              </w:rPr>
              <w:t>ontinue to support Scottish Government with test, protect, vaccinate.</w:t>
            </w:r>
          </w:p>
          <w:p w14:paraId="0714D688" w14:textId="77777777" w:rsidR="00AC2509" w:rsidRPr="00902CF8" w:rsidRDefault="00AC2509" w:rsidP="00FB123A">
            <w:pPr>
              <w:numPr>
                <w:ilvl w:val="0"/>
                <w:numId w:val="23"/>
              </w:numPr>
              <w:jc w:val="both"/>
              <w:rPr>
                <w:rFonts w:ascii="Arial" w:hAnsi="Arial" w:cs="Arial"/>
                <w:color w:val="002060"/>
              </w:rPr>
            </w:pPr>
            <w:r w:rsidRPr="00902CF8">
              <w:rPr>
                <w:rFonts w:ascii="Arial" w:hAnsi="Arial" w:cs="Arial"/>
                <w:color w:val="002060"/>
              </w:rPr>
              <w:t>Be the strategic partner to SG in the delivery of the care and wellbeing portfolio and emerging National Care Service.</w:t>
            </w:r>
          </w:p>
          <w:p w14:paraId="4576D80D" w14:textId="07DA3339" w:rsidR="00AC2509" w:rsidRPr="00902CF8" w:rsidRDefault="00921B87" w:rsidP="00FB123A">
            <w:pPr>
              <w:numPr>
                <w:ilvl w:val="0"/>
                <w:numId w:val="23"/>
              </w:numPr>
              <w:jc w:val="both"/>
              <w:rPr>
                <w:rFonts w:ascii="Arial" w:hAnsi="Arial" w:cs="Arial"/>
                <w:color w:val="002060"/>
              </w:rPr>
            </w:pPr>
            <w:r w:rsidRPr="00902CF8">
              <w:rPr>
                <w:rFonts w:ascii="Arial" w:hAnsi="Arial" w:cs="Arial"/>
                <w:color w:val="002060"/>
              </w:rPr>
              <w:t>E</w:t>
            </w:r>
            <w:r w:rsidR="00AC2509" w:rsidRPr="00902CF8">
              <w:rPr>
                <w:rFonts w:ascii="Arial" w:hAnsi="Arial" w:cs="Arial"/>
                <w:color w:val="002060"/>
              </w:rPr>
              <w:t>xpand our Service Transformation and Design Hub.</w:t>
            </w:r>
          </w:p>
          <w:p w14:paraId="5160B80D" w14:textId="77777777" w:rsidR="00EB320A" w:rsidRPr="00902CF8" w:rsidRDefault="00EB320A" w:rsidP="003F3C3A">
            <w:pPr>
              <w:ind w:left="720"/>
              <w:jc w:val="both"/>
              <w:rPr>
                <w:rFonts w:ascii="Arial" w:hAnsi="Arial" w:cs="Arial"/>
              </w:rPr>
            </w:pPr>
          </w:p>
        </w:tc>
      </w:tr>
      <w:tr w:rsidR="00EB320A" w:rsidRPr="00902CF8" w14:paraId="0C49A234" w14:textId="77777777" w:rsidTr="003B7637">
        <w:trPr>
          <w:trHeight w:val="2517"/>
        </w:trPr>
        <w:tc>
          <w:tcPr>
            <w:tcW w:w="1980" w:type="dxa"/>
          </w:tcPr>
          <w:p w14:paraId="39AC564B" w14:textId="695B54E4" w:rsidR="00EB320A" w:rsidRPr="00902CF8" w:rsidRDefault="00AC2509"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50912" behindDoc="0" locked="0" layoutInCell="1" allowOverlap="1" wp14:anchorId="6FD49148" wp14:editId="3292C6CB">
                  <wp:simplePos x="0" y="0"/>
                  <wp:positionH relativeFrom="column">
                    <wp:posOffset>-6350</wp:posOffset>
                  </wp:positionH>
                  <wp:positionV relativeFrom="paragraph">
                    <wp:posOffset>177800</wp:posOffset>
                  </wp:positionV>
                  <wp:extent cx="963752" cy="988476"/>
                  <wp:effectExtent l="0" t="0" r="0" b="0"/>
                  <wp:wrapTopAndBottom/>
                  <wp:docPr id="5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3752" cy="988476"/>
                          </a:xfrm>
                          <a:prstGeom prst="rect">
                            <a:avLst/>
                          </a:prstGeom>
                        </pic:spPr>
                      </pic:pic>
                    </a:graphicData>
                  </a:graphic>
                </wp:anchor>
              </w:drawing>
            </w:r>
          </w:p>
        </w:tc>
        <w:tc>
          <w:tcPr>
            <w:tcW w:w="7229" w:type="dxa"/>
          </w:tcPr>
          <w:p w14:paraId="23773BC3" w14:textId="77777777" w:rsidR="00EB320A" w:rsidRPr="00902CF8" w:rsidRDefault="00EB320A" w:rsidP="009B3156">
            <w:pPr>
              <w:jc w:val="both"/>
              <w:rPr>
                <w:rFonts w:ascii="Arial" w:hAnsi="Arial" w:cs="Arial"/>
                <w:b/>
                <w:bCs/>
                <w:color w:val="002060"/>
              </w:rPr>
            </w:pPr>
          </w:p>
          <w:p w14:paraId="1F5F45FD" w14:textId="30A0D398" w:rsidR="00AC2509" w:rsidRPr="00902CF8" w:rsidRDefault="00AC2509" w:rsidP="00AC2509">
            <w:pPr>
              <w:jc w:val="both"/>
              <w:rPr>
                <w:rFonts w:ascii="Arial" w:hAnsi="Arial" w:cs="Arial"/>
                <w:b/>
                <w:bCs/>
                <w:color w:val="002060"/>
              </w:rPr>
            </w:pPr>
            <w:r w:rsidRPr="00902CF8">
              <w:rPr>
                <w:rFonts w:ascii="Arial" w:hAnsi="Arial" w:cs="Arial"/>
                <w:b/>
                <w:bCs/>
                <w:color w:val="002060"/>
              </w:rPr>
              <w:t xml:space="preserve">(SPST) COVID </w:t>
            </w:r>
            <w:r w:rsidR="00B63F48" w:rsidRPr="00902CF8">
              <w:rPr>
                <w:rFonts w:ascii="Arial" w:hAnsi="Arial" w:cs="Arial"/>
                <w:b/>
                <w:bCs/>
                <w:color w:val="002060"/>
              </w:rPr>
              <w:t>r</w:t>
            </w:r>
            <w:r w:rsidRPr="00902CF8">
              <w:rPr>
                <w:rFonts w:ascii="Arial" w:hAnsi="Arial" w:cs="Arial"/>
                <w:b/>
                <w:bCs/>
                <w:color w:val="002060"/>
              </w:rPr>
              <w:t xml:space="preserve">esponse will: </w:t>
            </w:r>
          </w:p>
          <w:p w14:paraId="250CC996" w14:textId="7DF39642" w:rsidR="00AC2509" w:rsidRPr="00902CF8" w:rsidRDefault="00921B87" w:rsidP="00FB123A">
            <w:pPr>
              <w:numPr>
                <w:ilvl w:val="0"/>
                <w:numId w:val="20"/>
              </w:numPr>
              <w:jc w:val="both"/>
              <w:rPr>
                <w:rFonts w:ascii="Arial" w:hAnsi="Arial" w:cs="Arial"/>
                <w:color w:val="002060"/>
              </w:rPr>
            </w:pPr>
            <w:r w:rsidRPr="00902CF8">
              <w:rPr>
                <w:rFonts w:ascii="Arial" w:hAnsi="Arial" w:cs="Arial"/>
                <w:color w:val="002060"/>
              </w:rPr>
              <w:t>I</w:t>
            </w:r>
            <w:r w:rsidR="00AC2509" w:rsidRPr="00902CF8">
              <w:rPr>
                <w:rFonts w:ascii="Arial" w:hAnsi="Arial" w:cs="Arial"/>
                <w:color w:val="002060"/>
              </w:rPr>
              <w:t>mplement an integrated and collaborative COVID</w:t>
            </w:r>
            <w:r w:rsidRPr="00902CF8">
              <w:rPr>
                <w:rFonts w:ascii="Arial" w:hAnsi="Arial" w:cs="Arial"/>
                <w:color w:val="002060"/>
              </w:rPr>
              <w:t>-19</w:t>
            </w:r>
            <w:r w:rsidR="00AC2509" w:rsidRPr="00902CF8">
              <w:rPr>
                <w:rFonts w:ascii="Arial" w:hAnsi="Arial" w:cs="Arial"/>
                <w:color w:val="002060"/>
              </w:rPr>
              <w:t xml:space="preserve"> response/recovery and Flu vaccination service operating model. </w:t>
            </w:r>
          </w:p>
          <w:p w14:paraId="769E4EB0" w14:textId="727D892A" w:rsidR="00AC2509" w:rsidRPr="00902CF8" w:rsidRDefault="00921B87" w:rsidP="00FB123A">
            <w:pPr>
              <w:numPr>
                <w:ilvl w:val="0"/>
                <w:numId w:val="20"/>
              </w:numPr>
              <w:jc w:val="both"/>
              <w:rPr>
                <w:rFonts w:ascii="Arial" w:hAnsi="Arial" w:cs="Arial"/>
                <w:color w:val="002060"/>
              </w:rPr>
            </w:pPr>
            <w:r w:rsidRPr="00902CF8">
              <w:rPr>
                <w:rFonts w:ascii="Arial" w:hAnsi="Arial" w:cs="Arial"/>
                <w:color w:val="002060"/>
              </w:rPr>
              <w:t>E</w:t>
            </w:r>
            <w:r w:rsidR="00AC2509" w:rsidRPr="00902CF8">
              <w:rPr>
                <w:rFonts w:ascii="Arial" w:hAnsi="Arial" w:cs="Arial"/>
                <w:color w:val="002060"/>
              </w:rPr>
              <w:t xml:space="preserve">xtend service offering across Health and Social Care to maximise value. </w:t>
            </w:r>
          </w:p>
          <w:p w14:paraId="52A48330" w14:textId="174EB82C" w:rsidR="00EB320A" w:rsidRPr="00902CF8" w:rsidRDefault="00921B87" w:rsidP="00FB123A">
            <w:pPr>
              <w:numPr>
                <w:ilvl w:val="0"/>
                <w:numId w:val="24"/>
              </w:numPr>
              <w:jc w:val="both"/>
              <w:rPr>
                <w:rFonts w:ascii="Arial" w:hAnsi="Arial" w:cs="Arial"/>
              </w:rPr>
            </w:pPr>
            <w:r w:rsidRPr="00902CF8">
              <w:rPr>
                <w:rFonts w:ascii="Arial" w:hAnsi="Arial" w:cs="Arial"/>
                <w:color w:val="002060"/>
              </w:rPr>
              <w:t>S</w:t>
            </w:r>
            <w:r w:rsidR="00AC2509" w:rsidRPr="00902CF8">
              <w:rPr>
                <w:rFonts w:ascii="Arial" w:hAnsi="Arial" w:cs="Arial"/>
                <w:color w:val="002060"/>
              </w:rPr>
              <w:t>upport the COVID-19 public enquiry and implement recommendations</w:t>
            </w:r>
            <w:r w:rsidR="003F3C3A" w:rsidRPr="00902CF8">
              <w:rPr>
                <w:rFonts w:ascii="Arial" w:hAnsi="Arial" w:cs="Arial"/>
                <w:color w:val="002060"/>
              </w:rPr>
              <w:t>.</w:t>
            </w:r>
          </w:p>
        </w:tc>
      </w:tr>
      <w:tr w:rsidR="00EB320A" w:rsidRPr="00902CF8" w14:paraId="3497D548" w14:textId="77777777" w:rsidTr="003B7637">
        <w:trPr>
          <w:trHeight w:val="2004"/>
        </w:trPr>
        <w:tc>
          <w:tcPr>
            <w:tcW w:w="1980" w:type="dxa"/>
          </w:tcPr>
          <w:p w14:paraId="7FE06F97"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22240" behindDoc="0" locked="0" layoutInCell="1" allowOverlap="1" wp14:anchorId="09D0D00B" wp14:editId="43E120DA">
                  <wp:simplePos x="0" y="0"/>
                  <wp:positionH relativeFrom="column">
                    <wp:posOffset>33655</wp:posOffset>
                  </wp:positionH>
                  <wp:positionV relativeFrom="paragraph">
                    <wp:posOffset>19050</wp:posOffset>
                  </wp:positionV>
                  <wp:extent cx="1121339" cy="1135715"/>
                  <wp:effectExtent l="0" t="0" r="0" b="0"/>
                  <wp:wrapTopAndBottom/>
                  <wp:docPr id="6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5">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21339" cy="1135715"/>
                          </a:xfrm>
                          <a:prstGeom prst="rect">
                            <a:avLst/>
                          </a:prstGeom>
                        </pic:spPr>
                      </pic:pic>
                    </a:graphicData>
                  </a:graphic>
                </wp:anchor>
              </w:drawing>
            </w:r>
          </w:p>
        </w:tc>
        <w:tc>
          <w:tcPr>
            <w:tcW w:w="7229" w:type="dxa"/>
          </w:tcPr>
          <w:p w14:paraId="6025F7BA" w14:textId="77777777" w:rsidR="00EB320A" w:rsidRPr="00902CF8" w:rsidRDefault="00EB320A" w:rsidP="009B3156">
            <w:pPr>
              <w:jc w:val="both"/>
              <w:rPr>
                <w:rFonts w:ascii="Arial" w:hAnsi="Arial" w:cs="Arial"/>
              </w:rPr>
            </w:pPr>
          </w:p>
          <w:p w14:paraId="2B9D8EC9" w14:textId="77777777" w:rsidR="00EB320A" w:rsidRPr="00902CF8" w:rsidRDefault="00EB320A" w:rsidP="009B3156">
            <w:pPr>
              <w:jc w:val="both"/>
              <w:rPr>
                <w:rFonts w:ascii="Arial" w:hAnsi="Arial" w:cs="Arial"/>
                <w:b/>
                <w:bCs/>
                <w:color w:val="002060"/>
              </w:rPr>
            </w:pPr>
            <w:r w:rsidRPr="00902CF8">
              <w:rPr>
                <w:rFonts w:ascii="Arial" w:hAnsi="Arial" w:cs="Arial"/>
                <w:b/>
                <w:bCs/>
                <w:color w:val="002060"/>
              </w:rPr>
              <w:t>(CD) Clinical Directorate will:</w:t>
            </w:r>
          </w:p>
          <w:p w14:paraId="567B844B" w14:textId="331EEFA7" w:rsidR="00EB320A" w:rsidRPr="00902CF8" w:rsidRDefault="00921B87" w:rsidP="00FB123A">
            <w:pPr>
              <w:numPr>
                <w:ilvl w:val="0"/>
                <w:numId w:val="25"/>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 xml:space="preserve">mplement in-GP practice </w:t>
            </w:r>
            <w:r w:rsidR="00EB107D" w:rsidRPr="00902CF8">
              <w:rPr>
                <w:rFonts w:ascii="Arial" w:hAnsi="Arial" w:cs="Arial"/>
                <w:color w:val="002060"/>
              </w:rPr>
              <w:t xml:space="preserve">digital </w:t>
            </w:r>
            <w:r w:rsidR="00EB320A" w:rsidRPr="00902CF8">
              <w:rPr>
                <w:rFonts w:ascii="Arial" w:hAnsi="Arial" w:cs="Arial"/>
                <w:color w:val="002060"/>
              </w:rPr>
              <w:t>prescribing and Community Pharmacy dispensing.</w:t>
            </w:r>
          </w:p>
          <w:p w14:paraId="5B8F11D4" w14:textId="778AB4FE" w:rsidR="00EB320A" w:rsidRPr="00902CF8" w:rsidRDefault="00921B87" w:rsidP="00FB123A">
            <w:pPr>
              <w:numPr>
                <w:ilvl w:val="0"/>
                <w:numId w:val="25"/>
              </w:numPr>
              <w:jc w:val="both"/>
              <w:rPr>
                <w:rFonts w:ascii="Arial" w:hAnsi="Arial" w:cs="Arial"/>
                <w:color w:val="002060"/>
              </w:rPr>
            </w:pPr>
            <w:r w:rsidRPr="00902CF8">
              <w:rPr>
                <w:rFonts w:ascii="Arial" w:hAnsi="Arial" w:cs="Arial"/>
                <w:color w:val="002060"/>
              </w:rPr>
              <w:t>E</w:t>
            </w:r>
            <w:r w:rsidR="00EB320A" w:rsidRPr="00902CF8">
              <w:rPr>
                <w:rFonts w:ascii="Arial" w:hAnsi="Arial" w:cs="Arial"/>
                <w:color w:val="002060"/>
              </w:rPr>
              <w:t>stablish a National Screening Intelligence Platform.</w:t>
            </w:r>
          </w:p>
          <w:p w14:paraId="1AABD107" w14:textId="210DB01A" w:rsidR="00EB320A" w:rsidRPr="00902CF8" w:rsidRDefault="00921B87" w:rsidP="00FB123A">
            <w:pPr>
              <w:numPr>
                <w:ilvl w:val="0"/>
                <w:numId w:val="25"/>
              </w:numPr>
              <w:jc w:val="both"/>
              <w:rPr>
                <w:rFonts w:ascii="Arial" w:hAnsi="Arial" w:cs="Arial"/>
                <w:color w:val="002060"/>
              </w:rPr>
            </w:pPr>
            <w:r w:rsidRPr="00902CF8">
              <w:rPr>
                <w:rFonts w:ascii="Arial" w:hAnsi="Arial" w:cs="Arial"/>
                <w:color w:val="002060"/>
              </w:rPr>
              <w:t>E</w:t>
            </w:r>
            <w:r w:rsidR="00EB320A" w:rsidRPr="00902CF8">
              <w:rPr>
                <w:rFonts w:ascii="Arial" w:hAnsi="Arial" w:cs="Arial"/>
                <w:color w:val="002060"/>
              </w:rPr>
              <w:t>mbed COVID-19 sequencing as part of the Pathogen WGS service.</w:t>
            </w:r>
          </w:p>
          <w:p w14:paraId="4C7EB94E" w14:textId="77777777" w:rsidR="00EB320A" w:rsidRPr="00902CF8" w:rsidRDefault="00EB320A" w:rsidP="009B3156">
            <w:pPr>
              <w:jc w:val="both"/>
              <w:rPr>
                <w:rFonts w:ascii="Arial" w:hAnsi="Arial" w:cs="Arial"/>
              </w:rPr>
            </w:pPr>
          </w:p>
        </w:tc>
      </w:tr>
      <w:tr w:rsidR="00EB320A" w:rsidRPr="00902CF8" w14:paraId="48F4E348" w14:textId="77777777" w:rsidTr="003B7637">
        <w:trPr>
          <w:trHeight w:val="1878"/>
        </w:trPr>
        <w:tc>
          <w:tcPr>
            <w:tcW w:w="1980" w:type="dxa"/>
          </w:tcPr>
          <w:p w14:paraId="3FDDECDE"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23264" behindDoc="0" locked="0" layoutInCell="1" allowOverlap="1" wp14:anchorId="1FF8DE17" wp14:editId="2EB6337F">
                  <wp:simplePos x="0" y="0"/>
                  <wp:positionH relativeFrom="column">
                    <wp:posOffset>58420</wp:posOffset>
                  </wp:positionH>
                  <wp:positionV relativeFrom="paragraph">
                    <wp:posOffset>66675</wp:posOffset>
                  </wp:positionV>
                  <wp:extent cx="1036369" cy="1036369"/>
                  <wp:effectExtent l="0" t="0" r="0" b="0"/>
                  <wp:wrapTopAndBottom/>
                  <wp:docPr id="6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6369" cy="1036369"/>
                          </a:xfrm>
                          <a:prstGeom prst="rect">
                            <a:avLst/>
                          </a:prstGeom>
                        </pic:spPr>
                      </pic:pic>
                    </a:graphicData>
                  </a:graphic>
                </wp:anchor>
              </w:drawing>
            </w:r>
          </w:p>
        </w:tc>
        <w:tc>
          <w:tcPr>
            <w:tcW w:w="7229" w:type="dxa"/>
          </w:tcPr>
          <w:p w14:paraId="3FD4E5F4" w14:textId="77777777" w:rsidR="00EB320A" w:rsidRPr="00902CF8" w:rsidRDefault="00EB320A" w:rsidP="009B3156">
            <w:pPr>
              <w:jc w:val="both"/>
              <w:rPr>
                <w:rFonts w:ascii="Arial" w:hAnsi="Arial" w:cs="Arial"/>
                <w:color w:val="002060"/>
                <w:sz w:val="24"/>
                <w:szCs w:val="24"/>
              </w:rPr>
            </w:pPr>
          </w:p>
          <w:p w14:paraId="65868B4B" w14:textId="77777777" w:rsidR="00EB320A" w:rsidRPr="00902CF8" w:rsidRDefault="00EB320A" w:rsidP="009B3156">
            <w:pPr>
              <w:jc w:val="both"/>
              <w:rPr>
                <w:rFonts w:ascii="Arial" w:hAnsi="Arial" w:cs="Arial"/>
                <w:b/>
                <w:bCs/>
                <w:color w:val="002060"/>
                <w:sz w:val="24"/>
                <w:szCs w:val="24"/>
              </w:rPr>
            </w:pPr>
            <w:r w:rsidRPr="00902CF8">
              <w:rPr>
                <w:rFonts w:ascii="Arial" w:hAnsi="Arial" w:cs="Arial"/>
                <w:b/>
                <w:bCs/>
                <w:color w:val="002060"/>
                <w:sz w:val="24"/>
                <w:szCs w:val="24"/>
              </w:rPr>
              <w:t xml:space="preserve">(HR) Human Resources will: </w:t>
            </w:r>
          </w:p>
          <w:p w14:paraId="759AAB49" w14:textId="48BB11C6" w:rsidR="00EB320A" w:rsidRPr="00902CF8" w:rsidRDefault="00921B87" w:rsidP="00FB123A">
            <w:pPr>
              <w:numPr>
                <w:ilvl w:val="0"/>
                <w:numId w:val="26"/>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mplement a renewed workforce strategy.</w:t>
            </w:r>
          </w:p>
          <w:p w14:paraId="49AA1711" w14:textId="2D387337" w:rsidR="00EB320A" w:rsidRPr="00902CF8" w:rsidRDefault="00921B87" w:rsidP="00FB123A">
            <w:pPr>
              <w:numPr>
                <w:ilvl w:val="0"/>
                <w:numId w:val="26"/>
              </w:numPr>
              <w:jc w:val="both"/>
              <w:rPr>
                <w:rFonts w:ascii="Arial" w:hAnsi="Arial" w:cs="Arial"/>
                <w:color w:val="002060"/>
              </w:rPr>
            </w:pPr>
            <w:r w:rsidRPr="00902CF8">
              <w:rPr>
                <w:rFonts w:ascii="Arial" w:hAnsi="Arial" w:cs="Arial"/>
                <w:color w:val="002060"/>
              </w:rPr>
              <w:t>C</w:t>
            </w:r>
            <w:r w:rsidR="00EB320A" w:rsidRPr="00902CF8">
              <w:rPr>
                <w:rFonts w:ascii="Arial" w:hAnsi="Arial" w:cs="Arial"/>
                <w:color w:val="002060"/>
              </w:rPr>
              <w:t>ontinue to enable NSS be a Great Place to Work through evidence based and principles led based approach.</w:t>
            </w:r>
          </w:p>
          <w:p w14:paraId="1D43B148" w14:textId="77777777" w:rsidR="00EB320A" w:rsidRPr="00902CF8" w:rsidRDefault="00EB320A" w:rsidP="009B3156">
            <w:pPr>
              <w:jc w:val="both"/>
              <w:rPr>
                <w:rFonts w:ascii="Arial" w:hAnsi="Arial" w:cs="Arial"/>
                <w:sz w:val="24"/>
                <w:szCs w:val="24"/>
              </w:rPr>
            </w:pPr>
          </w:p>
        </w:tc>
      </w:tr>
      <w:tr w:rsidR="00EB320A" w:rsidRPr="00902CF8" w14:paraId="4B78BD9B" w14:textId="77777777" w:rsidTr="003B7637">
        <w:trPr>
          <w:trHeight w:val="1978"/>
        </w:trPr>
        <w:tc>
          <w:tcPr>
            <w:tcW w:w="1980" w:type="dxa"/>
          </w:tcPr>
          <w:p w14:paraId="75C02FF9" w14:textId="77777777" w:rsidR="00EB320A" w:rsidRPr="00902CF8" w:rsidRDefault="00EB320A" w:rsidP="009B3156">
            <w:pPr>
              <w:jc w:val="both"/>
              <w:rPr>
                <w:rFonts w:ascii="Arial" w:hAnsi="Arial" w:cs="Arial"/>
                <w:sz w:val="24"/>
                <w:szCs w:val="24"/>
              </w:rPr>
            </w:pPr>
            <w:r w:rsidRPr="00902CF8">
              <w:rPr>
                <w:rFonts w:ascii="Arial" w:hAnsi="Arial" w:cs="Arial"/>
                <w:noProof/>
                <w:sz w:val="24"/>
                <w:szCs w:val="24"/>
              </w:rPr>
              <w:drawing>
                <wp:anchor distT="0" distB="0" distL="114300" distR="114300" simplePos="0" relativeHeight="251724288" behindDoc="0" locked="0" layoutInCell="1" allowOverlap="1" wp14:anchorId="520BDB7D" wp14:editId="1EE262FC">
                  <wp:simplePos x="0" y="0"/>
                  <wp:positionH relativeFrom="column">
                    <wp:posOffset>55245</wp:posOffset>
                  </wp:positionH>
                  <wp:positionV relativeFrom="paragraph">
                    <wp:posOffset>101600</wp:posOffset>
                  </wp:positionV>
                  <wp:extent cx="1079555" cy="958899"/>
                  <wp:effectExtent l="0" t="0" r="6350" b="0"/>
                  <wp:wrapTopAndBottom/>
                  <wp:docPr id="6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2">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79555" cy="958899"/>
                          </a:xfrm>
                          <a:prstGeom prst="rect">
                            <a:avLst/>
                          </a:prstGeom>
                        </pic:spPr>
                      </pic:pic>
                    </a:graphicData>
                  </a:graphic>
                </wp:anchor>
              </w:drawing>
            </w:r>
          </w:p>
        </w:tc>
        <w:tc>
          <w:tcPr>
            <w:tcW w:w="7229" w:type="dxa"/>
          </w:tcPr>
          <w:p w14:paraId="68FD5618" w14:textId="77777777" w:rsidR="00EB320A" w:rsidRPr="00902CF8" w:rsidRDefault="00EB320A" w:rsidP="009B3156">
            <w:pPr>
              <w:jc w:val="both"/>
              <w:rPr>
                <w:rFonts w:ascii="Arial" w:hAnsi="Arial" w:cs="Arial"/>
                <w:sz w:val="24"/>
                <w:szCs w:val="24"/>
              </w:rPr>
            </w:pPr>
          </w:p>
          <w:p w14:paraId="59DCD39F" w14:textId="77777777" w:rsidR="00EB320A" w:rsidRPr="00902CF8" w:rsidRDefault="00EB320A" w:rsidP="009B3156">
            <w:pPr>
              <w:rPr>
                <w:rFonts w:ascii="Arial" w:hAnsi="Arial" w:cs="Arial"/>
                <w:b/>
                <w:bCs/>
                <w:color w:val="002060"/>
                <w:sz w:val="24"/>
                <w:szCs w:val="24"/>
              </w:rPr>
            </w:pPr>
            <w:r w:rsidRPr="00902CF8">
              <w:rPr>
                <w:rFonts w:ascii="Arial" w:hAnsi="Arial" w:cs="Arial"/>
                <w:b/>
                <w:bCs/>
                <w:color w:val="002060"/>
                <w:sz w:val="24"/>
                <w:szCs w:val="24"/>
              </w:rPr>
              <w:t xml:space="preserve">Finance will: </w:t>
            </w:r>
          </w:p>
          <w:p w14:paraId="07AF731A" w14:textId="0E031544" w:rsidR="00EB320A" w:rsidRPr="00902CF8" w:rsidRDefault="00921B87" w:rsidP="00FB123A">
            <w:pPr>
              <w:numPr>
                <w:ilvl w:val="0"/>
                <w:numId w:val="27"/>
              </w:numPr>
              <w:jc w:val="both"/>
              <w:rPr>
                <w:rFonts w:ascii="Arial" w:hAnsi="Arial" w:cs="Arial"/>
                <w:color w:val="002060"/>
              </w:rPr>
            </w:pPr>
            <w:r w:rsidRPr="00902CF8">
              <w:rPr>
                <w:rFonts w:ascii="Arial" w:hAnsi="Arial" w:cs="Arial"/>
                <w:color w:val="002060"/>
              </w:rPr>
              <w:t>I</w:t>
            </w:r>
            <w:r w:rsidR="00EB320A" w:rsidRPr="00902CF8">
              <w:rPr>
                <w:rFonts w:ascii="Arial" w:hAnsi="Arial" w:cs="Arial"/>
                <w:color w:val="002060"/>
              </w:rPr>
              <w:t xml:space="preserve">mplement the </w:t>
            </w:r>
            <w:proofErr w:type="gramStart"/>
            <w:r w:rsidR="00EB320A" w:rsidRPr="00902CF8">
              <w:rPr>
                <w:rFonts w:ascii="Arial" w:hAnsi="Arial" w:cs="Arial"/>
                <w:color w:val="002060"/>
              </w:rPr>
              <w:t>South East</w:t>
            </w:r>
            <w:proofErr w:type="gramEnd"/>
            <w:r w:rsidR="00EB320A" w:rsidRPr="00902CF8">
              <w:rPr>
                <w:rFonts w:ascii="Arial" w:hAnsi="Arial" w:cs="Arial"/>
                <w:color w:val="002060"/>
              </w:rPr>
              <w:t xml:space="preserve"> Payroll service</w:t>
            </w:r>
            <w:r w:rsidR="003F3C3A" w:rsidRPr="00902CF8">
              <w:rPr>
                <w:rFonts w:ascii="Arial" w:hAnsi="Arial" w:cs="Arial"/>
                <w:color w:val="002060"/>
              </w:rPr>
              <w:t>.</w:t>
            </w:r>
          </w:p>
          <w:p w14:paraId="70DF54FB" w14:textId="4C6ACD63" w:rsidR="00EB320A" w:rsidRPr="00902CF8" w:rsidRDefault="00921B87" w:rsidP="00FB123A">
            <w:pPr>
              <w:numPr>
                <w:ilvl w:val="0"/>
                <w:numId w:val="27"/>
              </w:numPr>
              <w:jc w:val="both"/>
              <w:rPr>
                <w:rFonts w:ascii="Arial" w:hAnsi="Arial" w:cs="Arial"/>
                <w:color w:val="002060"/>
              </w:rPr>
            </w:pPr>
            <w:r w:rsidRPr="00902CF8">
              <w:rPr>
                <w:rFonts w:ascii="Arial" w:hAnsi="Arial" w:cs="Arial"/>
                <w:color w:val="002060"/>
              </w:rPr>
              <w:t>S</w:t>
            </w:r>
            <w:r w:rsidR="00EB320A" w:rsidRPr="00902CF8">
              <w:rPr>
                <w:rFonts w:ascii="Arial" w:hAnsi="Arial" w:cs="Arial"/>
                <w:color w:val="002060"/>
              </w:rPr>
              <w:t>upport the implementation of key systems including Blackline, e-Rostering, Pro-Lease and e-Financials upgrade.</w:t>
            </w:r>
          </w:p>
          <w:p w14:paraId="42CC054A" w14:textId="5EAFBE41" w:rsidR="00EB320A" w:rsidRPr="00902CF8" w:rsidRDefault="00921B87" w:rsidP="00FB123A">
            <w:pPr>
              <w:numPr>
                <w:ilvl w:val="0"/>
                <w:numId w:val="27"/>
              </w:numPr>
              <w:jc w:val="both"/>
              <w:rPr>
                <w:rFonts w:ascii="Arial" w:hAnsi="Arial" w:cs="Arial"/>
                <w:color w:val="002060"/>
              </w:rPr>
            </w:pPr>
            <w:r w:rsidRPr="00902CF8">
              <w:rPr>
                <w:rFonts w:ascii="Arial" w:hAnsi="Arial" w:cs="Arial"/>
                <w:color w:val="002060"/>
              </w:rPr>
              <w:t>D</w:t>
            </w:r>
            <w:r w:rsidR="00EB320A" w:rsidRPr="00902CF8">
              <w:rPr>
                <w:rFonts w:ascii="Arial" w:hAnsi="Arial" w:cs="Arial"/>
                <w:color w:val="002060"/>
              </w:rPr>
              <w:t>eliver a balanced budget by March 2023 and financial sustainability by 2025.</w:t>
            </w:r>
          </w:p>
          <w:p w14:paraId="27F3B523" w14:textId="77777777" w:rsidR="00EB320A" w:rsidRPr="00902CF8" w:rsidRDefault="00EB320A" w:rsidP="009B3156">
            <w:pPr>
              <w:rPr>
                <w:rFonts w:ascii="Arial" w:hAnsi="Arial" w:cs="Arial"/>
                <w:sz w:val="24"/>
                <w:szCs w:val="24"/>
              </w:rPr>
            </w:pPr>
          </w:p>
        </w:tc>
      </w:tr>
    </w:tbl>
    <w:p w14:paraId="720EBE7E" w14:textId="77777777" w:rsidR="00EB320A" w:rsidRPr="00902CF8" w:rsidRDefault="00EB320A" w:rsidP="00EB320A">
      <w:pPr>
        <w:jc w:val="both"/>
        <w:rPr>
          <w:rFonts w:ascii="Arial" w:hAnsi="Arial" w:cs="Arial"/>
          <w:sz w:val="24"/>
          <w:szCs w:val="24"/>
        </w:rPr>
      </w:pPr>
    </w:p>
    <w:p w14:paraId="5A1D2613" w14:textId="689A7A28" w:rsidR="00EB320A" w:rsidRPr="00902CF8" w:rsidRDefault="00EB320A" w:rsidP="003340C7">
      <w:pPr>
        <w:jc w:val="both"/>
        <w:rPr>
          <w:rFonts w:ascii="Arial" w:hAnsi="Arial" w:cs="Arial"/>
          <w:b/>
          <w:bCs/>
          <w:color w:val="002060"/>
          <w:sz w:val="32"/>
          <w:szCs w:val="32"/>
        </w:rPr>
      </w:pPr>
    </w:p>
    <w:p w14:paraId="371F0989" w14:textId="7BE34637" w:rsidR="003340C7" w:rsidRPr="00902CF8" w:rsidRDefault="00204008" w:rsidP="003340C7">
      <w:pPr>
        <w:jc w:val="both"/>
        <w:rPr>
          <w:rFonts w:ascii="Arial" w:hAnsi="Arial" w:cs="Arial"/>
          <w:b/>
          <w:bCs/>
          <w:color w:val="002060"/>
          <w:sz w:val="32"/>
          <w:szCs w:val="32"/>
        </w:rPr>
      </w:pPr>
      <w:r w:rsidRPr="00902CF8">
        <w:rPr>
          <w:rFonts w:ascii="Arial" w:hAnsi="Arial" w:cs="Arial"/>
          <w:b/>
          <w:bCs/>
          <w:color w:val="002060"/>
          <w:sz w:val="32"/>
          <w:szCs w:val="32"/>
        </w:rPr>
        <w:lastRenderedPageBreak/>
        <w:t>6.0</w:t>
      </w:r>
      <w:r w:rsidRPr="00902CF8">
        <w:rPr>
          <w:rFonts w:ascii="Arial" w:hAnsi="Arial" w:cs="Arial"/>
          <w:b/>
          <w:bCs/>
          <w:color w:val="002060"/>
          <w:sz w:val="32"/>
          <w:szCs w:val="32"/>
        </w:rPr>
        <w:tab/>
      </w:r>
      <w:r w:rsidR="00A028CF" w:rsidRPr="00902CF8">
        <w:rPr>
          <w:rFonts w:ascii="Arial" w:hAnsi="Arial" w:cs="Arial"/>
          <w:b/>
          <w:bCs/>
          <w:color w:val="002060"/>
          <w:sz w:val="32"/>
          <w:szCs w:val="32"/>
        </w:rPr>
        <w:t>Internal and External Drivers for Change</w:t>
      </w:r>
    </w:p>
    <w:p w14:paraId="3CBD8CE9" w14:textId="77777777" w:rsidR="003340C7" w:rsidRPr="00902CF8" w:rsidRDefault="003340C7" w:rsidP="003340C7">
      <w:pPr>
        <w:jc w:val="both"/>
        <w:rPr>
          <w:rFonts w:ascii="Arial" w:hAnsi="Arial" w:cs="Arial"/>
          <w:b/>
          <w:bCs/>
          <w:sz w:val="24"/>
          <w:szCs w:val="24"/>
        </w:rPr>
      </w:pPr>
    </w:p>
    <w:p w14:paraId="22764B3E" w14:textId="4A70F2D4" w:rsidR="00A028CF" w:rsidRPr="00902CF8" w:rsidRDefault="00A028CF" w:rsidP="00B63F48">
      <w:pPr>
        <w:jc w:val="both"/>
        <w:rPr>
          <w:rFonts w:ascii="Arial" w:hAnsi="Arial" w:cs="Arial"/>
          <w:bCs/>
          <w:color w:val="002060"/>
          <w:sz w:val="24"/>
          <w:szCs w:val="24"/>
        </w:rPr>
      </w:pPr>
      <w:r w:rsidRPr="00902CF8">
        <w:rPr>
          <w:rFonts w:ascii="Arial" w:hAnsi="Arial" w:cs="Arial"/>
          <w:bCs/>
          <w:color w:val="002060"/>
          <w:sz w:val="24"/>
          <w:szCs w:val="24"/>
        </w:rPr>
        <w:t>The following Pestle chart provides information on a range of external factors identified by NSS in respect to workforce plans.</w:t>
      </w:r>
    </w:p>
    <w:p w14:paraId="2F315893" w14:textId="77777777" w:rsidR="00A028CF" w:rsidRPr="00902CF8" w:rsidRDefault="00A028CF" w:rsidP="00A028CF">
      <w:pPr>
        <w:jc w:val="both"/>
        <w:rPr>
          <w:rFonts w:ascii="Arial" w:hAnsi="Arial" w:cs="Arial"/>
          <w:b/>
          <w:sz w:val="24"/>
          <w:szCs w:val="24"/>
        </w:rPr>
      </w:pPr>
    </w:p>
    <w:tbl>
      <w:tblPr>
        <w:tblStyle w:val="TableGrid"/>
        <w:tblW w:w="9681" w:type="dxa"/>
        <w:tblLook w:val="04A0" w:firstRow="1" w:lastRow="0" w:firstColumn="1" w:lastColumn="0" w:noHBand="0" w:noVBand="1"/>
      </w:tblPr>
      <w:tblGrid>
        <w:gridCol w:w="3114"/>
        <w:gridCol w:w="3260"/>
        <w:gridCol w:w="3307"/>
      </w:tblGrid>
      <w:tr w:rsidR="00A028CF" w:rsidRPr="00902CF8" w14:paraId="1E47B37E" w14:textId="77777777" w:rsidTr="005447AF">
        <w:trPr>
          <w:trHeight w:val="510"/>
        </w:trPr>
        <w:tc>
          <w:tcPr>
            <w:tcW w:w="3114" w:type="dxa"/>
            <w:shd w:val="clear" w:color="auto" w:fill="002060"/>
            <w:vAlign w:val="center"/>
          </w:tcPr>
          <w:p w14:paraId="131FCB15" w14:textId="77777777" w:rsidR="00A028CF" w:rsidRPr="00902CF8" w:rsidRDefault="00A028CF" w:rsidP="005447AF">
            <w:pPr>
              <w:jc w:val="center"/>
              <w:rPr>
                <w:rFonts w:ascii="Arial" w:hAnsi="Arial" w:cs="Arial"/>
                <w:b/>
                <w:bCs/>
                <w:sz w:val="28"/>
                <w:szCs w:val="28"/>
              </w:rPr>
            </w:pPr>
            <w:r w:rsidRPr="00902CF8">
              <w:rPr>
                <w:rFonts w:ascii="Arial" w:hAnsi="Arial" w:cs="Arial"/>
                <w:b/>
                <w:bCs/>
                <w:sz w:val="28"/>
                <w:szCs w:val="28"/>
              </w:rPr>
              <w:t>Political</w:t>
            </w:r>
          </w:p>
        </w:tc>
        <w:tc>
          <w:tcPr>
            <w:tcW w:w="3260" w:type="dxa"/>
            <w:shd w:val="clear" w:color="auto" w:fill="0070C0"/>
            <w:vAlign w:val="center"/>
          </w:tcPr>
          <w:p w14:paraId="45BEA9A3" w14:textId="77777777" w:rsidR="00A028CF" w:rsidRPr="00902CF8" w:rsidRDefault="00A028CF" w:rsidP="005447AF">
            <w:pPr>
              <w:jc w:val="center"/>
              <w:rPr>
                <w:rFonts w:ascii="Arial" w:hAnsi="Arial" w:cs="Arial"/>
                <w:b/>
                <w:bCs/>
                <w:color w:val="FFFFFF" w:themeColor="background1"/>
                <w:sz w:val="28"/>
                <w:szCs w:val="28"/>
              </w:rPr>
            </w:pPr>
            <w:r w:rsidRPr="00902CF8">
              <w:rPr>
                <w:rFonts w:ascii="Arial" w:hAnsi="Arial" w:cs="Arial"/>
                <w:b/>
                <w:bCs/>
                <w:color w:val="FFFFFF" w:themeColor="background1"/>
                <w:sz w:val="28"/>
                <w:szCs w:val="28"/>
              </w:rPr>
              <w:t>Economic</w:t>
            </w:r>
          </w:p>
        </w:tc>
        <w:tc>
          <w:tcPr>
            <w:tcW w:w="3307" w:type="dxa"/>
            <w:shd w:val="clear" w:color="auto" w:fill="00B0F0"/>
            <w:vAlign w:val="center"/>
          </w:tcPr>
          <w:p w14:paraId="3E7EB738" w14:textId="77777777" w:rsidR="00A028CF" w:rsidRPr="00902CF8" w:rsidRDefault="00A028CF" w:rsidP="005447AF">
            <w:pPr>
              <w:jc w:val="center"/>
              <w:rPr>
                <w:rFonts w:ascii="Arial" w:hAnsi="Arial" w:cs="Arial"/>
                <w:b/>
                <w:bCs/>
                <w:color w:val="FFFFFF" w:themeColor="background1"/>
                <w:sz w:val="28"/>
                <w:szCs w:val="28"/>
              </w:rPr>
            </w:pPr>
            <w:r w:rsidRPr="00902CF8">
              <w:rPr>
                <w:rFonts w:ascii="Arial" w:hAnsi="Arial" w:cs="Arial"/>
                <w:b/>
                <w:bCs/>
                <w:color w:val="FFFFFF" w:themeColor="background1"/>
                <w:sz w:val="28"/>
                <w:szCs w:val="28"/>
              </w:rPr>
              <w:t>Social</w:t>
            </w:r>
          </w:p>
        </w:tc>
      </w:tr>
      <w:tr w:rsidR="00A028CF" w:rsidRPr="00902CF8" w14:paraId="73C7F08B" w14:textId="77777777" w:rsidTr="00EE0C8D">
        <w:trPr>
          <w:trHeight w:val="1418"/>
        </w:trPr>
        <w:tc>
          <w:tcPr>
            <w:tcW w:w="3114" w:type="dxa"/>
          </w:tcPr>
          <w:p w14:paraId="3FBD9B93" w14:textId="77777777" w:rsidR="00A028CF" w:rsidRPr="00902CF8" w:rsidRDefault="00A028CF" w:rsidP="00FB123A">
            <w:pPr>
              <w:pStyle w:val="ListParagraph"/>
              <w:numPr>
                <w:ilvl w:val="0"/>
                <w:numId w:val="33"/>
              </w:numPr>
              <w:spacing w:before="100" w:beforeAutospacing="1" w:after="100" w:afterAutospacing="1"/>
              <w:ind w:left="357" w:hanging="357"/>
              <w:rPr>
                <w:rFonts w:ascii="Arial" w:hAnsi="Arial" w:cs="Arial"/>
                <w:color w:val="002060"/>
                <w:sz w:val="20"/>
                <w:szCs w:val="20"/>
              </w:rPr>
            </w:pPr>
            <w:r w:rsidRPr="00902CF8">
              <w:rPr>
                <w:rFonts w:ascii="Arial" w:hAnsi="Arial" w:cs="Arial"/>
                <w:bCs/>
                <w:color w:val="002060"/>
                <w:sz w:val="20"/>
                <w:szCs w:val="20"/>
              </w:rPr>
              <w:t>Scottish Govt Independence Policy Campaign</w:t>
            </w:r>
          </w:p>
          <w:p w14:paraId="68063615"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bCs/>
                <w:color w:val="002060"/>
                <w:sz w:val="20"/>
                <w:szCs w:val="20"/>
              </w:rPr>
              <w:t>Scottish Govt Health and Social Care Strategy</w:t>
            </w:r>
          </w:p>
          <w:p w14:paraId="5155C21B"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Establishment of National Care Service</w:t>
            </w:r>
          </w:p>
          <w:p w14:paraId="62047706"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The Fairer Scotland Duty</w:t>
            </w:r>
          </w:p>
          <w:p w14:paraId="60570CA0"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Changes in legislation impacting on workforce as a result of Political policy</w:t>
            </w:r>
          </w:p>
          <w:p w14:paraId="4DD0891B" w14:textId="65FFC9CC"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bCs/>
                <w:color w:val="002060"/>
                <w:sz w:val="20"/>
                <w:szCs w:val="20"/>
              </w:rPr>
              <w:t>Emerging Political agendas and the requirement to look at workforce implications</w:t>
            </w:r>
          </w:p>
        </w:tc>
        <w:tc>
          <w:tcPr>
            <w:tcW w:w="3260" w:type="dxa"/>
          </w:tcPr>
          <w:p w14:paraId="5428AA59" w14:textId="77777777" w:rsidR="00A028CF" w:rsidRPr="00902CF8" w:rsidRDefault="00A028CF" w:rsidP="00FB123A">
            <w:pPr>
              <w:pStyle w:val="ListParagraph"/>
              <w:numPr>
                <w:ilvl w:val="0"/>
                <w:numId w:val="33"/>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Reduction in Covid funding to Scottish Govt from UK Govt</w:t>
            </w:r>
          </w:p>
          <w:p w14:paraId="371BF47F"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Reduction of Covid function to NHS Scotland budgets</w:t>
            </w:r>
          </w:p>
          <w:p w14:paraId="467F6FA6"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NHS Scotland Pay Negotiations</w:t>
            </w:r>
          </w:p>
          <w:p w14:paraId="21EB0009" w14:textId="77777777"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Workforce ‘market’ competition for specialist skills</w:t>
            </w:r>
          </w:p>
          <w:p w14:paraId="4F6D0CBF" w14:textId="0D9A80B8" w:rsidR="00A028CF" w:rsidRPr="00902CF8" w:rsidRDefault="00A028CF" w:rsidP="00FB123A">
            <w:pPr>
              <w:pStyle w:val="ListParagraph"/>
              <w:numPr>
                <w:ilvl w:val="0"/>
                <w:numId w:val="33"/>
              </w:numPr>
              <w:spacing w:before="100" w:beforeAutospacing="1" w:after="100" w:afterAutospacing="1"/>
              <w:rPr>
                <w:rFonts w:ascii="Arial" w:hAnsi="Arial" w:cs="Arial"/>
                <w:color w:val="002060"/>
                <w:sz w:val="20"/>
                <w:szCs w:val="20"/>
              </w:rPr>
            </w:pPr>
            <w:r w:rsidRPr="00902CF8">
              <w:rPr>
                <w:rFonts w:ascii="Arial" w:hAnsi="Arial" w:cs="Arial"/>
                <w:color w:val="002060"/>
                <w:sz w:val="20"/>
                <w:szCs w:val="20"/>
              </w:rPr>
              <w:t>Increase of cost of living, interest rates and fuel</w:t>
            </w:r>
          </w:p>
          <w:p w14:paraId="258ECD0F" w14:textId="77777777" w:rsidR="00A028CF" w:rsidRPr="00902CF8" w:rsidRDefault="00A028CF" w:rsidP="009B3156">
            <w:pPr>
              <w:spacing w:before="100" w:beforeAutospacing="1" w:after="100" w:afterAutospacing="1"/>
              <w:rPr>
                <w:rFonts w:ascii="Arial" w:hAnsi="Arial" w:cs="Arial"/>
                <w:color w:val="002060"/>
                <w:sz w:val="20"/>
                <w:szCs w:val="20"/>
              </w:rPr>
            </w:pPr>
          </w:p>
        </w:tc>
        <w:tc>
          <w:tcPr>
            <w:tcW w:w="3307" w:type="dxa"/>
          </w:tcPr>
          <w:p w14:paraId="725D91D6" w14:textId="6FE05035"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bCs/>
                <w:color w:val="002060"/>
                <w:sz w:val="20"/>
                <w:szCs w:val="20"/>
              </w:rPr>
              <w:t>Aging population</w:t>
            </w:r>
          </w:p>
          <w:p w14:paraId="0B71E476" w14:textId="0AF98846"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Scotland’s Health Inequalities</w:t>
            </w:r>
          </w:p>
          <w:p w14:paraId="0AB0B356" w14:textId="32C77FA2"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bCs/>
                <w:color w:val="002060"/>
                <w:sz w:val="20"/>
                <w:szCs w:val="20"/>
              </w:rPr>
              <w:t xml:space="preserve">Scottish Govt – shifting the balance of care from acute to primary care settings including homes </w:t>
            </w:r>
          </w:p>
          <w:p w14:paraId="37DC8FA2" w14:textId="2A783D19"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Work life balance, home and Hybrid working</w:t>
            </w:r>
          </w:p>
          <w:p w14:paraId="237F05D5" w14:textId="77777777"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 xml:space="preserve">Projected shortage in younger generation to attract into key workforce roles </w:t>
            </w:r>
          </w:p>
          <w:p w14:paraId="7B512A12" w14:textId="30A155DF" w:rsidR="00A028CF" w:rsidRPr="00902CF8" w:rsidRDefault="00A028CF" w:rsidP="00FB123A">
            <w:pPr>
              <w:pStyle w:val="ListParagraph"/>
              <w:numPr>
                <w:ilvl w:val="0"/>
                <w:numId w:val="11"/>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Changes in Pension</w:t>
            </w:r>
          </w:p>
        </w:tc>
      </w:tr>
      <w:tr w:rsidR="00A028CF" w:rsidRPr="00902CF8" w14:paraId="5F2F2D3E" w14:textId="77777777" w:rsidTr="005447AF">
        <w:trPr>
          <w:trHeight w:val="510"/>
        </w:trPr>
        <w:tc>
          <w:tcPr>
            <w:tcW w:w="3114" w:type="dxa"/>
            <w:shd w:val="clear" w:color="auto" w:fill="00B0F0"/>
            <w:vAlign w:val="center"/>
          </w:tcPr>
          <w:p w14:paraId="5863F603" w14:textId="77777777" w:rsidR="00A028CF" w:rsidRPr="00902CF8" w:rsidRDefault="00A028CF" w:rsidP="009B3156">
            <w:pPr>
              <w:spacing w:before="100" w:beforeAutospacing="1" w:after="100" w:afterAutospacing="1"/>
              <w:jc w:val="center"/>
              <w:rPr>
                <w:rFonts w:ascii="Arial" w:hAnsi="Arial" w:cs="Arial"/>
                <w:b/>
                <w:bCs/>
                <w:color w:val="FFFFFF" w:themeColor="background1"/>
                <w:sz w:val="28"/>
                <w:szCs w:val="28"/>
              </w:rPr>
            </w:pPr>
            <w:r w:rsidRPr="00902CF8">
              <w:rPr>
                <w:rFonts w:ascii="Arial" w:hAnsi="Arial" w:cs="Arial"/>
                <w:b/>
                <w:bCs/>
                <w:color w:val="FFFFFF" w:themeColor="background1"/>
                <w:sz w:val="28"/>
                <w:szCs w:val="28"/>
              </w:rPr>
              <w:t>Technology</w:t>
            </w:r>
          </w:p>
        </w:tc>
        <w:tc>
          <w:tcPr>
            <w:tcW w:w="3260" w:type="dxa"/>
            <w:shd w:val="clear" w:color="auto" w:fill="0070C0"/>
            <w:vAlign w:val="center"/>
          </w:tcPr>
          <w:p w14:paraId="0DE1B220" w14:textId="77777777" w:rsidR="00A028CF" w:rsidRPr="00902CF8" w:rsidRDefault="00A028CF" w:rsidP="009B3156">
            <w:pPr>
              <w:spacing w:before="100" w:beforeAutospacing="1" w:after="100" w:afterAutospacing="1"/>
              <w:jc w:val="center"/>
              <w:rPr>
                <w:rFonts w:ascii="Arial" w:hAnsi="Arial" w:cs="Arial"/>
                <w:b/>
                <w:bCs/>
                <w:color w:val="FFFFFF" w:themeColor="background1"/>
                <w:sz w:val="28"/>
                <w:szCs w:val="28"/>
              </w:rPr>
            </w:pPr>
            <w:r w:rsidRPr="00902CF8">
              <w:rPr>
                <w:rFonts w:ascii="Arial" w:hAnsi="Arial" w:cs="Arial"/>
                <w:b/>
                <w:bCs/>
                <w:color w:val="FFFFFF" w:themeColor="background1"/>
                <w:sz w:val="28"/>
                <w:szCs w:val="28"/>
              </w:rPr>
              <w:t>Legal</w:t>
            </w:r>
          </w:p>
        </w:tc>
        <w:tc>
          <w:tcPr>
            <w:tcW w:w="3307" w:type="dxa"/>
            <w:shd w:val="clear" w:color="auto" w:fill="002060"/>
            <w:vAlign w:val="center"/>
          </w:tcPr>
          <w:p w14:paraId="267B31B8" w14:textId="77777777" w:rsidR="00A028CF" w:rsidRPr="00902CF8" w:rsidRDefault="00A028CF" w:rsidP="009B3156">
            <w:pPr>
              <w:spacing w:before="100" w:beforeAutospacing="1" w:after="100" w:afterAutospacing="1"/>
              <w:jc w:val="center"/>
              <w:rPr>
                <w:rFonts w:ascii="Arial" w:hAnsi="Arial" w:cs="Arial"/>
                <w:b/>
                <w:bCs/>
                <w:sz w:val="28"/>
                <w:szCs w:val="28"/>
              </w:rPr>
            </w:pPr>
            <w:r w:rsidRPr="00902CF8">
              <w:rPr>
                <w:rFonts w:ascii="Arial" w:hAnsi="Arial" w:cs="Arial"/>
                <w:b/>
                <w:bCs/>
                <w:sz w:val="28"/>
                <w:szCs w:val="28"/>
              </w:rPr>
              <w:t>Environment</w:t>
            </w:r>
          </w:p>
        </w:tc>
      </w:tr>
      <w:tr w:rsidR="00A028CF" w:rsidRPr="00902CF8" w14:paraId="2973DC32" w14:textId="77777777" w:rsidTr="00EE0C8D">
        <w:trPr>
          <w:trHeight w:val="557"/>
        </w:trPr>
        <w:tc>
          <w:tcPr>
            <w:tcW w:w="3114" w:type="dxa"/>
          </w:tcPr>
          <w:p w14:paraId="2FE795B7" w14:textId="77777777"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Increasing level of digitalisation and automation</w:t>
            </w:r>
          </w:p>
          <w:p w14:paraId="6267606D" w14:textId="77777777"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Maturing technologies</w:t>
            </w:r>
          </w:p>
          <w:p w14:paraId="32EB125C" w14:textId="77777777"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4"/>
                <w:szCs w:val="28"/>
              </w:rPr>
            </w:pPr>
            <w:r w:rsidRPr="00902CF8">
              <w:rPr>
                <w:rFonts w:ascii="Arial" w:hAnsi="Arial" w:cs="Arial"/>
                <w:color w:val="002060"/>
                <w:sz w:val="20"/>
                <w:szCs w:val="20"/>
              </w:rPr>
              <w:t>Requirement for increased Digital skills across a wide demographic</w:t>
            </w:r>
          </w:p>
          <w:p w14:paraId="7F2C2850" w14:textId="2EDAF253" w:rsidR="00EE0C8D" w:rsidRPr="00902CF8" w:rsidRDefault="00A028CF" w:rsidP="00FB123A">
            <w:pPr>
              <w:pStyle w:val="ListParagraph"/>
              <w:numPr>
                <w:ilvl w:val="0"/>
                <w:numId w:val="34"/>
              </w:numPr>
              <w:spacing w:before="100" w:beforeAutospacing="1" w:after="100" w:afterAutospacing="1"/>
              <w:ind w:left="357" w:hanging="357"/>
            </w:pPr>
            <w:r w:rsidRPr="00902CF8">
              <w:rPr>
                <w:rFonts w:ascii="Arial" w:hAnsi="Arial" w:cs="Arial"/>
                <w:color w:val="002060"/>
                <w:sz w:val="20"/>
                <w:szCs w:val="20"/>
              </w:rPr>
              <w:t>Aging workforce population</w:t>
            </w:r>
          </w:p>
        </w:tc>
        <w:tc>
          <w:tcPr>
            <w:tcW w:w="3260" w:type="dxa"/>
          </w:tcPr>
          <w:p w14:paraId="0F79C56C" w14:textId="77777777"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Changes in and compliance with UK and International Employment law</w:t>
            </w:r>
          </w:p>
          <w:p w14:paraId="14FDA9DC" w14:textId="61CCBA5A"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bCs/>
                <w:color w:val="002060"/>
                <w:sz w:val="20"/>
                <w:szCs w:val="20"/>
              </w:rPr>
              <w:t xml:space="preserve">TULCRA Act 1992 and changes to this </w:t>
            </w:r>
          </w:p>
          <w:p w14:paraId="594E4FBB" w14:textId="0615F979"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bCs/>
                <w:color w:val="002060"/>
                <w:sz w:val="20"/>
                <w:szCs w:val="20"/>
              </w:rPr>
              <w:t>Impact of Brexit on the UK employment law long term</w:t>
            </w:r>
          </w:p>
          <w:p w14:paraId="7A56C656" w14:textId="77777777"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0"/>
                <w:szCs w:val="20"/>
              </w:rPr>
            </w:pPr>
            <w:r w:rsidRPr="00902CF8">
              <w:rPr>
                <w:rFonts w:ascii="Arial" w:hAnsi="Arial" w:cs="Arial"/>
                <w:color w:val="002060"/>
                <w:sz w:val="20"/>
                <w:szCs w:val="20"/>
              </w:rPr>
              <w:t>Changes in Home Office Immigration rules</w:t>
            </w:r>
          </w:p>
          <w:p w14:paraId="04EF0D40" w14:textId="076EA294" w:rsidR="00A028CF" w:rsidRPr="00902CF8" w:rsidRDefault="00A028CF" w:rsidP="00FB123A">
            <w:pPr>
              <w:pStyle w:val="ListParagraph"/>
              <w:numPr>
                <w:ilvl w:val="0"/>
                <w:numId w:val="34"/>
              </w:numPr>
              <w:spacing w:before="100" w:beforeAutospacing="1" w:after="100" w:afterAutospacing="1"/>
              <w:ind w:left="357" w:hanging="357"/>
              <w:rPr>
                <w:rFonts w:ascii="Arial" w:hAnsi="Arial" w:cs="Arial"/>
                <w:color w:val="002060"/>
                <w:sz w:val="24"/>
                <w:szCs w:val="28"/>
              </w:rPr>
            </w:pPr>
            <w:r w:rsidRPr="00902CF8">
              <w:rPr>
                <w:rFonts w:ascii="Arial" w:hAnsi="Arial" w:cs="Arial"/>
                <w:color w:val="002060"/>
                <w:sz w:val="20"/>
                <w:szCs w:val="20"/>
              </w:rPr>
              <w:t>Health and Care (Staffing)(Scotland) Act 2019</w:t>
            </w:r>
          </w:p>
        </w:tc>
        <w:tc>
          <w:tcPr>
            <w:tcW w:w="3307" w:type="dxa"/>
          </w:tcPr>
          <w:p w14:paraId="61DC0646" w14:textId="4D665D5C" w:rsidR="00A028CF" w:rsidRPr="00902CF8" w:rsidRDefault="00A028CF" w:rsidP="00FB123A">
            <w:pPr>
              <w:pStyle w:val="NoSpacing"/>
              <w:numPr>
                <w:ilvl w:val="0"/>
                <w:numId w:val="44"/>
              </w:numPr>
              <w:ind w:left="357" w:hanging="357"/>
              <w:rPr>
                <w:rFonts w:ascii="Arial" w:hAnsi="Arial" w:cs="Arial"/>
                <w:color w:val="002060"/>
                <w:sz w:val="20"/>
                <w:szCs w:val="20"/>
              </w:rPr>
            </w:pPr>
            <w:r w:rsidRPr="00902CF8">
              <w:rPr>
                <w:rFonts w:ascii="Arial" w:hAnsi="Arial" w:cs="Arial"/>
                <w:color w:val="002060"/>
                <w:sz w:val="20"/>
                <w:szCs w:val="20"/>
              </w:rPr>
              <w:t>NHSS Climate Emergency and Sustainability Strategy 2022-2026</w:t>
            </w:r>
          </w:p>
          <w:p w14:paraId="6B18739A" w14:textId="7A197C76" w:rsidR="00A028CF" w:rsidRPr="00902CF8" w:rsidRDefault="00A028CF" w:rsidP="00FB123A">
            <w:pPr>
              <w:pStyle w:val="NoSpacing"/>
              <w:numPr>
                <w:ilvl w:val="0"/>
                <w:numId w:val="44"/>
              </w:numPr>
              <w:ind w:left="357" w:hanging="357"/>
              <w:rPr>
                <w:rFonts w:ascii="Arial" w:hAnsi="Arial" w:cs="Arial"/>
                <w:color w:val="002060"/>
                <w:sz w:val="20"/>
                <w:szCs w:val="20"/>
              </w:rPr>
            </w:pPr>
            <w:r w:rsidRPr="00902CF8">
              <w:rPr>
                <w:rFonts w:ascii="Arial" w:hAnsi="Arial" w:cs="Arial"/>
                <w:color w:val="002060"/>
                <w:sz w:val="20"/>
                <w:szCs w:val="20"/>
              </w:rPr>
              <w:t>NSS Sustainability Strategy and Action Plan</w:t>
            </w:r>
          </w:p>
          <w:p w14:paraId="50E983D8" w14:textId="3EC8A38B" w:rsidR="00A028CF" w:rsidRPr="00902CF8" w:rsidRDefault="00A028CF" w:rsidP="00D738A2">
            <w:pPr>
              <w:pStyle w:val="NoSpacing"/>
              <w:ind w:left="357" w:hanging="357"/>
            </w:pPr>
          </w:p>
        </w:tc>
      </w:tr>
    </w:tbl>
    <w:p w14:paraId="474D6E4C" w14:textId="008D3194" w:rsidR="00A028CF" w:rsidRPr="00902CF8" w:rsidRDefault="00A028CF" w:rsidP="003340C7">
      <w:pPr>
        <w:jc w:val="both"/>
        <w:rPr>
          <w:rFonts w:ascii="Arial" w:hAnsi="Arial" w:cs="Arial"/>
          <w:b/>
          <w:bCs/>
          <w:sz w:val="24"/>
          <w:szCs w:val="24"/>
        </w:rPr>
      </w:pPr>
    </w:p>
    <w:p w14:paraId="140E4510" w14:textId="77777777" w:rsidR="00883198" w:rsidRPr="00902CF8" w:rsidRDefault="00883198">
      <w:pPr>
        <w:rPr>
          <w:rFonts w:ascii="Arial" w:hAnsi="Arial" w:cs="Arial"/>
          <w:color w:val="002060"/>
          <w:sz w:val="24"/>
          <w:szCs w:val="24"/>
        </w:rPr>
      </w:pPr>
      <w:r w:rsidRPr="00902CF8">
        <w:rPr>
          <w:rFonts w:ascii="Arial" w:hAnsi="Arial" w:cs="Arial"/>
          <w:color w:val="002060"/>
          <w:sz w:val="24"/>
          <w:szCs w:val="24"/>
        </w:rPr>
        <w:br w:type="page"/>
      </w:r>
    </w:p>
    <w:p w14:paraId="43B3B7AF" w14:textId="42E987DF" w:rsidR="00A028CF" w:rsidRPr="00902CF8" w:rsidRDefault="00A15B6D" w:rsidP="003340C7">
      <w:pPr>
        <w:jc w:val="both"/>
        <w:rPr>
          <w:rFonts w:ascii="Arial" w:hAnsi="Arial" w:cs="Arial"/>
          <w:color w:val="002060"/>
          <w:sz w:val="24"/>
          <w:szCs w:val="24"/>
        </w:rPr>
      </w:pPr>
      <w:r w:rsidRPr="00902CF8">
        <w:rPr>
          <w:rFonts w:ascii="Arial" w:hAnsi="Arial" w:cs="Arial"/>
          <w:color w:val="002060"/>
          <w:sz w:val="24"/>
          <w:szCs w:val="24"/>
        </w:rPr>
        <w:lastRenderedPageBreak/>
        <w:t xml:space="preserve">There are a range of internal drivers for change which have been identified as: </w:t>
      </w:r>
    </w:p>
    <w:p w14:paraId="6531887D" w14:textId="77777777" w:rsidR="003340C7" w:rsidRPr="00902CF8" w:rsidRDefault="003340C7" w:rsidP="003340C7">
      <w:pPr>
        <w:jc w:val="both"/>
        <w:rPr>
          <w:rFonts w:ascii="Arial" w:hAnsi="Arial" w:cs="Arial"/>
          <w:b/>
          <w:bCs/>
          <w:sz w:val="24"/>
          <w:szCs w:val="24"/>
        </w:rPr>
      </w:pPr>
    </w:p>
    <w:p w14:paraId="18AC9D84" w14:textId="0018A1CD" w:rsidR="003340C7" w:rsidRPr="00902CF8" w:rsidRDefault="003340C7" w:rsidP="003340C7">
      <w:pPr>
        <w:jc w:val="both"/>
        <w:rPr>
          <w:rFonts w:ascii="Arial" w:hAnsi="Arial" w:cs="Arial"/>
          <w:b/>
          <w:bCs/>
          <w:sz w:val="24"/>
          <w:szCs w:val="24"/>
        </w:rPr>
      </w:pPr>
      <w:r w:rsidRPr="00902CF8">
        <w:rPr>
          <w:noProof/>
        </w:rPr>
        <w:drawing>
          <wp:inline distT="0" distB="0" distL="0" distR="0" wp14:anchorId="54939E86" wp14:editId="36818863">
            <wp:extent cx="6464300" cy="3820795"/>
            <wp:effectExtent l="0" t="19050" r="0" b="0"/>
            <wp:docPr id="1" name="Diagram 1" descr="Succession Planning &amp; Talent mngt&#10; &#10;NSS Internal Workforce Drivers&#10; &#10;Climate Sustainabilty Agenda&#10;New ways of working -Home/Hybrid&#10; &#10;Outcomes of Property Strategy&#10;Aging workforce&#10;">
              <a:extLst xmlns:a="http://schemas.openxmlformats.org/drawingml/2006/main">
                <a:ext uri="{FF2B5EF4-FFF2-40B4-BE49-F238E27FC236}">
                  <a16:creationId xmlns:a16="http://schemas.microsoft.com/office/drawing/2014/main" id="{46105F1E-9EDE-45C9-995C-B549069F2E8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902CF8">
        <w:rPr>
          <w:rFonts w:ascii="Arial" w:hAnsi="Arial" w:cs="Arial"/>
          <w:b/>
          <w:bCs/>
          <w:color w:val="002060"/>
          <w:sz w:val="28"/>
          <w:szCs w:val="28"/>
        </w:rPr>
        <w:t>Equality and Inclusion</w:t>
      </w:r>
    </w:p>
    <w:p w14:paraId="312397E9" w14:textId="77777777" w:rsidR="003340C7" w:rsidRPr="00902CF8" w:rsidRDefault="003340C7" w:rsidP="003340C7">
      <w:pPr>
        <w:jc w:val="both"/>
        <w:rPr>
          <w:rFonts w:ascii="Arial" w:hAnsi="Arial" w:cs="Arial"/>
          <w:color w:val="002060"/>
          <w:sz w:val="24"/>
          <w:szCs w:val="24"/>
        </w:rPr>
      </w:pPr>
    </w:p>
    <w:p w14:paraId="3D87A002" w14:textId="398B4F41"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 xml:space="preserve">NSS aims to be a leading organisation for promoting equality, diversity, human rights and inclusion within our workplace and in the wider </w:t>
      </w:r>
      <w:r w:rsidR="00A9136C" w:rsidRPr="00902CF8">
        <w:rPr>
          <w:rFonts w:ascii="Arial" w:hAnsi="Arial" w:cs="Arial"/>
          <w:color w:val="002060"/>
          <w:sz w:val="24"/>
          <w:szCs w:val="24"/>
        </w:rPr>
        <w:t>NHS Scotland</w:t>
      </w:r>
      <w:r w:rsidRPr="00902CF8">
        <w:rPr>
          <w:rFonts w:ascii="Arial" w:hAnsi="Arial" w:cs="Arial"/>
          <w:color w:val="002060"/>
          <w:sz w:val="24"/>
          <w:szCs w:val="24"/>
        </w:rPr>
        <w:t xml:space="preserve">. NSS has a vision for equality and diversity which goes beyond establishing policy and processes to achieve change. We will monitor our progress towards meeting our equality objectives as part of our interaction with our donors, customers and suppliers to: </w:t>
      </w:r>
    </w:p>
    <w:p w14:paraId="171248D1" w14:textId="77777777" w:rsidR="003340C7" w:rsidRPr="00902CF8" w:rsidRDefault="003340C7" w:rsidP="003340C7">
      <w:pPr>
        <w:jc w:val="both"/>
        <w:rPr>
          <w:rFonts w:ascii="Arial" w:hAnsi="Arial" w:cs="Arial"/>
          <w:color w:val="002060"/>
          <w:sz w:val="26"/>
          <w:szCs w:val="26"/>
        </w:rPr>
      </w:pPr>
    </w:p>
    <w:p w14:paraId="6F34E0F5" w14:textId="0746AC05" w:rsidR="005066E8" w:rsidRPr="00902CF8" w:rsidRDefault="003340C7" w:rsidP="00015004">
      <w:pPr>
        <w:pStyle w:val="ListBullet"/>
        <w:ind w:left="720" w:hanging="357"/>
        <w:jc w:val="both"/>
        <w:rPr>
          <w:color w:val="002060"/>
          <w:sz w:val="26"/>
          <w:szCs w:val="26"/>
        </w:rPr>
      </w:pPr>
      <w:r w:rsidRPr="00902CF8">
        <w:rPr>
          <w:color w:val="002060"/>
          <w:sz w:val="24"/>
          <w:szCs w:val="24"/>
        </w:rPr>
        <w:t>Work towards eliminating unfair treatment and discrimination through a wide range of human resource policies and procedures. This applies to areas of recruitment, training, learning and development and career progression as well as monitoring the adherence to equality and diversity in everything we deliver</w:t>
      </w:r>
      <w:r w:rsidR="005447AF" w:rsidRPr="00902CF8">
        <w:rPr>
          <w:color w:val="002060"/>
          <w:sz w:val="24"/>
          <w:szCs w:val="24"/>
        </w:rPr>
        <w:t>.</w:t>
      </w:r>
      <w:r w:rsidRPr="00902CF8">
        <w:rPr>
          <w:color w:val="002060"/>
          <w:sz w:val="24"/>
          <w:szCs w:val="24"/>
        </w:rPr>
        <w:t xml:space="preserve"> </w:t>
      </w:r>
    </w:p>
    <w:p w14:paraId="781A0441" w14:textId="3D41E8C6" w:rsidR="005066E8" w:rsidRPr="00902CF8" w:rsidRDefault="003340C7" w:rsidP="00015004">
      <w:pPr>
        <w:pStyle w:val="ListBullet"/>
        <w:ind w:left="720" w:hanging="357"/>
        <w:jc w:val="both"/>
        <w:rPr>
          <w:color w:val="002060"/>
          <w:sz w:val="24"/>
          <w:szCs w:val="24"/>
        </w:rPr>
      </w:pPr>
      <w:r w:rsidRPr="00902CF8">
        <w:rPr>
          <w:color w:val="002060"/>
          <w:sz w:val="24"/>
          <w:szCs w:val="24"/>
        </w:rPr>
        <w:t>Recognise that our staff have rights as employees to work in a safe and bullying and harassment free workplace</w:t>
      </w:r>
      <w:r w:rsidR="005447AF" w:rsidRPr="00902CF8">
        <w:rPr>
          <w:color w:val="002060"/>
          <w:sz w:val="24"/>
          <w:szCs w:val="24"/>
        </w:rPr>
        <w:t>.</w:t>
      </w:r>
      <w:r w:rsidRPr="00902CF8">
        <w:rPr>
          <w:color w:val="002060"/>
          <w:sz w:val="24"/>
          <w:szCs w:val="24"/>
        </w:rPr>
        <w:t xml:space="preserve"> </w:t>
      </w:r>
    </w:p>
    <w:p w14:paraId="41FFD4F5" w14:textId="248BCD2C" w:rsidR="005066E8" w:rsidRPr="00902CF8" w:rsidRDefault="003340C7" w:rsidP="008768AA">
      <w:pPr>
        <w:pStyle w:val="ListBullet"/>
        <w:ind w:left="720" w:hanging="357"/>
        <w:jc w:val="both"/>
        <w:rPr>
          <w:color w:val="002060"/>
          <w:sz w:val="24"/>
          <w:szCs w:val="24"/>
        </w:rPr>
      </w:pPr>
      <w:r w:rsidRPr="00902CF8">
        <w:rPr>
          <w:color w:val="002060"/>
          <w:sz w:val="24"/>
          <w:szCs w:val="24"/>
        </w:rPr>
        <w:t>Support our staff to recognise that they have individual and collective responsibility to value and respect each other’s contributions</w:t>
      </w:r>
      <w:r w:rsidR="005447AF" w:rsidRPr="00902CF8">
        <w:rPr>
          <w:color w:val="002060"/>
          <w:sz w:val="24"/>
          <w:szCs w:val="24"/>
        </w:rPr>
        <w:t>.</w:t>
      </w:r>
      <w:r w:rsidRPr="00902CF8">
        <w:rPr>
          <w:color w:val="002060"/>
          <w:sz w:val="24"/>
          <w:szCs w:val="24"/>
        </w:rPr>
        <w:t xml:space="preserve"> </w:t>
      </w:r>
    </w:p>
    <w:p w14:paraId="525E54E1" w14:textId="224AD146" w:rsidR="005066E8" w:rsidRPr="00902CF8" w:rsidRDefault="003340C7" w:rsidP="008768AA">
      <w:pPr>
        <w:pStyle w:val="ListBullet"/>
        <w:ind w:left="720" w:hanging="357"/>
        <w:jc w:val="both"/>
        <w:rPr>
          <w:color w:val="002060"/>
          <w:sz w:val="24"/>
          <w:szCs w:val="24"/>
        </w:rPr>
      </w:pPr>
      <w:r w:rsidRPr="00902CF8">
        <w:rPr>
          <w:color w:val="002060"/>
          <w:sz w:val="24"/>
          <w:szCs w:val="24"/>
        </w:rPr>
        <w:t>Promote an environment where standards of conduct are of the highest level and to ensure that no one is harassed, bullied or victimised</w:t>
      </w:r>
      <w:r w:rsidR="005447AF" w:rsidRPr="00902CF8">
        <w:rPr>
          <w:color w:val="002060"/>
          <w:sz w:val="24"/>
          <w:szCs w:val="24"/>
        </w:rPr>
        <w:t>.</w:t>
      </w:r>
      <w:r w:rsidRPr="00902CF8">
        <w:rPr>
          <w:color w:val="002060"/>
          <w:sz w:val="24"/>
          <w:szCs w:val="24"/>
        </w:rPr>
        <w:t xml:space="preserve"> </w:t>
      </w:r>
    </w:p>
    <w:p w14:paraId="689D78CD" w14:textId="2B4B3E6D" w:rsidR="005066E8" w:rsidRPr="00902CF8" w:rsidRDefault="003340C7" w:rsidP="00B93671">
      <w:pPr>
        <w:pStyle w:val="ListBullet"/>
        <w:ind w:left="720" w:hanging="357"/>
        <w:jc w:val="both"/>
        <w:rPr>
          <w:color w:val="002060"/>
          <w:sz w:val="24"/>
          <w:szCs w:val="24"/>
        </w:rPr>
      </w:pPr>
      <w:r w:rsidRPr="00902CF8">
        <w:rPr>
          <w:color w:val="002060"/>
          <w:sz w:val="24"/>
          <w:szCs w:val="24"/>
        </w:rPr>
        <w:t>Take clear and decisive action if discrimination occurs</w:t>
      </w:r>
      <w:r w:rsidR="005447AF" w:rsidRPr="00902CF8">
        <w:rPr>
          <w:color w:val="002060"/>
          <w:sz w:val="24"/>
          <w:szCs w:val="24"/>
        </w:rPr>
        <w:t>.</w:t>
      </w:r>
      <w:r w:rsidRPr="00902CF8">
        <w:rPr>
          <w:color w:val="002060"/>
          <w:sz w:val="24"/>
          <w:szCs w:val="24"/>
        </w:rPr>
        <w:t xml:space="preserve"> </w:t>
      </w:r>
    </w:p>
    <w:p w14:paraId="4A1D7F25" w14:textId="00A6A6D4" w:rsidR="003340C7" w:rsidRPr="00902CF8" w:rsidRDefault="003340C7" w:rsidP="00B93671">
      <w:pPr>
        <w:pStyle w:val="ListBullet"/>
        <w:ind w:left="720" w:hanging="357"/>
        <w:jc w:val="both"/>
        <w:rPr>
          <w:color w:val="002060"/>
          <w:sz w:val="24"/>
          <w:szCs w:val="24"/>
        </w:rPr>
      </w:pPr>
      <w:r w:rsidRPr="00902CF8">
        <w:rPr>
          <w:color w:val="002060"/>
          <w:sz w:val="24"/>
          <w:szCs w:val="24"/>
        </w:rPr>
        <w:t>Carry out equality and socio-economic impact assessments on the services we deliver</w:t>
      </w:r>
      <w:r w:rsidR="005447AF" w:rsidRPr="00902CF8">
        <w:rPr>
          <w:color w:val="002060"/>
          <w:sz w:val="24"/>
          <w:szCs w:val="24"/>
        </w:rPr>
        <w:t>.</w:t>
      </w:r>
      <w:r w:rsidRPr="00902CF8">
        <w:rPr>
          <w:color w:val="002060"/>
          <w:sz w:val="24"/>
          <w:szCs w:val="24"/>
        </w:rPr>
        <w:t xml:space="preserve"> </w:t>
      </w:r>
    </w:p>
    <w:p w14:paraId="68A39C6F" w14:textId="77777777" w:rsidR="003340C7" w:rsidRPr="00902CF8" w:rsidRDefault="003340C7" w:rsidP="003340C7">
      <w:pPr>
        <w:jc w:val="both"/>
        <w:rPr>
          <w:rFonts w:ascii="Arial" w:hAnsi="Arial" w:cs="Arial"/>
          <w:color w:val="002060"/>
          <w:sz w:val="24"/>
          <w:szCs w:val="24"/>
        </w:rPr>
      </w:pPr>
    </w:p>
    <w:p w14:paraId="67B5410A" w14:textId="77777777"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 xml:space="preserve">We are committed to ensuring that all our services are accessible to everyone by removing real and perceived barriers. It means that we will deliver services that will meet the needs of donors, patients and service users. </w:t>
      </w:r>
    </w:p>
    <w:p w14:paraId="2F8CF9FF" w14:textId="77777777" w:rsidR="003340C7" w:rsidRPr="00902CF8" w:rsidRDefault="003340C7" w:rsidP="003340C7">
      <w:pPr>
        <w:jc w:val="both"/>
        <w:rPr>
          <w:rFonts w:ascii="Arial" w:hAnsi="Arial" w:cs="Arial"/>
          <w:color w:val="002060"/>
          <w:sz w:val="24"/>
          <w:szCs w:val="24"/>
        </w:rPr>
      </w:pPr>
    </w:p>
    <w:p w14:paraId="4E5F6B8D" w14:textId="7C30432F"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Excellent equality and diversity practice means that everybody is treated with dignity and respect leading to improved outcomes for all</w:t>
      </w:r>
      <w:r w:rsidR="005066E8" w:rsidRPr="00902CF8">
        <w:rPr>
          <w:rFonts w:ascii="Arial" w:hAnsi="Arial" w:cs="Arial"/>
          <w:color w:val="002060"/>
          <w:sz w:val="24"/>
          <w:szCs w:val="24"/>
        </w:rPr>
        <w:t>.</w:t>
      </w:r>
    </w:p>
    <w:p w14:paraId="3DADD7BD" w14:textId="77777777" w:rsidR="003340C7" w:rsidRPr="00902CF8" w:rsidRDefault="003340C7" w:rsidP="003340C7">
      <w:pPr>
        <w:pStyle w:val="Default"/>
        <w:jc w:val="both"/>
        <w:rPr>
          <w:b/>
          <w:color w:val="FF0000"/>
        </w:rPr>
      </w:pPr>
    </w:p>
    <w:p w14:paraId="513A4D7E" w14:textId="77777777" w:rsidR="003340C7" w:rsidRPr="00902CF8" w:rsidRDefault="003340C7" w:rsidP="003340C7">
      <w:pPr>
        <w:pStyle w:val="Default"/>
        <w:jc w:val="both"/>
        <w:rPr>
          <w:b/>
          <w:color w:val="002060"/>
          <w:sz w:val="28"/>
          <w:szCs w:val="28"/>
        </w:rPr>
      </w:pPr>
      <w:r w:rsidRPr="00902CF8">
        <w:rPr>
          <w:b/>
          <w:color w:val="002060"/>
          <w:sz w:val="28"/>
          <w:szCs w:val="28"/>
        </w:rPr>
        <w:t>Pension Reform</w:t>
      </w:r>
    </w:p>
    <w:p w14:paraId="44BBC0D3" w14:textId="77777777" w:rsidR="003340C7" w:rsidRPr="00902CF8" w:rsidRDefault="003340C7" w:rsidP="003340C7">
      <w:pPr>
        <w:pStyle w:val="Default"/>
        <w:jc w:val="both"/>
        <w:rPr>
          <w:b/>
          <w:color w:val="002060"/>
          <w:sz w:val="28"/>
          <w:szCs w:val="28"/>
        </w:rPr>
      </w:pPr>
    </w:p>
    <w:p w14:paraId="71E147A0" w14:textId="7DB91CD0" w:rsidR="003340C7" w:rsidRPr="00902CF8" w:rsidRDefault="003340C7" w:rsidP="003340C7">
      <w:pPr>
        <w:pStyle w:val="Default"/>
        <w:jc w:val="both"/>
        <w:rPr>
          <w:bCs/>
          <w:color w:val="002060"/>
        </w:rPr>
      </w:pPr>
      <w:r w:rsidRPr="00902CF8">
        <w:rPr>
          <w:bCs/>
          <w:color w:val="002060"/>
        </w:rPr>
        <w:t xml:space="preserve">NSS are committed to implementing any pending changes proposed by the NHS Superannuation and Pension Schemes (Miscellaneous </w:t>
      </w:r>
      <w:r w:rsidR="00A15B6D" w:rsidRPr="00902CF8">
        <w:rPr>
          <w:bCs/>
          <w:color w:val="002060"/>
        </w:rPr>
        <w:t>Amendments) (</w:t>
      </w:r>
      <w:r w:rsidRPr="00902CF8">
        <w:rPr>
          <w:bCs/>
          <w:color w:val="002060"/>
        </w:rPr>
        <w:t>Scotland) Regulations 2022 following the outcome of the consultation which took place in March 2022.</w:t>
      </w:r>
    </w:p>
    <w:p w14:paraId="6A85B152" w14:textId="77777777" w:rsidR="003340C7" w:rsidRPr="00902CF8" w:rsidRDefault="003340C7" w:rsidP="003340C7">
      <w:pPr>
        <w:pStyle w:val="Default"/>
        <w:jc w:val="both"/>
        <w:rPr>
          <w:bCs/>
          <w:color w:val="002060"/>
        </w:rPr>
      </w:pPr>
    </w:p>
    <w:p w14:paraId="25F07BB8" w14:textId="24E22CDC" w:rsidR="003340C7" w:rsidRPr="00902CF8" w:rsidRDefault="003340C7" w:rsidP="003340C7">
      <w:pPr>
        <w:pStyle w:val="Default"/>
        <w:jc w:val="both"/>
        <w:rPr>
          <w:bCs/>
          <w:color w:val="002060"/>
        </w:rPr>
      </w:pPr>
      <w:r w:rsidRPr="00902CF8">
        <w:rPr>
          <w:bCs/>
          <w:color w:val="002060"/>
        </w:rPr>
        <w:t xml:space="preserve">These reforms may encourage some staff to seek early retirement in order to access their pensions, which may have a </w:t>
      </w:r>
      <w:r w:rsidR="00A15B6D" w:rsidRPr="00902CF8">
        <w:rPr>
          <w:bCs/>
          <w:color w:val="002060"/>
        </w:rPr>
        <w:t>detrimental</w:t>
      </w:r>
      <w:r w:rsidRPr="00902CF8">
        <w:rPr>
          <w:bCs/>
          <w:color w:val="002060"/>
        </w:rPr>
        <w:t xml:space="preserve"> impact on the workforce requirements over the term of the NSS three-year plan. This is particular of concern in relation to the following:</w:t>
      </w:r>
    </w:p>
    <w:p w14:paraId="15C70F06" w14:textId="77777777" w:rsidR="003340C7" w:rsidRPr="00902CF8" w:rsidRDefault="003340C7" w:rsidP="003340C7">
      <w:pPr>
        <w:pStyle w:val="Default"/>
        <w:jc w:val="both"/>
        <w:rPr>
          <w:bCs/>
          <w:color w:val="002060"/>
        </w:rPr>
      </w:pPr>
    </w:p>
    <w:p w14:paraId="1098101B" w14:textId="77777777" w:rsidR="003340C7" w:rsidRPr="00902CF8" w:rsidRDefault="003340C7" w:rsidP="00FB123A">
      <w:pPr>
        <w:pStyle w:val="Default"/>
        <w:numPr>
          <w:ilvl w:val="0"/>
          <w:numId w:val="42"/>
        </w:numPr>
        <w:jc w:val="both"/>
        <w:rPr>
          <w:bCs/>
          <w:color w:val="002060"/>
        </w:rPr>
      </w:pPr>
      <w:r w:rsidRPr="00902CF8">
        <w:rPr>
          <w:bCs/>
          <w:color w:val="002060"/>
        </w:rPr>
        <w:t>SNBTS – 26% of employees are aged 55 years and over</w:t>
      </w:r>
    </w:p>
    <w:p w14:paraId="34AE94C1" w14:textId="77777777" w:rsidR="003340C7" w:rsidRPr="00902CF8" w:rsidRDefault="003340C7" w:rsidP="00FB123A">
      <w:pPr>
        <w:pStyle w:val="Default"/>
        <w:numPr>
          <w:ilvl w:val="0"/>
          <w:numId w:val="42"/>
        </w:numPr>
        <w:jc w:val="both"/>
        <w:rPr>
          <w:bCs/>
          <w:color w:val="002060"/>
        </w:rPr>
      </w:pPr>
      <w:r w:rsidRPr="00902CF8">
        <w:rPr>
          <w:bCs/>
          <w:color w:val="002060"/>
        </w:rPr>
        <w:t>DaS – 22% of employees are aged 55 years and over</w:t>
      </w:r>
    </w:p>
    <w:p w14:paraId="288D8BC1" w14:textId="77777777" w:rsidR="003340C7" w:rsidRPr="00902CF8" w:rsidRDefault="003340C7" w:rsidP="00FB123A">
      <w:pPr>
        <w:pStyle w:val="Default"/>
        <w:numPr>
          <w:ilvl w:val="0"/>
          <w:numId w:val="42"/>
        </w:numPr>
        <w:jc w:val="both"/>
        <w:rPr>
          <w:bCs/>
          <w:color w:val="002060"/>
        </w:rPr>
      </w:pPr>
      <w:r w:rsidRPr="00902CF8">
        <w:rPr>
          <w:bCs/>
          <w:color w:val="002060"/>
        </w:rPr>
        <w:t>Nursing – 45% of employees are aged 55 years and over and 18% are aged between 50-55</w:t>
      </w:r>
    </w:p>
    <w:p w14:paraId="3CE6BAAA" w14:textId="77777777" w:rsidR="00A15B6D" w:rsidRPr="00902CF8" w:rsidRDefault="00A15B6D" w:rsidP="003340C7">
      <w:pPr>
        <w:pStyle w:val="Default"/>
        <w:jc w:val="both"/>
        <w:rPr>
          <w:b/>
          <w:color w:val="002060"/>
        </w:rPr>
      </w:pPr>
    </w:p>
    <w:p w14:paraId="27FB123C" w14:textId="0EF121E2" w:rsidR="003340C7" w:rsidRPr="00902CF8" w:rsidRDefault="003340C7" w:rsidP="003340C7">
      <w:pPr>
        <w:pStyle w:val="Default"/>
        <w:jc w:val="both"/>
        <w:rPr>
          <w:color w:val="002060"/>
        </w:rPr>
      </w:pPr>
      <w:r w:rsidRPr="00902CF8">
        <w:rPr>
          <w:color w:val="002060"/>
        </w:rPr>
        <w:t xml:space="preserve">Tax implications on pensions, predominantly with Medical and Dental staff, also increases risk to </w:t>
      </w:r>
      <w:r w:rsidR="004E23B8" w:rsidRPr="00902CF8">
        <w:rPr>
          <w:color w:val="002060"/>
        </w:rPr>
        <w:t xml:space="preserve">all our NSS Medical &amp; Dental workforce </w:t>
      </w:r>
      <w:r w:rsidRPr="00902CF8">
        <w:rPr>
          <w:color w:val="002060"/>
        </w:rPr>
        <w:t>as 33% of th</w:t>
      </w:r>
      <w:r w:rsidR="004E23B8" w:rsidRPr="00902CF8">
        <w:rPr>
          <w:color w:val="002060"/>
        </w:rPr>
        <w:t xml:space="preserve">is workforce </w:t>
      </w:r>
      <w:r w:rsidRPr="00902CF8">
        <w:rPr>
          <w:color w:val="002060"/>
        </w:rPr>
        <w:t xml:space="preserve">are over the age of 55. When </w:t>
      </w:r>
      <w:r w:rsidR="005066E8" w:rsidRPr="00902CF8">
        <w:rPr>
          <w:color w:val="002060"/>
        </w:rPr>
        <w:t>t</w:t>
      </w:r>
      <w:r w:rsidRPr="00902CF8">
        <w:rPr>
          <w:color w:val="002060"/>
        </w:rPr>
        <w:t>ax implications are applied to employees who have reached their maximum salary pay point in this job family, employees may again decide to retire from service earlier than planned.</w:t>
      </w:r>
    </w:p>
    <w:p w14:paraId="65F74BC1" w14:textId="77777777" w:rsidR="003340C7" w:rsidRPr="00902CF8" w:rsidRDefault="003340C7" w:rsidP="003340C7">
      <w:pPr>
        <w:pStyle w:val="Default"/>
        <w:jc w:val="both"/>
        <w:rPr>
          <w:color w:val="002060"/>
        </w:rPr>
      </w:pPr>
    </w:p>
    <w:p w14:paraId="5B2221A6" w14:textId="4FA37F2D" w:rsidR="003340C7" w:rsidRPr="00902CF8" w:rsidRDefault="003340C7" w:rsidP="003340C7">
      <w:pPr>
        <w:pStyle w:val="Default"/>
        <w:jc w:val="both"/>
        <w:rPr>
          <w:b/>
          <w:color w:val="002060"/>
          <w:sz w:val="28"/>
          <w:szCs w:val="28"/>
        </w:rPr>
      </w:pPr>
      <w:r w:rsidRPr="00902CF8">
        <w:rPr>
          <w:b/>
          <w:color w:val="002060"/>
          <w:sz w:val="28"/>
          <w:szCs w:val="28"/>
        </w:rPr>
        <w:t>Health and Care (Staffing</w:t>
      </w:r>
      <w:r w:rsidR="007911CF" w:rsidRPr="00902CF8">
        <w:rPr>
          <w:b/>
          <w:color w:val="002060"/>
          <w:sz w:val="28"/>
          <w:szCs w:val="28"/>
        </w:rPr>
        <w:t>)</w:t>
      </w:r>
      <w:r w:rsidRPr="00902CF8">
        <w:rPr>
          <w:b/>
          <w:color w:val="002060"/>
          <w:sz w:val="28"/>
          <w:szCs w:val="28"/>
        </w:rPr>
        <w:t xml:space="preserve"> (Scotland) Act 2019</w:t>
      </w:r>
    </w:p>
    <w:p w14:paraId="4771C4C8" w14:textId="77777777" w:rsidR="003340C7" w:rsidRPr="00902CF8" w:rsidRDefault="003340C7" w:rsidP="003340C7">
      <w:pPr>
        <w:pStyle w:val="Default"/>
        <w:jc w:val="both"/>
        <w:rPr>
          <w:b/>
          <w:color w:val="002060"/>
        </w:rPr>
      </w:pPr>
    </w:p>
    <w:p w14:paraId="72970093" w14:textId="77777777"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 xml:space="preserve">The purpose of the Act is to ensure that at all times suitably qualified and competent individuals, from such a range of professional disciplines as necessary, are working in such numbers as are appropriate for the health, wellbeing and safety of patients, the provision of safe and high-quality health care, and in so far as it affects either of those matters, the wellbeing of staff. </w:t>
      </w:r>
    </w:p>
    <w:p w14:paraId="25FDF207" w14:textId="77777777" w:rsidR="003340C7" w:rsidRPr="00902CF8" w:rsidRDefault="003340C7" w:rsidP="003340C7">
      <w:pPr>
        <w:jc w:val="both"/>
        <w:rPr>
          <w:rFonts w:ascii="Arial" w:hAnsi="Arial" w:cs="Arial"/>
          <w:color w:val="002060"/>
          <w:sz w:val="24"/>
          <w:szCs w:val="24"/>
        </w:rPr>
      </w:pPr>
    </w:p>
    <w:p w14:paraId="1A3ABC4E" w14:textId="77777777"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In order to serve that purpose, the Act implements 10 new duties on Health Boards in Scotland, including NSS, (who are referred to as ‘the Agency’ with reference to our legal name of the Common Services Agency).</w:t>
      </w:r>
    </w:p>
    <w:p w14:paraId="5A56B3EE" w14:textId="77777777" w:rsidR="003340C7" w:rsidRPr="00902CF8" w:rsidRDefault="003340C7" w:rsidP="003340C7">
      <w:pPr>
        <w:jc w:val="both"/>
        <w:rPr>
          <w:rFonts w:ascii="Arial" w:hAnsi="Arial" w:cs="Arial"/>
          <w:color w:val="002060"/>
          <w:sz w:val="24"/>
          <w:szCs w:val="24"/>
        </w:rPr>
      </w:pPr>
    </w:p>
    <w:p w14:paraId="4B41A91F" w14:textId="51931806" w:rsidR="003340C7" w:rsidRPr="00902CF8" w:rsidRDefault="003340C7" w:rsidP="003340C7">
      <w:pPr>
        <w:jc w:val="both"/>
        <w:rPr>
          <w:rFonts w:ascii="Arial" w:hAnsi="Arial" w:cs="Arial"/>
          <w:color w:val="002060"/>
          <w:sz w:val="24"/>
          <w:szCs w:val="24"/>
        </w:rPr>
      </w:pPr>
      <w:r w:rsidRPr="00902CF8">
        <w:rPr>
          <w:rFonts w:ascii="Arial" w:hAnsi="Arial" w:cs="Arial"/>
          <w:color w:val="002060"/>
          <w:sz w:val="24"/>
          <w:szCs w:val="24"/>
        </w:rPr>
        <w:t xml:space="preserve">NSS will be required to report on all the duties of the </w:t>
      </w:r>
      <w:r w:rsidR="005C16A3" w:rsidRPr="00902CF8">
        <w:rPr>
          <w:rFonts w:ascii="Arial" w:hAnsi="Arial" w:cs="Arial"/>
          <w:color w:val="002060"/>
          <w:sz w:val="24"/>
          <w:szCs w:val="24"/>
        </w:rPr>
        <w:t>A</w:t>
      </w:r>
      <w:r w:rsidRPr="00902CF8">
        <w:rPr>
          <w:rFonts w:ascii="Arial" w:hAnsi="Arial" w:cs="Arial"/>
          <w:color w:val="002060"/>
          <w:sz w:val="24"/>
          <w:szCs w:val="24"/>
        </w:rPr>
        <w:t xml:space="preserve">ct with the exception of no 10. Common Staffing Method as this does not apply to NSS. </w:t>
      </w:r>
    </w:p>
    <w:p w14:paraId="3101E72D" w14:textId="77777777" w:rsidR="003340C7" w:rsidRPr="00902CF8" w:rsidRDefault="003340C7" w:rsidP="003340C7">
      <w:pPr>
        <w:jc w:val="both"/>
        <w:rPr>
          <w:rFonts w:ascii="Arial" w:hAnsi="Arial" w:cs="Arial"/>
          <w:color w:val="002060"/>
          <w:sz w:val="24"/>
          <w:szCs w:val="24"/>
        </w:rPr>
      </w:pPr>
    </w:p>
    <w:p w14:paraId="310E65D1" w14:textId="13DFC812" w:rsidR="003340C7" w:rsidRPr="00902CF8" w:rsidRDefault="003340C7" w:rsidP="003340C7">
      <w:pPr>
        <w:jc w:val="both"/>
        <w:rPr>
          <w:rFonts w:ascii="Arial" w:hAnsi="Arial" w:cs="Arial"/>
          <w:b/>
          <w:color w:val="002060"/>
          <w:sz w:val="24"/>
          <w:szCs w:val="24"/>
        </w:rPr>
      </w:pPr>
      <w:r w:rsidRPr="00902CF8">
        <w:rPr>
          <w:rFonts w:ascii="Arial" w:hAnsi="Arial" w:cs="Arial"/>
          <w:color w:val="002060"/>
          <w:sz w:val="24"/>
          <w:szCs w:val="24"/>
        </w:rPr>
        <w:t xml:space="preserve">NSS will develop and implement guidance which sets out the NSS operational processes for clinical workforce planning and delivery of the Act. It will define the </w:t>
      </w:r>
      <w:r w:rsidR="00A15B6D" w:rsidRPr="00902CF8">
        <w:rPr>
          <w:rFonts w:ascii="Arial" w:hAnsi="Arial" w:cs="Arial"/>
          <w:color w:val="002060"/>
          <w:sz w:val="24"/>
          <w:szCs w:val="24"/>
        </w:rPr>
        <w:t>duties</w:t>
      </w:r>
      <w:r w:rsidRPr="00902CF8">
        <w:rPr>
          <w:rFonts w:ascii="Arial" w:hAnsi="Arial" w:cs="Arial"/>
          <w:color w:val="002060"/>
          <w:sz w:val="24"/>
          <w:szCs w:val="24"/>
        </w:rPr>
        <w:t xml:space="preserve"> and responsibilities to ensure that clinical staffing levels enable safe, effective, high-quality care, and where risk is identified there is a clear escalation process for the management of staffing and actions to be taken in order to mitigate against the risk. It will also </w:t>
      </w:r>
      <w:r w:rsidR="00A15B6D" w:rsidRPr="00902CF8">
        <w:rPr>
          <w:rFonts w:ascii="Arial" w:hAnsi="Arial" w:cs="Arial"/>
          <w:color w:val="002060"/>
          <w:sz w:val="24"/>
          <w:szCs w:val="24"/>
        </w:rPr>
        <w:t>set</w:t>
      </w:r>
      <w:r w:rsidRPr="00902CF8">
        <w:rPr>
          <w:rFonts w:ascii="Arial" w:hAnsi="Arial" w:cs="Arial"/>
          <w:color w:val="002060"/>
          <w:sz w:val="24"/>
          <w:szCs w:val="24"/>
        </w:rPr>
        <w:t xml:space="preserve"> out the principle of workforce planning required of all professional leads and managers in the organisation. </w:t>
      </w:r>
    </w:p>
    <w:p w14:paraId="0DE8707A" w14:textId="77777777" w:rsidR="00080BE0" w:rsidRPr="00902CF8" w:rsidRDefault="00080BE0" w:rsidP="003340C7">
      <w:pPr>
        <w:pStyle w:val="Default"/>
        <w:jc w:val="both"/>
        <w:rPr>
          <w:b/>
          <w:color w:val="002060"/>
          <w:sz w:val="28"/>
          <w:szCs w:val="28"/>
        </w:rPr>
      </w:pPr>
    </w:p>
    <w:p w14:paraId="0611D86D" w14:textId="0E9F3CB4" w:rsidR="003340C7" w:rsidRPr="00902CF8" w:rsidRDefault="003340C7" w:rsidP="003340C7">
      <w:pPr>
        <w:pStyle w:val="Default"/>
        <w:jc w:val="both"/>
        <w:rPr>
          <w:b/>
          <w:color w:val="002060"/>
          <w:sz w:val="28"/>
          <w:szCs w:val="28"/>
        </w:rPr>
      </w:pPr>
      <w:r w:rsidRPr="00902CF8">
        <w:rPr>
          <w:b/>
          <w:color w:val="002060"/>
          <w:sz w:val="28"/>
          <w:szCs w:val="28"/>
        </w:rPr>
        <w:t>Service Transformation and Organisational Change</w:t>
      </w:r>
    </w:p>
    <w:p w14:paraId="75A87C0D" w14:textId="77777777" w:rsidR="003340C7" w:rsidRPr="00902CF8" w:rsidRDefault="003340C7" w:rsidP="003340C7">
      <w:pPr>
        <w:jc w:val="both"/>
        <w:rPr>
          <w:rFonts w:ascii="Arial" w:hAnsi="Arial" w:cs="Arial"/>
          <w:b/>
          <w:color w:val="002060"/>
          <w:sz w:val="24"/>
          <w:szCs w:val="24"/>
        </w:rPr>
      </w:pPr>
    </w:p>
    <w:p w14:paraId="5BABF03D" w14:textId="342D47BA" w:rsidR="003340C7" w:rsidRPr="00902CF8" w:rsidRDefault="003340C7" w:rsidP="003340C7">
      <w:pPr>
        <w:jc w:val="both"/>
        <w:rPr>
          <w:rFonts w:ascii="Arial" w:hAnsi="Arial" w:cs="Arial"/>
          <w:bCs/>
          <w:color w:val="002060"/>
          <w:sz w:val="24"/>
          <w:szCs w:val="24"/>
        </w:rPr>
      </w:pPr>
      <w:r w:rsidRPr="00902CF8">
        <w:rPr>
          <w:rFonts w:ascii="Arial" w:hAnsi="Arial" w:cs="Arial"/>
          <w:bCs/>
          <w:color w:val="002060"/>
          <w:sz w:val="24"/>
          <w:szCs w:val="24"/>
        </w:rPr>
        <w:t>There is a requirement for NS</w:t>
      </w:r>
      <w:r w:rsidR="005C16A3" w:rsidRPr="00902CF8">
        <w:rPr>
          <w:rFonts w:ascii="Arial" w:hAnsi="Arial" w:cs="Arial"/>
          <w:bCs/>
          <w:color w:val="002060"/>
          <w:sz w:val="24"/>
          <w:szCs w:val="24"/>
        </w:rPr>
        <w:t>S</w:t>
      </w:r>
      <w:r w:rsidRPr="00902CF8">
        <w:rPr>
          <w:rFonts w:ascii="Arial" w:hAnsi="Arial" w:cs="Arial"/>
          <w:bCs/>
          <w:color w:val="002060"/>
          <w:sz w:val="24"/>
          <w:szCs w:val="24"/>
        </w:rPr>
        <w:t xml:space="preserve"> to respond to changes in the economic climate, the requirements of Scottish Government and NSS strategy and to redesign and re-align services in a way that will be sustainable for the future. The NSS of the future must have the capability to be flexible and agile in service </w:t>
      </w:r>
      <w:proofErr w:type="gramStart"/>
      <w:r w:rsidRPr="00902CF8">
        <w:rPr>
          <w:rFonts w:ascii="Arial" w:hAnsi="Arial" w:cs="Arial"/>
          <w:bCs/>
          <w:color w:val="002060"/>
          <w:sz w:val="24"/>
          <w:szCs w:val="24"/>
        </w:rPr>
        <w:t>delivery, and</w:t>
      </w:r>
      <w:proofErr w:type="gramEnd"/>
      <w:r w:rsidRPr="00902CF8">
        <w:rPr>
          <w:rFonts w:ascii="Arial" w:hAnsi="Arial" w:cs="Arial"/>
          <w:bCs/>
          <w:color w:val="002060"/>
          <w:sz w:val="24"/>
          <w:szCs w:val="24"/>
        </w:rPr>
        <w:t xml:space="preserve"> be able to adapt as an organisation and with pace. </w:t>
      </w:r>
    </w:p>
    <w:p w14:paraId="6E2C3531" w14:textId="77777777" w:rsidR="003340C7" w:rsidRPr="00902CF8" w:rsidRDefault="003340C7" w:rsidP="003340C7">
      <w:pPr>
        <w:jc w:val="both"/>
        <w:rPr>
          <w:rFonts w:ascii="Arial" w:hAnsi="Arial" w:cs="Arial"/>
          <w:bCs/>
          <w:color w:val="002060"/>
          <w:sz w:val="24"/>
          <w:szCs w:val="24"/>
        </w:rPr>
      </w:pPr>
    </w:p>
    <w:p w14:paraId="31017B42" w14:textId="0580A93C" w:rsidR="003340C7" w:rsidRPr="00902CF8" w:rsidRDefault="003340C7" w:rsidP="003340C7">
      <w:pPr>
        <w:jc w:val="both"/>
        <w:rPr>
          <w:rFonts w:ascii="Arial" w:hAnsi="Arial" w:cs="Arial"/>
          <w:bCs/>
          <w:color w:val="002060"/>
          <w:sz w:val="24"/>
          <w:szCs w:val="24"/>
        </w:rPr>
      </w:pPr>
      <w:r w:rsidRPr="00902CF8">
        <w:rPr>
          <w:rFonts w:ascii="Arial" w:hAnsi="Arial" w:cs="Arial"/>
          <w:bCs/>
          <w:color w:val="002060"/>
          <w:sz w:val="24"/>
          <w:szCs w:val="24"/>
        </w:rPr>
        <w:t xml:space="preserve">In enacting the </w:t>
      </w:r>
      <w:r w:rsidR="00BE5103" w:rsidRPr="00902CF8">
        <w:rPr>
          <w:rFonts w:ascii="Arial" w:hAnsi="Arial" w:cs="Arial"/>
          <w:bCs/>
          <w:color w:val="002060"/>
          <w:sz w:val="24"/>
          <w:szCs w:val="24"/>
        </w:rPr>
        <w:t xml:space="preserve">six </w:t>
      </w:r>
      <w:r w:rsidRPr="00902CF8">
        <w:rPr>
          <w:rFonts w:ascii="Arial" w:hAnsi="Arial" w:cs="Arial"/>
          <w:bCs/>
          <w:color w:val="002060"/>
          <w:sz w:val="24"/>
          <w:szCs w:val="24"/>
        </w:rPr>
        <w:t xml:space="preserve">step methodology, NSS has a number of transformation and change programmes which are likely to impact on workforce during the three-year planning cycle. These will range from those affecting the increasing and decreasing of </w:t>
      </w:r>
      <w:r w:rsidR="005C16A3" w:rsidRPr="00902CF8">
        <w:rPr>
          <w:rFonts w:ascii="Arial" w:hAnsi="Arial" w:cs="Arial"/>
          <w:bCs/>
          <w:color w:val="002060"/>
          <w:sz w:val="24"/>
          <w:szCs w:val="24"/>
        </w:rPr>
        <w:t>WTE</w:t>
      </w:r>
      <w:r w:rsidRPr="00902CF8">
        <w:rPr>
          <w:rFonts w:ascii="Arial" w:hAnsi="Arial" w:cs="Arial"/>
          <w:bCs/>
          <w:color w:val="002060"/>
          <w:sz w:val="24"/>
          <w:szCs w:val="24"/>
        </w:rPr>
        <w:t xml:space="preserve"> on the NSS establishment with potential changes to terms and conditions including employee location.</w:t>
      </w:r>
      <w:r w:rsidR="00074856" w:rsidRPr="00902CF8">
        <w:rPr>
          <w:rFonts w:ascii="Arial" w:hAnsi="Arial" w:cs="Arial"/>
          <w:bCs/>
          <w:color w:val="002060"/>
          <w:sz w:val="24"/>
          <w:szCs w:val="24"/>
        </w:rPr>
        <w:t xml:space="preserve"> Given the direct links with the NSS Financial Sustainability objectives, there is an imperative for all change programmes to demonstrate savings.</w:t>
      </w:r>
    </w:p>
    <w:p w14:paraId="20E26088" w14:textId="77777777" w:rsidR="003340C7" w:rsidRPr="00902CF8" w:rsidRDefault="003340C7" w:rsidP="003340C7">
      <w:pPr>
        <w:jc w:val="both"/>
        <w:rPr>
          <w:rFonts w:ascii="Arial" w:hAnsi="Arial" w:cs="Arial"/>
          <w:bCs/>
          <w:color w:val="002060"/>
          <w:sz w:val="24"/>
          <w:szCs w:val="24"/>
        </w:rPr>
      </w:pPr>
    </w:p>
    <w:p w14:paraId="279DF4CF" w14:textId="46CF3655" w:rsidR="003340C7" w:rsidRPr="00902CF8" w:rsidRDefault="003340C7" w:rsidP="003340C7">
      <w:pPr>
        <w:jc w:val="both"/>
        <w:rPr>
          <w:rFonts w:ascii="Arial" w:hAnsi="Arial" w:cs="Arial"/>
          <w:bCs/>
          <w:color w:val="002060"/>
          <w:sz w:val="24"/>
          <w:szCs w:val="24"/>
        </w:rPr>
      </w:pPr>
      <w:r w:rsidRPr="00902CF8">
        <w:rPr>
          <w:rFonts w:ascii="Arial" w:hAnsi="Arial" w:cs="Arial"/>
          <w:bCs/>
          <w:color w:val="002060"/>
          <w:sz w:val="24"/>
          <w:szCs w:val="24"/>
        </w:rPr>
        <w:t>NSS is</w:t>
      </w:r>
      <w:r w:rsidR="004A67DA" w:rsidRPr="00902CF8">
        <w:rPr>
          <w:rFonts w:ascii="Arial" w:hAnsi="Arial" w:cs="Arial"/>
          <w:bCs/>
          <w:color w:val="002060"/>
          <w:sz w:val="24"/>
          <w:szCs w:val="24"/>
        </w:rPr>
        <w:t xml:space="preserve"> however</w:t>
      </w:r>
      <w:r w:rsidRPr="00902CF8">
        <w:rPr>
          <w:rFonts w:ascii="Arial" w:hAnsi="Arial" w:cs="Arial"/>
          <w:bCs/>
          <w:color w:val="002060"/>
          <w:sz w:val="24"/>
          <w:szCs w:val="24"/>
        </w:rPr>
        <w:t xml:space="preserve"> committed to the implementation of the Scottish Government</w:t>
      </w:r>
      <w:r w:rsidR="005C16A3" w:rsidRPr="00902CF8">
        <w:rPr>
          <w:rFonts w:ascii="Arial" w:hAnsi="Arial" w:cs="Arial"/>
          <w:bCs/>
          <w:color w:val="002060"/>
          <w:sz w:val="24"/>
          <w:szCs w:val="24"/>
        </w:rPr>
        <w:t>’</w:t>
      </w:r>
      <w:r w:rsidRPr="00902CF8">
        <w:rPr>
          <w:rFonts w:ascii="Arial" w:hAnsi="Arial" w:cs="Arial"/>
          <w:bCs/>
          <w:color w:val="002060"/>
          <w:sz w:val="24"/>
          <w:szCs w:val="24"/>
        </w:rPr>
        <w:t xml:space="preserve">s No Compulsory Redundancy Policy and that staff will face no detriment as a result of changes which may be implemented. </w:t>
      </w:r>
      <w:r w:rsidR="004A67DA" w:rsidRPr="00902CF8">
        <w:rPr>
          <w:rFonts w:ascii="Arial" w:hAnsi="Arial" w:cs="Arial"/>
          <w:bCs/>
          <w:color w:val="002060"/>
          <w:sz w:val="24"/>
          <w:szCs w:val="24"/>
        </w:rPr>
        <w:t xml:space="preserve">This poses a challenge when considering the requirement of NSS to ensure our workforce is reduced to a level within the overall budget position. </w:t>
      </w:r>
      <w:r w:rsidRPr="00902CF8">
        <w:rPr>
          <w:rFonts w:ascii="Arial" w:hAnsi="Arial" w:cs="Arial"/>
          <w:bCs/>
          <w:color w:val="002060"/>
          <w:sz w:val="24"/>
          <w:szCs w:val="24"/>
        </w:rPr>
        <w:t>NSS will ensure appropriate HR Policies are implemented to support all change programmes including the NSS Organisational Change Definition and Process.</w:t>
      </w:r>
    </w:p>
    <w:p w14:paraId="71C573E6" w14:textId="77777777" w:rsidR="003340C7" w:rsidRPr="00902CF8" w:rsidRDefault="003340C7" w:rsidP="003340C7">
      <w:pPr>
        <w:jc w:val="both"/>
        <w:rPr>
          <w:rFonts w:ascii="Arial" w:hAnsi="Arial" w:cs="Arial"/>
          <w:bCs/>
          <w:color w:val="002060"/>
          <w:sz w:val="24"/>
          <w:szCs w:val="24"/>
        </w:rPr>
      </w:pPr>
    </w:p>
    <w:p w14:paraId="3EFC426E" w14:textId="77777777" w:rsidR="003340C7" w:rsidRPr="00902CF8" w:rsidRDefault="003340C7" w:rsidP="003340C7">
      <w:pPr>
        <w:pStyle w:val="Default"/>
        <w:jc w:val="both"/>
        <w:rPr>
          <w:b/>
          <w:color w:val="002060"/>
          <w:sz w:val="28"/>
          <w:szCs w:val="28"/>
        </w:rPr>
      </w:pPr>
      <w:r w:rsidRPr="00902CF8">
        <w:rPr>
          <w:b/>
          <w:color w:val="002060"/>
          <w:sz w:val="28"/>
          <w:szCs w:val="28"/>
        </w:rPr>
        <w:t>Staff Wellbeing</w:t>
      </w:r>
    </w:p>
    <w:p w14:paraId="6E8D43CF" w14:textId="2282F87D" w:rsidR="003340C7" w:rsidRPr="00902CF8" w:rsidRDefault="003340C7" w:rsidP="003340C7">
      <w:pPr>
        <w:pStyle w:val="Default"/>
        <w:jc w:val="both"/>
        <w:rPr>
          <w:b/>
          <w:color w:val="002060"/>
          <w:sz w:val="28"/>
          <w:szCs w:val="28"/>
        </w:rPr>
      </w:pPr>
    </w:p>
    <w:p w14:paraId="31965E33" w14:textId="248692AD" w:rsidR="00A12411" w:rsidRPr="00902CF8" w:rsidRDefault="007F2B94" w:rsidP="003340C7">
      <w:pPr>
        <w:pStyle w:val="Default"/>
        <w:jc w:val="both"/>
        <w:rPr>
          <w:bCs/>
          <w:color w:val="002060"/>
        </w:rPr>
      </w:pPr>
      <w:r w:rsidRPr="00902CF8">
        <w:rPr>
          <w:bCs/>
          <w:color w:val="002060"/>
        </w:rPr>
        <w:t xml:space="preserve">NSS </w:t>
      </w:r>
      <w:r w:rsidR="00DD47D0" w:rsidRPr="00902CF8">
        <w:rPr>
          <w:bCs/>
          <w:color w:val="002060"/>
        </w:rPr>
        <w:t>employees</w:t>
      </w:r>
      <w:r w:rsidRPr="00902CF8">
        <w:rPr>
          <w:bCs/>
          <w:color w:val="002060"/>
        </w:rPr>
        <w:t xml:space="preserve"> worked tirelessly throughout the pandemic at all levels</w:t>
      </w:r>
      <w:r w:rsidR="00A12411" w:rsidRPr="00902CF8">
        <w:rPr>
          <w:bCs/>
          <w:color w:val="002060"/>
        </w:rPr>
        <w:t>.</w:t>
      </w:r>
      <w:r w:rsidRPr="00902CF8">
        <w:rPr>
          <w:bCs/>
          <w:color w:val="002060"/>
        </w:rPr>
        <w:t xml:space="preserve"> </w:t>
      </w:r>
      <w:r w:rsidR="00A12411" w:rsidRPr="00902CF8">
        <w:rPr>
          <w:bCs/>
          <w:color w:val="002060"/>
        </w:rPr>
        <w:t xml:space="preserve">There has been a welcomed increase in demand for our services, which in turn means our workforce have had to adapt at pace to new ways of working. </w:t>
      </w:r>
    </w:p>
    <w:p w14:paraId="0C35CFAF" w14:textId="77777777" w:rsidR="00A12411" w:rsidRPr="00902CF8" w:rsidRDefault="00A12411" w:rsidP="003340C7">
      <w:pPr>
        <w:pStyle w:val="Default"/>
        <w:jc w:val="both"/>
        <w:rPr>
          <w:bCs/>
          <w:color w:val="002060"/>
        </w:rPr>
      </w:pPr>
    </w:p>
    <w:p w14:paraId="158385EA" w14:textId="4A1CEF74" w:rsidR="007F2B94" w:rsidRPr="00902CF8" w:rsidRDefault="00A12411" w:rsidP="003340C7">
      <w:pPr>
        <w:pStyle w:val="Default"/>
        <w:jc w:val="both"/>
        <w:rPr>
          <w:bCs/>
          <w:color w:val="002060"/>
        </w:rPr>
      </w:pPr>
      <w:r w:rsidRPr="00902CF8">
        <w:rPr>
          <w:bCs/>
          <w:color w:val="002060"/>
        </w:rPr>
        <w:t>Two thirds of our staff are now either working from home or in a hybrid model, with other key services requiring staff to continue to work from a range of locations across Scotland.</w:t>
      </w:r>
      <w:r w:rsidR="007F2B94" w:rsidRPr="00902CF8">
        <w:rPr>
          <w:bCs/>
          <w:color w:val="002060"/>
        </w:rPr>
        <w:t xml:space="preserve"> </w:t>
      </w:r>
    </w:p>
    <w:p w14:paraId="0B39605E" w14:textId="3332AAC0" w:rsidR="00A12411" w:rsidRPr="00902CF8" w:rsidRDefault="00A12411" w:rsidP="003340C7">
      <w:pPr>
        <w:pStyle w:val="Default"/>
        <w:jc w:val="both"/>
        <w:rPr>
          <w:bCs/>
          <w:color w:val="002060"/>
        </w:rPr>
      </w:pPr>
    </w:p>
    <w:p w14:paraId="4EEF7428" w14:textId="5B5FCF48" w:rsidR="00A12411" w:rsidRPr="00902CF8" w:rsidRDefault="00A12411" w:rsidP="003340C7">
      <w:pPr>
        <w:pStyle w:val="Default"/>
        <w:jc w:val="both"/>
        <w:rPr>
          <w:bCs/>
          <w:color w:val="002060"/>
        </w:rPr>
      </w:pPr>
      <w:r w:rsidRPr="00902CF8">
        <w:rPr>
          <w:bCs/>
          <w:color w:val="002060"/>
        </w:rPr>
        <w:t>Our key absence reason has consistently remained anxiety/stress/depression throughout the pandemic with a recognition that musc</w:t>
      </w:r>
      <w:r w:rsidR="005066E8" w:rsidRPr="00902CF8">
        <w:rPr>
          <w:bCs/>
          <w:color w:val="002060"/>
        </w:rPr>
        <w:t>u</w:t>
      </w:r>
      <w:r w:rsidR="00DD47D0" w:rsidRPr="00902CF8">
        <w:rPr>
          <w:bCs/>
          <w:color w:val="002060"/>
        </w:rPr>
        <w:t>lo</w:t>
      </w:r>
      <w:r w:rsidR="005066E8" w:rsidRPr="00902CF8">
        <w:rPr>
          <w:bCs/>
          <w:color w:val="002060"/>
        </w:rPr>
        <w:t>skele</w:t>
      </w:r>
      <w:r w:rsidR="00DD47D0" w:rsidRPr="00902CF8">
        <w:rPr>
          <w:bCs/>
          <w:color w:val="002060"/>
        </w:rPr>
        <w:t xml:space="preserve">tal </w:t>
      </w:r>
      <w:r w:rsidRPr="00902CF8">
        <w:rPr>
          <w:bCs/>
          <w:color w:val="002060"/>
        </w:rPr>
        <w:t xml:space="preserve">reason also being reported. </w:t>
      </w:r>
    </w:p>
    <w:p w14:paraId="53B55BEB" w14:textId="6F942035" w:rsidR="00A12411" w:rsidRPr="00902CF8" w:rsidRDefault="00A12411" w:rsidP="003340C7">
      <w:pPr>
        <w:pStyle w:val="Default"/>
        <w:jc w:val="both"/>
        <w:rPr>
          <w:bCs/>
          <w:color w:val="002060"/>
        </w:rPr>
      </w:pPr>
    </w:p>
    <w:p w14:paraId="20A4894B" w14:textId="6867A3F6" w:rsidR="00A12411" w:rsidRPr="00902CF8" w:rsidRDefault="00A12411" w:rsidP="003340C7">
      <w:pPr>
        <w:pStyle w:val="Default"/>
        <w:jc w:val="both"/>
        <w:rPr>
          <w:bCs/>
          <w:color w:val="002060"/>
        </w:rPr>
      </w:pPr>
      <w:r w:rsidRPr="00902CF8">
        <w:rPr>
          <w:bCs/>
          <w:color w:val="002060"/>
        </w:rPr>
        <w:t xml:space="preserve">Wellbeing remains a key requirement and delivery </w:t>
      </w:r>
      <w:r w:rsidR="00DD47D0" w:rsidRPr="00902CF8">
        <w:rPr>
          <w:bCs/>
          <w:color w:val="002060"/>
        </w:rPr>
        <w:t>to ensure we have the right support provision in place to ensure our workforce remain resilient and adaptable to change and continue to enjoy a healthy work/life balance.</w:t>
      </w:r>
    </w:p>
    <w:p w14:paraId="7A03D5C3" w14:textId="462CAC43" w:rsidR="00A910EC" w:rsidRPr="00902CF8" w:rsidRDefault="00A910EC">
      <w:pPr>
        <w:rPr>
          <w:rFonts w:ascii="Arial" w:hAnsi="Arial" w:cs="Arial"/>
          <w:b/>
          <w:color w:val="002060"/>
          <w:sz w:val="28"/>
          <w:szCs w:val="28"/>
          <w:lang w:val="en-US"/>
        </w:rPr>
      </w:pPr>
    </w:p>
    <w:p w14:paraId="276B056D" w14:textId="77777777" w:rsidR="00080BE0" w:rsidRPr="00902CF8" w:rsidRDefault="00080BE0">
      <w:pPr>
        <w:rPr>
          <w:rFonts w:ascii="Arial" w:hAnsi="Arial" w:cs="Arial"/>
          <w:b/>
          <w:color w:val="002060"/>
          <w:sz w:val="28"/>
          <w:szCs w:val="28"/>
          <w:lang w:val="en-US"/>
        </w:rPr>
      </w:pPr>
      <w:r w:rsidRPr="00902CF8">
        <w:rPr>
          <w:b/>
          <w:color w:val="002060"/>
          <w:sz w:val="28"/>
          <w:szCs w:val="28"/>
        </w:rPr>
        <w:br w:type="page"/>
      </w:r>
    </w:p>
    <w:p w14:paraId="379291E7" w14:textId="292FBCCE" w:rsidR="003340C7" w:rsidRPr="00902CF8" w:rsidRDefault="003340C7" w:rsidP="003340C7">
      <w:pPr>
        <w:pStyle w:val="Default"/>
        <w:jc w:val="both"/>
        <w:rPr>
          <w:b/>
          <w:color w:val="002060"/>
          <w:sz w:val="28"/>
          <w:szCs w:val="28"/>
        </w:rPr>
      </w:pPr>
      <w:r w:rsidRPr="00902CF8">
        <w:rPr>
          <w:b/>
          <w:color w:val="002060"/>
          <w:sz w:val="28"/>
          <w:szCs w:val="28"/>
        </w:rPr>
        <w:lastRenderedPageBreak/>
        <w:t>Ageing Workforce Profile</w:t>
      </w:r>
    </w:p>
    <w:p w14:paraId="0CF428CE" w14:textId="77777777" w:rsidR="003340C7" w:rsidRPr="00902CF8" w:rsidRDefault="003340C7" w:rsidP="003340C7">
      <w:pPr>
        <w:pStyle w:val="Default"/>
        <w:jc w:val="both"/>
        <w:rPr>
          <w:b/>
          <w:color w:val="002060"/>
          <w:sz w:val="28"/>
          <w:szCs w:val="28"/>
        </w:rPr>
      </w:pPr>
    </w:p>
    <w:p w14:paraId="131778C0" w14:textId="361F96D9" w:rsidR="00DD47D0" w:rsidRPr="00902CF8" w:rsidRDefault="00DD47D0" w:rsidP="003340C7">
      <w:pPr>
        <w:pStyle w:val="Default"/>
        <w:jc w:val="both"/>
        <w:rPr>
          <w:bCs/>
          <w:color w:val="002060"/>
        </w:rPr>
      </w:pPr>
      <w:r w:rsidRPr="00902CF8">
        <w:rPr>
          <w:bCs/>
          <w:color w:val="002060"/>
        </w:rPr>
        <w:t xml:space="preserve">Section </w:t>
      </w:r>
      <w:r w:rsidR="0040430E" w:rsidRPr="00902CF8">
        <w:rPr>
          <w:bCs/>
          <w:color w:val="002060"/>
        </w:rPr>
        <w:t>7</w:t>
      </w:r>
      <w:r w:rsidRPr="00902CF8">
        <w:rPr>
          <w:bCs/>
          <w:color w:val="002060"/>
        </w:rPr>
        <w:t xml:space="preserve"> provides details of our current workforce in relation to the breakdown of age, which shows an ageing workforce profile for NSS.</w:t>
      </w:r>
    </w:p>
    <w:p w14:paraId="7C7794D7" w14:textId="77777777" w:rsidR="00DD47D0" w:rsidRPr="00902CF8" w:rsidRDefault="00DD47D0" w:rsidP="003340C7">
      <w:pPr>
        <w:pStyle w:val="Default"/>
        <w:jc w:val="both"/>
        <w:rPr>
          <w:bCs/>
          <w:color w:val="002060"/>
        </w:rPr>
      </w:pPr>
    </w:p>
    <w:p w14:paraId="3A40F94A" w14:textId="3EC787D8" w:rsidR="003340C7" w:rsidRPr="00902CF8" w:rsidRDefault="00DD47D0" w:rsidP="003340C7">
      <w:pPr>
        <w:pStyle w:val="Default"/>
        <w:jc w:val="both"/>
        <w:rPr>
          <w:bCs/>
          <w:color w:val="002060"/>
        </w:rPr>
      </w:pPr>
      <w:r w:rsidRPr="00902CF8">
        <w:rPr>
          <w:bCs/>
          <w:color w:val="002060"/>
        </w:rPr>
        <w:t>This presents several key workforce challenges including retirements, which results in a loss of knowledge</w:t>
      </w:r>
      <w:r w:rsidR="005C16A3" w:rsidRPr="00902CF8">
        <w:rPr>
          <w:bCs/>
          <w:color w:val="002060"/>
        </w:rPr>
        <w:t>,</w:t>
      </w:r>
      <w:r w:rsidRPr="00902CF8">
        <w:rPr>
          <w:bCs/>
          <w:color w:val="002060"/>
        </w:rPr>
        <w:t xml:space="preserve"> skills and expertise, </w:t>
      </w:r>
      <w:r w:rsidR="004A0B3B" w:rsidRPr="00902CF8">
        <w:rPr>
          <w:bCs/>
          <w:color w:val="002060"/>
        </w:rPr>
        <w:t>the requirement to support older workers in any health-related matters and the need to support staff in more manual related posts to adapt to alternative roles to allow them to continue to work when they want to.</w:t>
      </w:r>
    </w:p>
    <w:p w14:paraId="059950E7" w14:textId="65C15328" w:rsidR="004A0B3B" w:rsidRPr="00902CF8" w:rsidRDefault="004A0B3B" w:rsidP="003340C7">
      <w:pPr>
        <w:pStyle w:val="Default"/>
        <w:jc w:val="both"/>
        <w:rPr>
          <w:bCs/>
          <w:color w:val="002060"/>
        </w:rPr>
      </w:pPr>
    </w:p>
    <w:p w14:paraId="44A009EF" w14:textId="32941C80" w:rsidR="004A0B3B" w:rsidRPr="00902CF8" w:rsidRDefault="004A0B3B" w:rsidP="003340C7">
      <w:pPr>
        <w:pStyle w:val="Default"/>
        <w:jc w:val="both"/>
        <w:rPr>
          <w:bCs/>
          <w:color w:val="002060"/>
        </w:rPr>
      </w:pPr>
      <w:r w:rsidRPr="00902CF8">
        <w:rPr>
          <w:bCs/>
          <w:color w:val="002060"/>
        </w:rPr>
        <w:t>NSS require to have a focus on recruitment and retention of younger employees, whilst accepting that they may not have the experience or knowledge that can directly replace those who have left through retirement and long service.</w:t>
      </w:r>
    </w:p>
    <w:p w14:paraId="77163BC1" w14:textId="2AFF527A" w:rsidR="004A0B3B" w:rsidRPr="00902CF8" w:rsidRDefault="004A0B3B" w:rsidP="003340C7">
      <w:pPr>
        <w:pStyle w:val="Default"/>
        <w:jc w:val="both"/>
        <w:rPr>
          <w:bCs/>
          <w:color w:val="002060"/>
        </w:rPr>
      </w:pPr>
    </w:p>
    <w:p w14:paraId="200BD36F" w14:textId="6C23DA8E" w:rsidR="004A0B3B" w:rsidRPr="00902CF8" w:rsidRDefault="004A0B3B" w:rsidP="003340C7">
      <w:pPr>
        <w:pStyle w:val="Default"/>
        <w:jc w:val="both"/>
        <w:rPr>
          <w:bCs/>
          <w:color w:val="002060"/>
        </w:rPr>
      </w:pPr>
      <w:r w:rsidRPr="00902CF8">
        <w:rPr>
          <w:bCs/>
          <w:color w:val="002060"/>
        </w:rPr>
        <w:t>A robust approach to talent management and succession planning, particularly in key specialist posts will also be required along with clarity in workforce plans of the potential skills and knowledge gaps to ensure planned mitigation of the learning, development and recruitment challenge.</w:t>
      </w:r>
    </w:p>
    <w:p w14:paraId="29CE918E" w14:textId="77777777" w:rsidR="003340C7" w:rsidRPr="00902CF8" w:rsidRDefault="003340C7" w:rsidP="003340C7">
      <w:pPr>
        <w:pStyle w:val="Default"/>
        <w:jc w:val="both"/>
        <w:rPr>
          <w:b/>
          <w:color w:val="002060"/>
          <w:sz w:val="28"/>
          <w:szCs w:val="28"/>
        </w:rPr>
      </w:pPr>
    </w:p>
    <w:p w14:paraId="74B2C787" w14:textId="77777777" w:rsidR="003340C7" w:rsidRPr="00902CF8" w:rsidRDefault="003340C7" w:rsidP="003340C7">
      <w:pPr>
        <w:pStyle w:val="Default"/>
        <w:jc w:val="both"/>
        <w:rPr>
          <w:b/>
          <w:color w:val="002060"/>
          <w:sz w:val="28"/>
          <w:szCs w:val="28"/>
        </w:rPr>
      </w:pPr>
      <w:r w:rsidRPr="00902CF8">
        <w:rPr>
          <w:b/>
          <w:color w:val="002060"/>
          <w:sz w:val="28"/>
          <w:szCs w:val="28"/>
        </w:rPr>
        <w:t>Recruitment and Retention</w:t>
      </w:r>
    </w:p>
    <w:p w14:paraId="099D892C" w14:textId="77777777" w:rsidR="003340C7" w:rsidRPr="00902CF8" w:rsidRDefault="003340C7" w:rsidP="003340C7">
      <w:pPr>
        <w:pStyle w:val="Default"/>
        <w:jc w:val="both"/>
        <w:rPr>
          <w:b/>
          <w:color w:val="002060"/>
          <w:sz w:val="28"/>
          <w:szCs w:val="28"/>
        </w:rPr>
      </w:pPr>
    </w:p>
    <w:p w14:paraId="7BA40BA9" w14:textId="2D91ADDC" w:rsidR="003340C7" w:rsidRPr="00902CF8" w:rsidRDefault="003340C7" w:rsidP="002623B9">
      <w:pPr>
        <w:jc w:val="both"/>
        <w:rPr>
          <w:rFonts w:ascii="Arial" w:hAnsi="Arial" w:cs="Arial"/>
          <w:color w:val="002060"/>
          <w:sz w:val="24"/>
          <w:szCs w:val="24"/>
        </w:rPr>
      </w:pPr>
      <w:r w:rsidRPr="00902CF8">
        <w:rPr>
          <w:rFonts w:ascii="Arial" w:hAnsi="Arial" w:cs="Arial"/>
          <w:color w:val="002060"/>
          <w:sz w:val="24"/>
          <w:szCs w:val="24"/>
        </w:rPr>
        <w:t xml:space="preserve">In some of the SBUs in NSS there are </w:t>
      </w:r>
      <w:r w:rsidR="00A15B6D" w:rsidRPr="00902CF8">
        <w:rPr>
          <w:rFonts w:ascii="Arial" w:hAnsi="Arial" w:cs="Arial"/>
          <w:color w:val="002060"/>
          <w:sz w:val="24"/>
          <w:szCs w:val="24"/>
        </w:rPr>
        <w:t>particularly</w:t>
      </w:r>
      <w:r w:rsidRPr="00902CF8">
        <w:rPr>
          <w:rFonts w:ascii="Arial" w:hAnsi="Arial" w:cs="Arial"/>
          <w:color w:val="002060"/>
          <w:sz w:val="24"/>
          <w:szCs w:val="24"/>
        </w:rPr>
        <w:t xml:space="preserve"> challenges in recruiting into specialist roles and/or Subject Matter Expert posts. This is of most concern in early career posts in DaS and PgMS</w:t>
      </w:r>
      <w:r w:rsidR="002623B9" w:rsidRPr="00902CF8">
        <w:rPr>
          <w:rFonts w:ascii="Arial" w:hAnsi="Arial" w:cs="Arial"/>
          <w:color w:val="002060"/>
          <w:sz w:val="24"/>
          <w:szCs w:val="24"/>
        </w:rPr>
        <w:t>.</w:t>
      </w:r>
      <w:r w:rsidRPr="00902CF8">
        <w:rPr>
          <w:rFonts w:ascii="Arial" w:hAnsi="Arial" w:cs="Arial"/>
          <w:color w:val="002060"/>
          <w:sz w:val="24"/>
          <w:szCs w:val="24"/>
        </w:rPr>
        <w:t xml:space="preserve"> Therefore, the intention is to focus on working with third parties to widen the scope for attraction and engagement, and to look at options to grow our own or have direct access to talent pools. </w:t>
      </w:r>
    </w:p>
    <w:p w14:paraId="5F6058D0" w14:textId="77777777" w:rsidR="003340C7" w:rsidRPr="00902CF8" w:rsidRDefault="003340C7" w:rsidP="002623B9">
      <w:pPr>
        <w:jc w:val="both"/>
        <w:rPr>
          <w:rFonts w:ascii="Arial" w:hAnsi="Arial" w:cs="Arial"/>
          <w:color w:val="002060"/>
          <w:sz w:val="24"/>
          <w:szCs w:val="24"/>
        </w:rPr>
      </w:pPr>
    </w:p>
    <w:p w14:paraId="0E3C1EAC" w14:textId="77777777" w:rsidR="003340C7" w:rsidRPr="00902CF8" w:rsidRDefault="003340C7" w:rsidP="002623B9">
      <w:pPr>
        <w:jc w:val="both"/>
        <w:rPr>
          <w:rFonts w:ascii="Arial" w:hAnsi="Arial" w:cs="Arial"/>
          <w:color w:val="002060"/>
          <w:sz w:val="24"/>
          <w:szCs w:val="24"/>
        </w:rPr>
      </w:pPr>
      <w:r w:rsidRPr="00902CF8">
        <w:rPr>
          <w:rFonts w:ascii="Arial" w:hAnsi="Arial" w:cs="Arial"/>
          <w:color w:val="002060"/>
          <w:sz w:val="24"/>
          <w:szCs w:val="24"/>
        </w:rPr>
        <w:t xml:space="preserve">Another area of impact is in relation to Architect roles in DaS, which face competition for limited skills sets against the private sector. Infection Prevention Control nursing posts in SNBTS also need to be considered because of the limited availability of these skill sets and the remote locations we are seeking to recruit into e.g., Inverness / Dundee. </w:t>
      </w:r>
    </w:p>
    <w:p w14:paraId="337170AC" w14:textId="77777777" w:rsidR="003340C7" w:rsidRPr="00902CF8" w:rsidRDefault="003340C7" w:rsidP="002623B9">
      <w:pPr>
        <w:jc w:val="both"/>
        <w:rPr>
          <w:rFonts w:ascii="Arial" w:hAnsi="Arial" w:cs="Arial"/>
          <w:color w:val="002060"/>
          <w:sz w:val="24"/>
          <w:szCs w:val="24"/>
        </w:rPr>
      </w:pPr>
      <w:r w:rsidRPr="00902CF8">
        <w:rPr>
          <w:rFonts w:ascii="Arial" w:hAnsi="Arial" w:cs="Arial"/>
          <w:color w:val="002060"/>
          <w:sz w:val="24"/>
          <w:szCs w:val="24"/>
        </w:rPr>
        <w:t xml:space="preserve"> </w:t>
      </w:r>
    </w:p>
    <w:p w14:paraId="21FC3534" w14:textId="77777777" w:rsidR="003340C7" w:rsidRPr="00902CF8" w:rsidRDefault="003340C7" w:rsidP="002623B9">
      <w:pPr>
        <w:jc w:val="both"/>
        <w:rPr>
          <w:rFonts w:ascii="Arial" w:hAnsi="Arial" w:cs="Arial"/>
          <w:color w:val="002060"/>
          <w:sz w:val="24"/>
          <w:szCs w:val="24"/>
        </w:rPr>
      </w:pPr>
      <w:r w:rsidRPr="00902CF8">
        <w:rPr>
          <w:rFonts w:ascii="Arial" w:hAnsi="Arial" w:cs="Arial"/>
          <w:color w:val="002060"/>
          <w:sz w:val="24"/>
          <w:szCs w:val="24"/>
        </w:rPr>
        <w:t>A more recent but recurring challenge recruitment face is the limited timelines required for some bespoke recruitment campaigns, where there is an expectation and demand for additional resource within limited timelines.</w:t>
      </w:r>
    </w:p>
    <w:p w14:paraId="09294D97" w14:textId="77777777" w:rsidR="003340C7" w:rsidRPr="00902CF8" w:rsidRDefault="003340C7" w:rsidP="003340C7">
      <w:pPr>
        <w:pStyle w:val="BodyText"/>
        <w:jc w:val="both"/>
        <w:rPr>
          <w:rFonts w:cs="Arial"/>
          <w:b/>
          <w:sz w:val="24"/>
          <w:szCs w:val="24"/>
        </w:rPr>
      </w:pPr>
    </w:p>
    <w:p w14:paraId="5430C7B6" w14:textId="3E276970" w:rsidR="00250B0E" w:rsidRPr="00C01D91" w:rsidRDefault="00250B0E" w:rsidP="00250B0E">
      <w:pPr>
        <w:pStyle w:val="BodyText"/>
        <w:jc w:val="both"/>
        <w:rPr>
          <w:b/>
          <w:bCs/>
          <w:color w:val="002060"/>
          <w:sz w:val="28"/>
          <w:szCs w:val="28"/>
        </w:rPr>
      </w:pPr>
      <w:r w:rsidRPr="00C01D91">
        <w:rPr>
          <w:b/>
          <w:bCs/>
          <w:color w:val="002060"/>
          <w:sz w:val="28"/>
          <w:szCs w:val="28"/>
        </w:rPr>
        <w:t>Financial Challenge &amp; Improved Efficiency</w:t>
      </w:r>
    </w:p>
    <w:p w14:paraId="6E6A80D5" w14:textId="77777777" w:rsidR="00250B0E" w:rsidRPr="00902CF8" w:rsidRDefault="00250B0E" w:rsidP="00250B0E">
      <w:pPr>
        <w:pStyle w:val="BodyText"/>
        <w:jc w:val="both"/>
        <w:rPr>
          <w:b/>
          <w:bCs/>
          <w:sz w:val="24"/>
          <w:szCs w:val="24"/>
        </w:rPr>
      </w:pPr>
    </w:p>
    <w:p w14:paraId="06DD64EB" w14:textId="0E0FB34E" w:rsidR="00250B0E" w:rsidRPr="00902CF8" w:rsidRDefault="00250B0E" w:rsidP="00250B0E">
      <w:pPr>
        <w:pStyle w:val="BodyText"/>
        <w:jc w:val="both"/>
        <w:rPr>
          <w:color w:val="002060"/>
          <w:sz w:val="24"/>
          <w:szCs w:val="24"/>
        </w:rPr>
      </w:pPr>
      <w:r w:rsidRPr="00902CF8">
        <w:rPr>
          <w:color w:val="002060"/>
          <w:sz w:val="24"/>
          <w:szCs w:val="24"/>
        </w:rPr>
        <w:t>Workforce Sustainability cannot be considered in isolation - it must be integrated with Service Excellence; Climate Sustainability; and Financial Sustainability.</w:t>
      </w:r>
      <w:r w:rsidR="00E561D4" w:rsidRPr="00902CF8">
        <w:rPr>
          <w:color w:val="002060"/>
          <w:sz w:val="24"/>
          <w:szCs w:val="24"/>
        </w:rPr>
        <w:t xml:space="preserve"> Future workforce plans will therefore be considered in this regard.</w:t>
      </w:r>
    </w:p>
    <w:p w14:paraId="76753075" w14:textId="77777777" w:rsidR="00250B0E" w:rsidRPr="00902CF8" w:rsidRDefault="00250B0E" w:rsidP="00250B0E">
      <w:pPr>
        <w:pStyle w:val="BodyText"/>
        <w:jc w:val="both"/>
        <w:rPr>
          <w:color w:val="002060"/>
          <w:sz w:val="24"/>
          <w:szCs w:val="24"/>
        </w:rPr>
      </w:pPr>
    </w:p>
    <w:p w14:paraId="08D0F557" w14:textId="53456135" w:rsidR="00250B0E" w:rsidRPr="00902CF8" w:rsidRDefault="00264133" w:rsidP="00250B0E">
      <w:pPr>
        <w:pStyle w:val="BodyText"/>
        <w:jc w:val="both"/>
        <w:rPr>
          <w:color w:val="002060"/>
          <w:sz w:val="24"/>
          <w:szCs w:val="24"/>
        </w:rPr>
      </w:pPr>
      <w:r>
        <w:rPr>
          <w:color w:val="002060"/>
          <w:sz w:val="24"/>
          <w:szCs w:val="24"/>
        </w:rPr>
        <w:t>The current NHS Scotland financial landscape is challenging – with financial pressures from the pandemic and rising inflation.</w:t>
      </w:r>
    </w:p>
    <w:p w14:paraId="5360AF65" w14:textId="77777777" w:rsidR="00250B0E" w:rsidRPr="00902CF8" w:rsidRDefault="00250B0E" w:rsidP="00250B0E">
      <w:pPr>
        <w:pStyle w:val="BodyText"/>
        <w:jc w:val="both"/>
        <w:rPr>
          <w:color w:val="002060"/>
          <w:sz w:val="24"/>
          <w:szCs w:val="24"/>
        </w:rPr>
      </w:pPr>
    </w:p>
    <w:p w14:paraId="4F31AB98" w14:textId="77777777" w:rsidR="00902CF8" w:rsidRDefault="00902CF8">
      <w:pPr>
        <w:rPr>
          <w:rFonts w:ascii="Arial" w:hAnsi="Arial"/>
          <w:color w:val="002060"/>
          <w:sz w:val="24"/>
          <w:szCs w:val="24"/>
        </w:rPr>
      </w:pPr>
      <w:r>
        <w:rPr>
          <w:color w:val="002060"/>
          <w:sz w:val="24"/>
          <w:szCs w:val="24"/>
        </w:rPr>
        <w:br w:type="page"/>
      </w:r>
    </w:p>
    <w:p w14:paraId="3F3596A6" w14:textId="72FCD688" w:rsidR="00250B0E" w:rsidRPr="00902CF8" w:rsidRDefault="00250B0E" w:rsidP="00250B0E">
      <w:pPr>
        <w:pStyle w:val="BodyText"/>
        <w:jc w:val="both"/>
        <w:rPr>
          <w:color w:val="002060"/>
          <w:sz w:val="24"/>
          <w:szCs w:val="24"/>
        </w:rPr>
      </w:pPr>
      <w:r w:rsidRPr="00902CF8">
        <w:rPr>
          <w:color w:val="002060"/>
          <w:sz w:val="24"/>
          <w:szCs w:val="24"/>
        </w:rPr>
        <w:lastRenderedPageBreak/>
        <w:t>As an organisation NSS will need to generate further efficiencies, reduce costs and make savings in order to achieve financial targets and support the wider system. Indeed, the need to control and reduce costs has never been more important, with workforce a significant and increasing element of NSS’ cost base</w:t>
      </w:r>
      <w:r w:rsidR="0016545C">
        <w:rPr>
          <w:color w:val="002060"/>
          <w:sz w:val="24"/>
          <w:szCs w:val="24"/>
        </w:rPr>
        <w:t>.</w:t>
      </w:r>
    </w:p>
    <w:p w14:paraId="05E139CC" w14:textId="77777777" w:rsidR="00250B0E" w:rsidRPr="00902CF8" w:rsidRDefault="00250B0E" w:rsidP="00250B0E">
      <w:pPr>
        <w:pStyle w:val="BodyText"/>
        <w:jc w:val="both"/>
        <w:rPr>
          <w:color w:val="002060"/>
          <w:sz w:val="24"/>
          <w:szCs w:val="24"/>
        </w:rPr>
      </w:pPr>
    </w:p>
    <w:p w14:paraId="2C72F245" w14:textId="77777777" w:rsidR="00250B0E" w:rsidRPr="00902CF8" w:rsidRDefault="00250B0E" w:rsidP="00250B0E">
      <w:pPr>
        <w:pStyle w:val="BodyText"/>
        <w:jc w:val="both"/>
        <w:rPr>
          <w:color w:val="002060"/>
          <w:sz w:val="24"/>
          <w:szCs w:val="24"/>
        </w:rPr>
      </w:pPr>
      <w:r w:rsidRPr="00902CF8">
        <w:rPr>
          <w:color w:val="002060"/>
          <w:sz w:val="24"/>
          <w:szCs w:val="24"/>
        </w:rPr>
        <w:t>Whilst NSS’ workforce has remained fairly static in recent years, there has been a significant increase in actual pay costs through various pay settlements:</w:t>
      </w:r>
    </w:p>
    <w:p w14:paraId="50C50C85" w14:textId="77777777" w:rsidR="00250B0E" w:rsidRPr="00902CF8" w:rsidRDefault="00250B0E" w:rsidP="00250B0E">
      <w:pPr>
        <w:pStyle w:val="BodyText"/>
        <w:jc w:val="both"/>
        <w:rPr>
          <w:color w:val="002060"/>
          <w:sz w:val="24"/>
          <w:szCs w:val="24"/>
        </w:rPr>
      </w:pPr>
    </w:p>
    <w:tbl>
      <w:tblPr>
        <w:tblW w:w="0" w:type="auto"/>
        <w:tblCellMar>
          <w:left w:w="0" w:type="dxa"/>
          <w:right w:w="0" w:type="dxa"/>
        </w:tblCellMar>
        <w:tblLook w:val="04A0" w:firstRow="1" w:lastRow="0" w:firstColumn="1" w:lastColumn="0" w:noHBand="0" w:noVBand="1"/>
      </w:tblPr>
      <w:tblGrid>
        <w:gridCol w:w="2428"/>
        <w:gridCol w:w="2223"/>
        <w:gridCol w:w="2342"/>
        <w:gridCol w:w="2013"/>
      </w:tblGrid>
      <w:tr w:rsidR="00250B0E" w:rsidRPr="00902CF8" w14:paraId="48960FD3" w14:textId="77777777" w:rsidTr="00250B0E">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7E20C9" w14:textId="77777777" w:rsidR="00250B0E" w:rsidRPr="00902CF8" w:rsidRDefault="00250B0E">
            <w:pPr>
              <w:pStyle w:val="BodyText"/>
              <w:jc w:val="both"/>
              <w:rPr>
                <w:b/>
                <w:bCs/>
                <w:color w:val="002060"/>
                <w:sz w:val="24"/>
                <w:szCs w:val="24"/>
              </w:rPr>
            </w:pPr>
            <w:r w:rsidRPr="00902CF8">
              <w:rPr>
                <w:b/>
                <w:bCs/>
                <w:color w:val="002060"/>
                <w:sz w:val="24"/>
                <w:szCs w:val="24"/>
              </w:rPr>
              <w:t>Financial Year</w:t>
            </w:r>
          </w:p>
        </w:tc>
        <w:tc>
          <w:tcPr>
            <w:tcW w:w="22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C8A06" w14:textId="77777777" w:rsidR="00250B0E" w:rsidRPr="00902CF8" w:rsidRDefault="00250B0E">
            <w:pPr>
              <w:pStyle w:val="BodyText"/>
              <w:jc w:val="both"/>
              <w:rPr>
                <w:b/>
                <w:bCs/>
                <w:color w:val="002060"/>
                <w:sz w:val="24"/>
                <w:szCs w:val="24"/>
              </w:rPr>
            </w:pPr>
            <w:r w:rsidRPr="00902CF8">
              <w:rPr>
                <w:b/>
                <w:bCs/>
                <w:color w:val="002060"/>
                <w:sz w:val="24"/>
                <w:szCs w:val="24"/>
              </w:rPr>
              <w:t>WTE</w:t>
            </w:r>
          </w:p>
        </w:tc>
        <w:tc>
          <w:tcPr>
            <w:tcW w:w="2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07DB32" w14:textId="77777777" w:rsidR="00250B0E" w:rsidRPr="00902CF8" w:rsidRDefault="00250B0E">
            <w:pPr>
              <w:pStyle w:val="BodyText"/>
              <w:jc w:val="both"/>
              <w:rPr>
                <w:b/>
                <w:bCs/>
                <w:color w:val="002060"/>
                <w:sz w:val="24"/>
                <w:szCs w:val="24"/>
              </w:rPr>
            </w:pPr>
            <w:r w:rsidRPr="00902CF8">
              <w:rPr>
                <w:b/>
                <w:bCs/>
                <w:color w:val="002060"/>
                <w:sz w:val="24"/>
                <w:szCs w:val="24"/>
              </w:rPr>
              <w:t>Pay Bill</w:t>
            </w:r>
          </w:p>
        </w:tc>
        <w:tc>
          <w:tcPr>
            <w:tcW w:w="20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711741" w14:textId="77777777" w:rsidR="00250B0E" w:rsidRPr="00902CF8" w:rsidRDefault="00250B0E">
            <w:pPr>
              <w:pStyle w:val="BodyText"/>
              <w:jc w:val="both"/>
              <w:rPr>
                <w:b/>
                <w:bCs/>
                <w:color w:val="002060"/>
                <w:sz w:val="24"/>
                <w:szCs w:val="24"/>
              </w:rPr>
            </w:pPr>
            <w:r w:rsidRPr="00902CF8">
              <w:rPr>
                <w:b/>
                <w:bCs/>
                <w:color w:val="002060"/>
                <w:sz w:val="24"/>
                <w:szCs w:val="24"/>
              </w:rPr>
              <w:t>Average Gross Charge per WTE</w:t>
            </w:r>
          </w:p>
        </w:tc>
      </w:tr>
      <w:tr w:rsidR="00250B0E" w:rsidRPr="00902CF8" w14:paraId="5049E517" w14:textId="77777777" w:rsidTr="00250B0E">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9EB31" w14:textId="77777777" w:rsidR="00250B0E" w:rsidRPr="00902CF8" w:rsidRDefault="00250B0E">
            <w:pPr>
              <w:pStyle w:val="BodyText"/>
              <w:jc w:val="both"/>
              <w:rPr>
                <w:color w:val="002060"/>
                <w:sz w:val="24"/>
                <w:szCs w:val="24"/>
              </w:rPr>
            </w:pPr>
            <w:r w:rsidRPr="00902CF8">
              <w:rPr>
                <w:color w:val="002060"/>
                <w:sz w:val="24"/>
                <w:szCs w:val="24"/>
              </w:rPr>
              <w:t>2016/17</w:t>
            </w: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14:paraId="0BF092F7" w14:textId="77777777" w:rsidR="00250B0E" w:rsidRPr="00902CF8" w:rsidRDefault="00250B0E">
            <w:pPr>
              <w:pStyle w:val="BodyText"/>
              <w:jc w:val="both"/>
              <w:rPr>
                <w:color w:val="002060"/>
                <w:sz w:val="24"/>
                <w:szCs w:val="24"/>
              </w:rPr>
            </w:pPr>
            <w:r w:rsidRPr="00902CF8">
              <w:rPr>
                <w:color w:val="002060"/>
                <w:sz w:val="24"/>
                <w:szCs w:val="24"/>
              </w:rPr>
              <w:t>3,326</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14:paraId="2742D13E" w14:textId="77777777" w:rsidR="00250B0E" w:rsidRPr="00902CF8" w:rsidRDefault="00250B0E">
            <w:pPr>
              <w:pStyle w:val="BodyText"/>
              <w:jc w:val="both"/>
              <w:rPr>
                <w:color w:val="002060"/>
                <w:sz w:val="24"/>
                <w:szCs w:val="24"/>
              </w:rPr>
            </w:pPr>
            <w:r w:rsidRPr="00902CF8">
              <w:rPr>
                <w:color w:val="002060"/>
                <w:sz w:val="24"/>
                <w:szCs w:val="24"/>
              </w:rPr>
              <w:t>£148.4m</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9620440" w14:textId="77777777" w:rsidR="00250B0E" w:rsidRPr="00902CF8" w:rsidRDefault="00250B0E">
            <w:pPr>
              <w:pStyle w:val="BodyText"/>
              <w:jc w:val="both"/>
              <w:rPr>
                <w:color w:val="002060"/>
                <w:sz w:val="24"/>
                <w:szCs w:val="24"/>
              </w:rPr>
            </w:pPr>
            <w:r w:rsidRPr="00902CF8">
              <w:rPr>
                <w:color w:val="002060"/>
                <w:sz w:val="24"/>
                <w:szCs w:val="24"/>
              </w:rPr>
              <w:t>£44.7k</w:t>
            </w:r>
          </w:p>
        </w:tc>
      </w:tr>
      <w:tr w:rsidR="00250B0E" w:rsidRPr="00902CF8" w14:paraId="02A3EF4D" w14:textId="77777777" w:rsidTr="00250B0E">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67507" w14:textId="77777777" w:rsidR="00250B0E" w:rsidRPr="00902CF8" w:rsidRDefault="00250B0E">
            <w:pPr>
              <w:pStyle w:val="BodyText"/>
              <w:jc w:val="both"/>
              <w:rPr>
                <w:color w:val="002060"/>
                <w:sz w:val="24"/>
                <w:szCs w:val="24"/>
              </w:rPr>
            </w:pPr>
            <w:r w:rsidRPr="00902CF8">
              <w:rPr>
                <w:color w:val="002060"/>
                <w:sz w:val="24"/>
                <w:szCs w:val="24"/>
              </w:rPr>
              <w:t>2022/23 (Projected)</w:t>
            </w:r>
          </w:p>
        </w:tc>
        <w:tc>
          <w:tcPr>
            <w:tcW w:w="2226" w:type="dxa"/>
            <w:tcBorders>
              <w:top w:val="nil"/>
              <w:left w:val="nil"/>
              <w:bottom w:val="single" w:sz="8" w:space="0" w:color="auto"/>
              <w:right w:val="single" w:sz="8" w:space="0" w:color="auto"/>
            </w:tcBorders>
            <w:tcMar>
              <w:top w:w="0" w:type="dxa"/>
              <w:left w:w="108" w:type="dxa"/>
              <w:bottom w:w="0" w:type="dxa"/>
              <w:right w:w="108" w:type="dxa"/>
            </w:tcMar>
            <w:hideMark/>
          </w:tcPr>
          <w:p w14:paraId="4D2466EF" w14:textId="77777777" w:rsidR="00250B0E" w:rsidRPr="00902CF8" w:rsidRDefault="00250B0E">
            <w:pPr>
              <w:pStyle w:val="BodyText"/>
              <w:jc w:val="both"/>
              <w:rPr>
                <w:color w:val="002060"/>
                <w:sz w:val="24"/>
                <w:szCs w:val="24"/>
              </w:rPr>
            </w:pPr>
            <w:r w:rsidRPr="00902CF8">
              <w:rPr>
                <w:color w:val="002060"/>
                <w:sz w:val="24"/>
                <w:szCs w:val="24"/>
              </w:rPr>
              <w:t>3,352</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14:paraId="088DAD0E" w14:textId="77777777" w:rsidR="00250B0E" w:rsidRPr="00902CF8" w:rsidRDefault="00250B0E">
            <w:pPr>
              <w:pStyle w:val="BodyText"/>
              <w:jc w:val="both"/>
              <w:rPr>
                <w:color w:val="002060"/>
                <w:sz w:val="24"/>
                <w:szCs w:val="24"/>
              </w:rPr>
            </w:pPr>
            <w:r w:rsidRPr="00902CF8">
              <w:rPr>
                <w:color w:val="002060"/>
                <w:sz w:val="24"/>
                <w:szCs w:val="24"/>
              </w:rPr>
              <w:t>£174.0m</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E34977A" w14:textId="77777777" w:rsidR="00250B0E" w:rsidRPr="00902CF8" w:rsidRDefault="00250B0E">
            <w:pPr>
              <w:pStyle w:val="BodyText"/>
              <w:jc w:val="both"/>
              <w:rPr>
                <w:color w:val="002060"/>
                <w:sz w:val="24"/>
                <w:szCs w:val="24"/>
              </w:rPr>
            </w:pPr>
            <w:r w:rsidRPr="00902CF8">
              <w:rPr>
                <w:color w:val="002060"/>
                <w:sz w:val="24"/>
                <w:szCs w:val="24"/>
              </w:rPr>
              <w:t>£51.9k</w:t>
            </w:r>
          </w:p>
        </w:tc>
      </w:tr>
    </w:tbl>
    <w:p w14:paraId="6620177D" w14:textId="77777777" w:rsidR="00250B0E" w:rsidRPr="00902CF8" w:rsidRDefault="00250B0E" w:rsidP="00250B0E">
      <w:pPr>
        <w:pStyle w:val="BodyText"/>
        <w:jc w:val="both"/>
        <w:rPr>
          <w:rFonts w:eastAsiaTheme="minorHAnsi" w:cs="Arial"/>
          <w:color w:val="002060"/>
          <w:sz w:val="24"/>
          <w:szCs w:val="24"/>
        </w:rPr>
      </w:pPr>
    </w:p>
    <w:p w14:paraId="7832114B" w14:textId="77777777" w:rsidR="00250B0E" w:rsidRPr="00902CF8" w:rsidRDefault="00250B0E" w:rsidP="00250B0E">
      <w:pPr>
        <w:pStyle w:val="BodyText"/>
        <w:jc w:val="both"/>
        <w:rPr>
          <w:color w:val="002060"/>
          <w:sz w:val="24"/>
          <w:szCs w:val="24"/>
        </w:rPr>
      </w:pPr>
      <w:r w:rsidRPr="00902CF8">
        <w:rPr>
          <w:color w:val="002060"/>
          <w:sz w:val="24"/>
          <w:szCs w:val="24"/>
        </w:rPr>
        <w:t>As the table summarises, since 2016/17 there has been a 0.8% increase in WTE (excluding NCC Bank Staff) but a 17% increase in pay costs (including the assumption that the FY22/23 settlement will be agreed at 5%).</w:t>
      </w:r>
    </w:p>
    <w:p w14:paraId="33CE56E5" w14:textId="77777777" w:rsidR="00250B0E" w:rsidRPr="00902CF8" w:rsidRDefault="00250B0E" w:rsidP="00250B0E">
      <w:pPr>
        <w:pStyle w:val="BodyText"/>
        <w:jc w:val="both"/>
        <w:rPr>
          <w:color w:val="002060"/>
          <w:sz w:val="24"/>
          <w:szCs w:val="24"/>
        </w:rPr>
      </w:pPr>
    </w:p>
    <w:p w14:paraId="0DE8515B" w14:textId="1697FDAA" w:rsidR="00250B0E" w:rsidRPr="00902CF8" w:rsidRDefault="00250B0E" w:rsidP="00250B0E">
      <w:pPr>
        <w:pStyle w:val="BodyText"/>
        <w:jc w:val="both"/>
        <w:rPr>
          <w:color w:val="002060"/>
          <w:sz w:val="24"/>
          <w:szCs w:val="24"/>
        </w:rPr>
      </w:pPr>
      <w:r w:rsidRPr="00902CF8">
        <w:rPr>
          <w:color w:val="002060"/>
          <w:sz w:val="24"/>
          <w:szCs w:val="24"/>
        </w:rPr>
        <w:t>Finance and HR continue to work collaboratively to integrate financial and workforce sustainability requirements through integrated planning and focus, ensuring appropriate governance and controls are in place and enforced through Standing Financial Instructions (SFIs). The NSS Change Oversight Group (COG) has the remit to make decisions on Organisational Change Proposals, whilst increased grip, control and scrutiny is applied to any new posts that are requested.</w:t>
      </w:r>
    </w:p>
    <w:p w14:paraId="2485D272" w14:textId="77777777" w:rsidR="00250B0E" w:rsidRPr="00902CF8" w:rsidRDefault="00250B0E" w:rsidP="00250B0E">
      <w:pPr>
        <w:pStyle w:val="BodyText"/>
        <w:jc w:val="both"/>
        <w:rPr>
          <w:color w:val="002060"/>
          <w:sz w:val="24"/>
          <w:szCs w:val="24"/>
        </w:rPr>
      </w:pPr>
    </w:p>
    <w:p w14:paraId="3CE736B5" w14:textId="1EE20E92" w:rsidR="00250B0E" w:rsidRPr="00902CF8" w:rsidRDefault="00250B0E" w:rsidP="00250B0E">
      <w:pPr>
        <w:pStyle w:val="BodyText"/>
        <w:jc w:val="both"/>
        <w:rPr>
          <w:color w:val="002060"/>
          <w:sz w:val="24"/>
          <w:szCs w:val="24"/>
        </w:rPr>
      </w:pPr>
      <w:r w:rsidRPr="00902CF8">
        <w:rPr>
          <w:color w:val="002060"/>
          <w:sz w:val="24"/>
          <w:szCs w:val="24"/>
        </w:rPr>
        <w:t>It is also recognised that whilst there is the on-going need to reduce expenditure, prioritised investment in the right areas also has to be made to ensure service sustainability – by developing the workforce and maximising return on the investment of scarce funding.</w:t>
      </w:r>
    </w:p>
    <w:p w14:paraId="6155C556" w14:textId="32806D54" w:rsidR="00E561D4" w:rsidRPr="00902CF8" w:rsidRDefault="00E561D4" w:rsidP="00250B0E">
      <w:pPr>
        <w:pStyle w:val="BodyText"/>
        <w:jc w:val="both"/>
        <w:rPr>
          <w:color w:val="002060"/>
          <w:sz w:val="24"/>
          <w:szCs w:val="24"/>
        </w:rPr>
      </w:pPr>
    </w:p>
    <w:p w14:paraId="03EEF760" w14:textId="77777777" w:rsidR="00E561D4" w:rsidRPr="00902CF8" w:rsidRDefault="00E561D4" w:rsidP="00250B0E">
      <w:pPr>
        <w:pStyle w:val="BodyText"/>
        <w:jc w:val="both"/>
        <w:rPr>
          <w:color w:val="002060"/>
          <w:sz w:val="24"/>
          <w:szCs w:val="24"/>
        </w:rPr>
      </w:pPr>
    </w:p>
    <w:p w14:paraId="5F48CCB7" w14:textId="06E27415" w:rsidR="00DE1812" w:rsidRPr="00902CF8" w:rsidRDefault="00DE1812" w:rsidP="00250B0E">
      <w:pPr>
        <w:pStyle w:val="BodyText"/>
        <w:jc w:val="both"/>
        <w:rPr>
          <w:color w:val="002060"/>
          <w:sz w:val="24"/>
          <w:szCs w:val="24"/>
        </w:rPr>
      </w:pPr>
    </w:p>
    <w:p w14:paraId="0D2A88B0" w14:textId="77777777" w:rsidR="00250B0E" w:rsidRPr="00902CF8" w:rsidRDefault="00250B0E" w:rsidP="00250B0E">
      <w:pPr>
        <w:rPr>
          <w:sz w:val="22"/>
          <w:szCs w:val="22"/>
        </w:rPr>
      </w:pPr>
    </w:p>
    <w:p w14:paraId="09FB7851" w14:textId="329869D6" w:rsidR="00250B0E" w:rsidRPr="00902CF8" w:rsidRDefault="00250B0E" w:rsidP="003340C7">
      <w:pPr>
        <w:pStyle w:val="BodyText"/>
        <w:jc w:val="both"/>
        <w:rPr>
          <w:rFonts w:cs="Arial"/>
          <w:b/>
          <w:color w:val="1F3864" w:themeColor="accent5" w:themeShade="80"/>
          <w:sz w:val="28"/>
          <w:szCs w:val="28"/>
        </w:rPr>
      </w:pPr>
    </w:p>
    <w:p w14:paraId="1C21174A" w14:textId="3C873A3A" w:rsidR="008806C2" w:rsidRPr="00902CF8" w:rsidRDefault="008806C2" w:rsidP="003340C7">
      <w:pPr>
        <w:pStyle w:val="BodyText"/>
        <w:jc w:val="both"/>
        <w:rPr>
          <w:rFonts w:cs="Arial"/>
          <w:b/>
          <w:color w:val="1F3864" w:themeColor="accent5" w:themeShade="80"/>
          <w:sz w:val="28"/>
          <w:szCs w:val="28"/>
        </w:rPr>
      </w:pPr>
    </w:p>
    <w:p w14:paraId="2AD19814" w14:textId="45C400B2" w:rsidR="008806C2" w:rsidRPr="00902CF8" w:rsidRDefault="008806C2" w:rsidP="003340C7">
      <w:pPr>
        <w:pStyle w:val="BodyText"/>
        <w:jc w:val="both"/>
        <w:rPr>
          <w:rFonts w:cs="Arial"/>
          <w:b/>
          <w:color w:val="1F3864" w:themeColor="accent5" w:themeShade="80"/>
          <w:sz w:val="28"/>
          <w:szCs w:val="28"/>
        </w:rPr>
      </w:pPr>
    </w:p>
    <w:p w14:paraId="0B5B86CE" w14:textId="514F5404" w:rsidR="008806C2" w:rsidRPr="00902CF8" w:rsidRDefault="008806C2" w:rsidP="003340C7">
      <w:pPr>
        <w:pStyle w:val="BodyText"/>
        <w:jc w:val="both"/>
        <w:rPr>
          <w:rFonts w:cs="Arial"/>
          <w:b/>
          <w:color w:val="1F3864" w:themeColor="accent5" w:themeShade="80"/>
          <w:sz w:val="28"/>
          <w:szCs w:val="28"/>
        </w:rPr>
      </w:pPr>
    </w:p>
    <w:p w14:paraId="6B570CB8" w14:textId="77777777" w:rsidR="008806C2" w:rsidRPr="00902CF8" w:rsidRDefault="008806C2" w:rsidP="003340C7">
      <w:pPr>
        <w:pStyle w:val="BodyText"/>
        <w:jc w:val="both"/>
        <w:rPr>
          <w:rFonts w:cs="Arial"/>
          <w:b/>
          <w:color w:val="1F3864" w:themeColor="accent5" w:themeShade="80"/>
          <w:sz w:val="28"/>
          <w:szCs w:val="28"/>
        </w:rPr>
      </w:pPr>
    </w:p>
    <w:p w14:paraId="5A372A52" w14:textId="77777777" w:rsidR="003340C7" w:rsidRPr="00902CF8" w:rsidRDefault="003340C7" w:rsidP="003340C7">
      <w:pPr>
        <w:pStyle w:val="BodyText"/>
        <w:jc w:val="both"/>
        <w:rPr>
          <w:rFonts w:cs="Arial"/>
          <w:b/>
          <w:sz w:val="24"/>
          <w:szCs w:val="24"/>
        </w:rPr>
      </w:pPr>
    </w:p>
    <w:p w14:paraId="2B3E0A0C" w14:textId="77777777" w:rsidR="00902CF8" w:rsidRDefault="00902CF8">
      <w:pPr>
        <w:rPr>
          <w:rFonts w:ascii="Arial" w:hAnsi="Arial" w:cs="Arial"/>
          <w:b/>
          <w:color w:val="002060"/>
          <w:sz w:val="32"/>
          <w:szCs w:val="32"/>
          <w:lang w:val="en-US"/>
        </w:rPr>
      </w:pPr>
      <w:r>
        <w:rPr>
          <w:rFonts w:ascii="Arial" w:hAnsi="Arial" w:cs="Arial"/>
          <w:b/>
          <w:color w:val="002060"/>
          <w:sz w:val="32"/>
          <w:szCs w:val="32"/>
          <w:lang w:val="en-US"/>
        </w:rPr>
        <w:br w:type="page"/>
      </w:r>
    </w:p>
    <w:p w14:paraId="3A93053A" w14:textId="45A021D0" w:rsidR="00015D5B" w:rsidRPr="00902CF8" w:rsidRDefault="00204008" w:rsidP="00015D5B">
      <w:pPr>
        <w:jc w:val="both"/>
        <w:rPr>
          <w:rFonts w:ascii="Arial" w:hAnsi="Arial" w:cs="Arial"/>
          <w:b/>
          <w:sz w:val="28"/>
          <w:szCs w:val="28"/>
          <w:lang w:val="en-US"/>
        </w:rPr>
      </w:pPr>
      <w:r w:rsidRPr="00902CF8">
        <w:rPr>
          <w:rFonts w:ascii="Arial" w:hAnsi="Arial" w:cs="Arial"/>
          <w:b/>
          <w:color w:val="002060"/>
          <w:sz w:val="32"/>
          <w:szCs w:val="32"/>
          <w:lang w:val="en-US"/>
        </w:rPr>
        <w:lastRenderedPageBreak/>
        <w:t>7.0</w:t>
      </w:r>
      <w:r w:rsidRPr="00902CF8">
        <w:rPr>
          <w:rFonts w:ascii="Arial" w:hAnsi="Arial" w:cs="Arial"/>
          <w:b/>
          <w:color w:val="002060"/>
          <w:sz w:val="32"/>
          <w:szCs w:val="32"/>
          <w:lang w:val="en-US"/>
        </w:rPr>
        <w:tab/>
      </w:r>
      <w:r w:rsidR="00226BBD" w:rsidRPr="00902CF8">
        <w:rPr>
          <w:rFonts w:ascii="Arial" w:hAnsi="Arial" w:cs="Arial"/>
          <w:b/>
          <w:color w:val="002060"/>
          <w:sz w:val="32"/>
          <w:szCs w:val="32"/>
          <w:lang w:val="en-US"/>
        </w:rPr>
        <w:t>Understanding NSS Workforce</w:t>
      </w:r>
    </w:p>
    <w:p w14:paraId="270D3CFB" w14:textId="41E92A5F" w:rsidR="00150C42" w:rsidRPr="00902CF8" w:rsidRDefault="00150C42" w:rsidP="00015D5B">
      <w:pPr>
        <w:jc w:val="both"/>
        <w:rPr>
          <w:rFonts w:ascii="Arial" w:hAnsi="Arial" w:cs="Arial"/>
          <w:b/>
          <w:sz w:val="24"/>
          <w:szCs w:val="24"/>
        </w:rPr>
      </w:pPr>
    </w:p>
    <w:p w14:paraId="300E9033" w14:textId="77777777" w:rsidR="00226BBD" w:rsidRPr="00902CF8" w:rsidRDefault="00226BBD" w:rsidP="00226BBD">
      <w:pPr>
        <w:jc w:val="both"/>
        <w:rPr>
          <w:rFonts w:ascii="Arial" w:hAnsi="Arial" w:cs="Arial"/>
          <w:b/>
          <w:color w:val="002060"/>
          <w:sz w:val="24"/>
          <w:szCs w:val="24"/>
          <w:lang w:val="en-US"/>
        </w:rPr>
      </w:pPr>
      <w:r w:rsidRPr="00902CF8">
        <w:rPr>
          <w:rFonts w:ascii="Arial" w:hAnsi="Arial" w:cs="Arial"/>
          <w:b/>
          <w:color w:val="002060"/>
          <w:sz w:val="24"/>
          <w:szCs w:val="24"/>
          <w:lang w:val="en-US"/>
        </w:rPr>
        <w:t>Staff in Post</w:t>
      </w:r>
    </w:p>
    <w:p w14:paraId="39BEB664" w14:textId="77777777" w:rsidR="00226BBD" w:rsidRPr="00902CF8" w:rsidRDefault="00226BBD" w:rsidP="00226BBD">
      <w:pPr>
        <w:jc w:val="both"/>
        <w:rPr>
          <w:rFonts w:ascii="Arial" w:hAnsi="Arial" w:cs="Arial"/>
          <w:bCs/>
          <w:color w:val="002060"/>
          <w:sz w:val="24"/>
          <w:szCs w:val="24"/>
          <w:lang w:val="en-US"/>
        </w:rPr>
      </w:pPr>
    </w:p>
    <w:p w14:paraId="6467E734" w14:textId="2980A322" w:rsidR="00226BBD" w:rsidRPr="00902CF8" w:rsidRDefault="00226BBD" w:rsidP="00226BBD">
      <w:pPr>
        <w:jc w:val="both"/>
        <w:rPr>
          <w:rFonts w:ascii="Arial" w:hAnsi="Arial" w:cs="Arial"/>
          <w:color w:val="002060"/>
          <w:sz w:val="24"/>
          <w:szCs w:val="24"/>
          <w:lang w:val="en-US"/>
        </w:rPr>
      </w:pPr>
      <w:r w:rsidRPr="00902CF8">
        <w:rPr>
          <w:rFonts w:ascii="Arial" w:hAnsi="Arial" w:cs="Arial"/>
          <w:bCs/>
          <w:color w:val="002060"/>
          <w:sz w:val="24"/>
          <w:szCs w:val="24"/>
          <w:lang w:val="en-US"/>
        </w:rPr>
        <w:t xml:space="preserve">Table </w:t>
      </w:r>
      <w:r w:rsidR="00BB2887" w:rsidRPr="00902CF8">
        <w:rPr>
          <w:rFonts w:ascii="Arial" w:hAnsi="Arial" w:cs="Arial"/>
          <w:bCs/>
          <w:color w:val="002060"/>
          <w:sz w:val="24"/>
          <w:szCs w:val="24"/>
          <w:lang w:val="en-US"/>
        </w:rPr>
        <w:t>1</w:t>
      </w:r>
      <w:r w:rsidRPr="00902CF8">
        <w:rPr>
          <w:rFonts w:ascii="Arial" w:hAnsi="Arial" w:cs="Arial"/>
          <w:bCs/>
          <w:color w:val="002060"/>
          <w:sz w:val="24"/>
          <w:szCs w:val="24"/>
          <w:lang w:val="en-US"/>
        </w:rPr>
        <w:t xml:space="preserve"> presents the total workforce </w:t>
      </w:r>
      <w:r w:rsidRPr="00902CF8">
        <w:rPr>
          <w:rFonts w:ascii="Arial" w:hAnsi="Arial" w:cs="Arial"/>
          <w:color w:val="002060"/>
          <w:sz w:val="24"/>
          <w:szCs w:val="24"/>
          <w:lang w:val="en-US"/>
        </w:rPr>
        <w:t>(WTE) as at 31 March 2022 by Job family and gender. In total 3</w:t>
      </w:r>
      <w:r w:rsidR="005C16A3" w:rsidRPr="00902CF8">
        <w:rPr>
          <w:rFonts w:ascii="Arial" w:hAnsi="Arial" w:cs="Arial"/>
          <w:color w:val="002060"/>
          <w:sz w:val="24"/>
          <w:szCs w:val="24"/>
          <w:lang w:val="en-US"/>
        </w:rPr>
        <w:t>,</w:t>
      </w:r>
      <w:r w:rsidRPr="00902CF8">
        <w:rPr>
          <w:rFonts w:ascii="Arial" w:hAnsi="Arial" w:cs="Arial"/>
          <w:color w:val="002060"/>
          <w:sz w:val="24"/>
          <w:szCs w:val="24"/>
          <w:lang w:val="en-US"/>
        </w:rPr>
        <w:t xml:space="preserve">352.1 WTE are employed within NSS, this excludes the Bank for the National Contact Centre. </w:t>
      </w:r>
      <w:r w:rsidR="00BB2887" w:rsidRPr="00902CF8">
        <w:rPr>
          <w:rFonts w:ascii="Arial" w:hAnsi="Arial" w:cs="Arial"/>
          <w:color w:val="002060"/>
          <w:sz w:val="24"/>
          <w:szCs w:val="24"/>
          <w:lang w:val="en-US"/>
        </w:rPr>
        <w:t>Overall,</w:t>
      </w:r>
      <w:r w:rsidRPr="00902CF8">
        <w:rPr>
          <w:rFonts w:ascii="Arial" w:hAnsi="Arial" w:cs="Arial"/>
          <w:color w:val="002060"/>
          <w:sz w:val="24"/>
          <w:szCs w:val="24"/>
          <w:lang w:val="en-US"/>
        </w:rPr>
        <w:t xml:space="preserve"> 67% of staff are within the Administrative Services group, 12% of staff reside in Healthcare Sciences with Nursing /Midwifery </w:t>
      </w:r>
      <w:r w:rsidR="00BB2887" w:rsidRPr="00902CF8">
        <w:rPr>
          <w:rFonts w:ascii="Arial" w:hAnsi="Arial" w:cs="Arial"/>
          <w:color w:val="002060"/>
          <w:sz w:val="24"/>
          <w:szCs w:val="24"/>
          <w:lang w:val="en-US"/>
        </w:rPr>
        <w:t>approximately</w:t>
      </w:r>
      <w:r w:rsidRPr="00902CF8">
        <w:rPr>
          <w:rFonts w:ascii="Arial" w:hAnsi="Arial" w:cs="Arial"/>
          <w:color w:val="002060"/>
          <w:sz w:val="24"/>
          <w:szCs w:val="24"/>
          <w:lang w:val="en-US"/>
        </w:rPr>
        <w:t xml:space="preserve"> 8.7%. On average 92% of staff within Healthcare Sciences and Nursing/Midwifery support the operation of SNBTS. Support Services accounts for 9.56% of workforce in NSS </w:t>
      </w:r>
      <w:r w:rsidR="00BB2887" w:rsidRPr="00902CF8">
        <w:rPr>
          <w:rFonts w:ascii="Arial" w:hAnsi="Arial" w:cs="Arial"/>
          <w:color w:val="002060"/>
          <w:sz w:val="24"/>
          <w:szCs w:val="24"/>
          <w:lang w:val="en-US"/>
        </w:rPr>
        <w:t>predominantly</w:t>
      </w:r>
      <w:r w:rsidRPr="00902CF8">
        <w:rPr>
          <w:rFonts w:ascii="Arial" w:hAnsi="Arial" w:cs="Arial"/>
          <w:color w:val="002060"/>
          <w:sz w:val="24"/>
          <w:szCs w:val="24"/>
          <w:lang w:val="en-US"/>
        </w:rPr>
        <w:t xml:space="preserve"> within our Procurement Service division (PCF) with 92% of the Support Services family, SNBTS equates to 8% for </w:t>
      </w:r>
      <w:r w:rsidR="00B63F48" w:rsidRPr="00902CF8">
        <w:rPr>
          <w:rFonts w:ascii="Arial" w:hAnsi="Arial" w:cs="Arial"/>
          <w:color w:val="002060"/>
          <w:sz w:val="24"/>
          <w:szCs w:val="24"/>
          <w:lang w:val="en-US"/>
        </w:rPr>
        <w:t>S</w:t>
      </w:r>
      <w:r w:rsidRPr="00902CF8">
        <w:rPr>
          <w:rFonts w:ascii="Arial" w:hAnsi="Arial" w:cs="Arial"/>
          <w:color w:val="002060"/>
          <w:sz w:val="24"/>
          <w:szCs w:val="24"/>
          <w:lang w:val="en-US"/>
        </w:rPr>
        <w:t xml:space="preserve">upport </w:t>
      </w:r>
      <w:r w:rsidR="00B63F48" w:rsidRPr="00902CF8">
        <w:rPr>
          <w:rFonts w:ascii="Arial" w:hAnsi="Arial" w:cs="Arial"/>
          <w:color w:val="002060"/>
          <w:sz w:val="24"/>
          <w:szCs w:val="24"/>
          <w:lang w:val="en-US"/>
        </w:rPr>
        <w:t>S</w:t>
      </w:r>
      <w:r w:rsidRPr="00902CF8">
        <w:rPr>
          <w:rFonts w:ascii="Arial" w:hAnsi="Arial" w:cs="Arial"/>
          <w:color w:val="002060"/>
          <w:sz w:val="24"/>
          <w:szCs w:val="24"/>
          <w:lang w:val="en-US"/>
        </w:rPr>
        <w:t>ervices.</w:t>
      </w:r>
    </w:p>
    <w:p w14:paraId="011D9DAC" w14:textId="77777777" w:rsidR="00226BBD" w:rsidRPr="00902CF8" w:rsidRDefault="00226BBD" w:rsidP="00226BBD">
      <w:pPr>
        <w:jc w:val="both"/>
        <w:rPr>
          <w:rFonts w:ascii="Arial" w:hAnsi="Arial" w:cs="Arial"/>
          <w:sz w:val="24"/>
          <w:szCs w:val="24"/>
          <w:lang w:val="en-US"/>
        </w:rPr>
      </w:pPr>
    </w:p>
    <w:p w14:paraId="6836728C" w14:textId="7822149C" w:rsidR="00226BBD" w:rsidRPr="00902CF8" w:rsidRDefault="00226BBD" w:rsidP="00226BBD">
      <w:pPr>
        <w:jc w:val="both"/>
        <w:rPr>
          <w:rFonts w:ascii="Arial" w:hAnsi="Arial" w:cs="Arial"/>
          <w:b/>
          <w:bCs/>
          <w:color w:val="1F4E79" w:themeColor="accent1" w:themeShade="80"/>
          <w:sz w:val="24"/>
          <w:szCs w:val="24"/>
          <w:lang w:val="en-US"/>
        </w:rPr>
      </w:pPr>
      <w:r w:rsidRPr="002E3EE1">
        <w:rPr>
          <w:rFonts w:ascii="Arial" w:hAnsi="Arial" w:cs="Arial"/>
          <w:b/>
          <w:bCs/>
          <w:color w:val="002060"/>
          <w:sz w:val="24"/>
          <w:szCs w:val="24"/>
          <w:lang w:val="en-US"/>
        </w:rPr>
        <w:t xml:space="preserve">Table </w:t>
      </w:r>
      <w:r w:rsidR="00BB2887" w:rsidRPr="002E3EE1">
        <w:rPr>
          <w:rFonts w:ascii="Arial" w:hAnsi="Arial" w:cs="Arial"/>
          <w:b/>
          <w:bCs/>
          <w:color w:val="002060"/>
          <w:sz w:val="24"/>
          <w:szCs w:val="24"/>
          <w:lang w:val="en-US"/>
        </w:rPr>
        <w:t>1</w:t>
      </w:r>
    </w:p>
    <w:p w14:paraId="0BD5655E" w14:textId="77777777" w:rsidR="00226BBD" w:rsidRPr="00902CF8" w:rsidRDefault="00226BBD" w:rsidP="00226BBD">
      <w:pPr>
        <w:jc w:val="both"/>
        <w:rPr>
          <w:rFonts w:ascii="Arial" w:hAnsi="Arial" w:cs="Arial"/>
          <w:b/>
          <w:sz w:val="24"/>
          <w:szCs w:val="24"/>
          <w:lang w:val="en-US"/>
        </w:rPr>
      </w:pPr>
      <w:r w:rsidRPr="00902CF8">
        <w:rPr>
          <w:rFonts w:ascii="Arial" w:hAnsi="Arial" w:cs="Arial"/>
          <w:noProof/>
          <w:color w:val="FF0000"/>
          <w:sz w:val="24"/>
          <w:szCs w:val="24"/>
          <w:shd w:val="clear" w:color="auto" w:fill="E6E6E6"/>
          <w:lang w:val="en-US"/>
        </w:rPr>
        <w:drawing>
          <wp:inline distT="0" distB="0" distL="0" distR="0" wp14:anchorId="149E736F" wp14:editId="35BE8F6C">
            <wp:extent cx="5715000" cy="2231390"/>
            <wp:effectExtent l="0" t="0" r="0" b="0"/>
            <wp:docPr id="49" name="Picture 49" descr="Table 1 described a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 1 described as above"/>
                    <pic:cNvPicPr/>
                  </pic:nvPicPr>
                  <pic:blipFill>
                    <a:blip r:embed="rId47"/>
                    <a:stretch>
                      <a:fillRect/>
                    </a:stretch>
                  </pic:blipFill>
                  <pic:spPr>
                    <a:xfrm>
                      <a:off x="0" y="0"/>
                      <a:ext cx="5715000" cy="2231390"/>
                    </a:xfrm>
                    <a:prstGeom prst="rect">
                      <a:avLst/>
                    </a:prstGeom>
                  </pic:spPr>
                </pic:pic>
              </a:graphicData>
            </a:graphic>
          </wp:inline>
        </w:drawing>
      </w:r>
    </w:p>
    <w:p w14:paraId="6178B1F8" w14:textId="77777777" w:rsidR="00080BE0" w:rsidRPr="00902CF8" w:rsidRDefault="00080BE0" w:rsidP="00150C42">
      <w:pPr>
        <w:rPr>
          <w:rFonts w:ascii="Arial" w:eastAsiaTheme="minorEastAsia" w:hAnsi="Arial" w:cs="Arial"/>
          <w:b/>
          <w:bCs/>
          <w:color w:val="002060"/>
          <w:kern w:val="24"/>
          <w:sz w:val="24"/>
          <w:szCs w:val="24"/>
          <w:lang w:eastAsia="en-GB"/>
        </w:rPr>
      </w:pPr>
    </w:p>
    <w:p w14:paraId="4C909191" w14:textId="43FD24C7" w:rsidR="00150C42" w:rsidRPr="00902CF8" w:rsidRDefault="00150C42" w:rsidP="00150C42">
      <w:pPr>
        <w:rPr>
          <w:rFonts w:ascii="Arial" w:hAnsi="Arial" w:cs="Arial"/>
          <w:color w:val="002060"/>
          <w:sz w:val="24"/>
          <w:szCs w:val="24"/>
          <w:lang w:eastAsia="en-GB"/>
        </w:rPr>
      </w:pPr>
      <w:r w:rsidRPr="00902CF8">
        <w:rPr>
          <w:rFonts w:ascii="Arial" w:eastAsiaTheme="minorEastAsia" w:hAnsi="Arial" w:cs="Arial"/>
          <w:b/>
          <w:bCs/>
          <w:color w:val="002060"/>
          <w:kern w:val="24"/>
          <w:sz w:val="24"/>
          <w:szCs w:val="24"/>
          <w:lang w:eastAsia="en-GB"/>
        </w:rPr>
        <w:t>Staff Home Base</w:t>
      </w:r>
    </w:p>
    <w:p w14:paraId="61638CB1" w14:textId="77777777" w:rsidR="00BB2887" w:rsidRPr="00902CF8" w:rsidRDefault="00BB2887" w:rsidP="00150C42">
      <w:pPr>
        <w:rPr>
          <w:rFonts w:ascii="Arial" w:eastAsiaTheme="minorEastAsia" w:hAnsi="Arial" w:cs="Arial"/>
          <w:color w:val="002060"/>
          <w:kern w:val="24"/>
          <w:sz w:val="24"/>
          <w:szCs w:val="24"/>
          <w:lang w:eastAsia="en-GB"/>
        </w:rPr>
      </w:pPr>
    </w:p>
    <w:p w14:paraId="04037047" w14:textId="34A30F24" w:rsidR="00BB2887" w:rsidRPr="00902CF8" w:rsidRDefault="00BB2887" w:rsidP="00150C42">
      <w:pPr>
        <w:rPr>
          <w:rFonts w:ascii="Arial" w:eastAsiaTheme="minorEastAsia" w:hAnsi="Arial" w:cs="Arial"/>
          <w:color w:val="002060"/>
          <w:kern w:val="24"/>
          <w:sz w:val="24"/>
          <w:szCs w:val="24"/>
          <w:lang w:eastAsia="en-GB"/>
        </w:rPr>
      </w:pPr>
      <w:r w:rsidRPr="00902CF8">
        <w:rPr>
          <w:rFonts w:ascii="Arial" w:eastAsiaTheme="minorEastAsia" w:hAnsi="Arial" w:cs="Arial"/>
          <w:color w:val="002060"/>
          <w:kern w:val="24"/>
          <w:sz w:val="24"/>
          <w:szCs w:val="24"/>
          <w:lang w:eastAsia="en-GB"/>
        </w:rPr>
        <w:t>Table 2</w:t>
      </w:r>
      <w:r w:rsidR="007D7177" w:rsidRPr="00902CF8">
        <w:rPr>
          <w:rFonts w:ascii="Arial" w:eastAsiaTheme="minorEastAsia" w:hAnsi="Arial" w:cs="Arial"/>
          <w:color w:val="002060"/>
          <w:kern w:val="24"/>
          <w:sz w:val="24"/>
          <w:szCs w:val="24"/>
          <w:lang w:eastAsia="en-GB"/>
        </w:rPr>
        <w:t xml:space="preserve"> </w:t>
      </w:r>
      <w:r w:rsidR="00150C42" w:rsidRPr="00902CF8">
        <w:rPr>
          <w:rFonts w:ascii="Arial" w:eastAsiaTheme="minorEastAsia" w:hAnsi="Arial" w:cs="Arial"/>
          <w:color w:val="002060"/>
          <w:kern w:val="24"/>
          <w:sz w:val="24"/>
          <w:szCs w:val="24"/>
          <w:lang w:eastAsia="en-GB"/>
        </w:rPr>
        <w:t>present</w:t>
      </w:r>
      <w:r w:rsidR="00C44F94" w:rsidRPr="00902CF8">
        <w:rPr>
          <w:rFonts w:ascii="Arial" w:eastAsiaTheme="minorEastAsia" w:hAnsi="Arial" w:cs="Arial"/>
          <w:color w:val="002060"/>
          <w:kern w:val="24"/>
          <w:sz w:val="24"/>
          <w:szCs w:val="24"/>
          <w:lang w:eastAsia="en-GB"/>
        </w:rPr>
        <w:t>s</w:t>
      </w:r>
      <w:r w:rsidR="00150C42" w:rsidRPr="00902CF8">
        <w:rPr>
          <w:rFonts w:ascii="Arial" w:eastAsiaTheme="minorEastAsia" w:hAnsi="Arial" w:cs="Arial"/>
          <w:color w:val="002060"/>
          <w:kern w:val="24"/>
          <w:sz w:val="24"/>
          <w:szCs w:val="24"/>
          <w:lang w:eastAsia="en-GB"/>
        </w:rPr>
        <w:t xml:space="preserve"> an overview of the home locations of our workforce within National Services Scotland.</w:t>
      </w:r>
    </w:p>
    <w:p w14:paraId="34F68AF1" w14:textId="77777777" w:rsidR="00E044F3" w:rsidRPr="00902CF8" w:rsidRDefault="00E044F3" w:rsidP="00150C42">
      <w:pPr>
        <w:rPr>
          <w:rFonts w:ascii="Arial" w:eastAsiaTheme="minorEastAsia" w:hAnsi="Arial" w:cs="Arial"/>
          <w:b/>
          <w:bCs/>
          <w:color w:val="002060"/>
          <w:kern w:val="24"/>
          <w:sz w:val="24"/>
          <w:szCs w:val="24"/>
          <w:lang w:eastAsia="en-GB"/>
        </w:rPr>
      </w:pPr>
    </w:p>
    <w:p w14:paraId="659908C2" w14:textId="4E9493CA" w:rsidR="00BB2887" w:rsidRPr="00902CF8" w:rsidRDefault="00BB2887" w:rsidP="00150C42">
      <w:pPr>
        <w:rPr>
          <w:rFonts w:ascii="Arial" w:eastAsiaTheme="minorEastAsia" w:hAnsi="Arial" w:cs="Arial"/>
          <w:b/>
          <w:bCs/>
          <w:color w:val="002060"/>
          <w:kern w:val="24"/>
          <w:sz w:val="24"/>
          <w:szCs w:val="24"/>
          <w:lang w:eastAsia="en-GB"/>
        </w:rPr>
      </w:pPr>
      <w:r w:rsidRPr="00902CF8">
        <w:rPr>
          <w:rFonts w:ascii="Arial" w:eastAsiaTheme="minorEastAsia" w:hAnsi="Arial" w:cs="Arial"/>
          <w:b/>
          <w:bCs/>
          <w:color w:val="002060"/>
          <w:kern w:val="24"/>
          <w:sz w:val="24"/>
          <w:szCs w:val="24"/>
          <w:lang w:eastAsia="en-GB"/>
        </w:rPr>
        <w:t>Table 2</w:t>
      </w:r>
    </w:p>
    <w:p w14:paraId="3FCD3EF4" w14:textId="63F316E8" w:rsidR="002D7C68" w:rsidRPr="00902CF8" w:rsidRDefault="002D7C68" w:rsidP="00150C42">
      <w:pPr>
        <w:rPr>
          <w:rFonts w:ascii="Arial" w:eastAsiaTheme="minorEastAsia" w:hAnsi="Arial" w:cs="Arial"/>
          <w:color w:val="1F4E79" w:themeColor="accent1" w:themeShade="80"/>
          <w:kern w:val="24"/>
          <w:sz w:val="24"/>
          <w:szCs w:val="24"/>
          <w:lang w:eastAsia="en-GB"/>
        </w:rPr>
      </w:pPr>
      <w:r w:rsidRPr="00902CF8">
        <w:rPr>
          <w:rFonts w:ascii="Arial" w:eastAsiaTheme="minorEastAsia" w:hAnsi="Arial" w:cs="Arial"/>
          <w:noProof/>
          <w:color w:val="1F4E79" w:themeColor="accent1" w:themeShade="80"/>
          <w:kern w:val="24"/>
          <w:sz w:val="24"/>
          <w:szCs w:val="24"/>
          <w:lang w:eastAsia="en-GB"/>
        </w:rPr>
        <w:drawing>
          <wp:inline distT="0" distB="0" distL="0" distR="0" wp14:anchorId="7FC2AF99" wp14:editId="187C7F21">
            <wp:extent cx="5702241" cy="26606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02241" cy="2660650"/>
                    </a:xfrm>
                    <a:prstGeom prst="rect">
                      <a:avLst/>
                    </a:prstGeom>
                  </pic:spPr>
                </pic:pic>
              </a:graphicData>
            </a:graphic>
          </wp:inline>
        </w:drawing>
      </w:r>
    </w:p>
    <w:p w14:paraId="20B890CF" w14:textId="77B5F0B9" w:rsidR="00150C42" w:rsidRPr="00902CF8" w:rsidRDefault="00150C42" w:rsidP="00B63F48">
      <w:pPr>
        <w:jc w:val="both"/>
        <w:rPr>
          <w:rFonts w:ascii="Arial" w:hAnsi="Arial" w:cs="Arial"/>
          <w:color w:val="002060"/>
          <w:sz w:val="24"/>
          <w:szCs w:val="24"/>
          <w:lang w:eastAsia="en-GB"/>
        </w:rPr>
      </w:pPr>
      <w:r w:rsidRPr="00902CF8">
        <w:rPr>
          <w:rFonts w:ascii="Arial" w:eastAsiaTheme="minorEastAsia" w:hAnsi="Arial" w:cs="Arial"/>
          <w:color w:val="002060"/>
          <w:kern w:val="24"/>
          <w:sz w:val="24"/>
          <w:szCs w:val="24"/>
          <w:lang w:eastAsia="en-GB"/>
        </w:rPr>
        <w:lastRenderedPageBreak/>
        <w:t xml:space="preserve">In the main 19.5% of the workforce reside in </w:t>
      </w:r>
      <w:r w:rsidRPr="00902CF8">
        <w:rPr>
          <w:rFonts w:ascii="Arial" w:eastAsiaTheme="minorEastAsia" w:hAnsi="Arial" w:cs="Arial"/>
          <w:b/>
          <w:bCs/>
          <w:color w:val="002060"/>
          <w:kern w:val="24"/>
          <w:sz w:val="24"/>
          <w:szCs w:val="24"/>
          <w:lang w:eastAsia="en-GB"/>
        </w:rPr>
        <w:t>Edinburgh</w:t>
      </w:r>
      <w:r w:rsidRPr="00902CF8">
        <w:rPr>
          <w:rFonts w:ascii="Arial" w:eastAsiaTheme="minorEastAsia" w:hAnsi="Arial" w:cs="Arial"/>
          <w:color w:val="002060"/>
          <w:kern w:val="24"/>
          <w:sz w:val="24"/>
          <w:szCs w:val="24"/>
          <w:lang w:eastAsia="en-GB"/>
        </w:rPr>
        <w:t xml:space="preserve"> with 811 Staff. A total 11.7% 486 Staff in total in </w:t>
      </w:r>
      <w:r w:rsidRPr="00902CF8">
        <w:rPr>
          <w:rFonts w:ascii="Arial" w:eastAsiaTheme="minorEastAsia" w:hAnsi="Arial" w:cs="Arial"/>
          <w:b/>
          <w:bCs/>
          <w:color w:val="002060"/>
          <w:kern w:val="24"/>
          <w:sz w:val="24"/>
          <w:szCs w:val="24"/>
          <w:lang w:eastAsia="en-GB"/>
        </w:rPr>
        <w:t>Glasgow</w:t>
      </w:r>
      <w:r w:rsidRPr="00902CF8">
        <w:rPr>
          <w:rFonts w:ascii="Arial" w:eastAsiaTheme="minorEastAsia" w:hAnsi="Arial" w:cs="Arial"/>
          <w:color w:val="002060"/>
          <w:kern w:val="24"/>
          <w:sz w:val="24"/>
          <w:szCs w:val="24"/>
          <w:lang w:eastAsia="en-GB"/>
        </w:rPr>
        <w:t xml:space="preserve">. </w:t>
      </w:r>
      <w:r w:rsidRPr="00902CF8">
        <w:rPr>
          <w:rFonts w:ascii="Arial" w:eastAsiaTheme="minorEastAsia" w:hAnsi="Arial" w:cs="Arial"/>
          <w:b/>
          <w:bCs/>
          <w:color w:val="002060"/>
          <w:kern w:val="24"/>
          <w:sz w:val="24"/>
          <w:szCs w:val="24"/>
          <w:lang w:eastAsia="en-GB"/>
        </w:rPr>
        <w:t xml:space="preserve">South Lanarkshire </w:t>
      </w:r>
      <w:r w:rsidRPr="00902CF8">
        <w:rPr>
          <w:rFonts w:ascii="Arial" w:eastAsiaTheme="minorEastAsia" w:hAnsi="Arial" w:cs="Arial"/>
          <w:color w:val="002060"/>
          <w:kern w:val="24"/>
          <w:sz w:val="24"/>
          <w:szCs w:val="24"/>
          <w:lang w:eastAsia="en-GB"/>
        </w:rPr>
        <w:t xml:space="preserve">is the third most populated with 10.1% (418 Staff), </w:t>
      </w:r>
      <w:r w:rsidRPr="00902CF8">
        <w:rPr>
          <w:rFonts w:ascii="Arial" w:eastAsiaTheme="minorEastAsia" w:hAnsi="Arial" w:cs="Arial"/>
          <w:b/>
          <w:bCs/>
          <w:color w:val="002060"/>
          <w:kern w:val="24"/>
          <w:sz w:val="24"/>
          <w:szCs w:val="24"/>
          <w:lang w:eastAsia="en-GB"/>
        </w:rPr>
        <w:t xml:space="preserve">North Lanarkshire </w:t>
      </w:r>
      <w:r w:rsidRPr="00902CF8">
        <w:rPr>
          <w:rFonts w:ascii="Arial" w:eastAsiaTheme="minorEastAsia" w:hAnsi="Arial" w:cs="Arial"/>
          <w:color w:val="002060"/>
          <w:kern w:val="24"/>
          <w:sz w:val="24"/>
          <w:szCs w:val="24"/>
          <w:lang w:eastAsia="en-GB"/>
        </w:rPr>
        <w:t xml:space="preserve">308 equating to 7.4% of the workforce. </w:t>
      </w:r>
      <w:r w:rsidRPr="00902CF8">
        <w:rPr>
          <w:rFonts w:ascii="Arial" w:eastAsiaTheme="minorEastAsia" w:hAnsi="Arial" w:cs="Arial"/>
          <w:b/>
          <w:bCs/>
          <w:color w:val="002060"/>
          <w:kern w:val="24"/>
          <w:sz w:val="24"/>
          <w:szCs w:val="24"/>
          <w:lang w:eastAsia="en-GB"/>
        </w:rPr>
        <w:t xml:space="preserve">West Lothian </w:t>
      </w:r>
      <w:r w:rsidRPr="00902CF8">
        <w:rPr>
          <w:rFonts w:ascii="Arial" w:eastAsiaTheme="minorEastAsia" w:hAnsi="Arial" w:cs="Arial"/>
          <w:color w:val="002060"/>
          <w:kern w:val="24"/>
          <w:sz w:val="24"/>
          <w:szCs w:val="24"/>
          <w:lang w:eastAsia="en-GB"/>
        </w:rPr>
        <w:t xml:space="preserve">represents approximately 6% (249 HC) and </w:t>
      </w:r>
      <w:r w:rsidRPr="00902CF8">
        <w:rPr>
          <w:rFonts w:ascii="Arial" w:eastAsiaTheme="minorEastAsia" w:hAnsi="Arial" w:cs="Arial"/>
          <w:b/>
          <w:bCs/>
          <w:color w:val="002060"/>
          <w:kern w:val="24"/>
          <w:sz w:val="24"/>
          <w:szCs w:val="24"/>
          <w:lang w:eastAsia="en-GB"/>
        </w:rPr>
        <w:t>Fife</w:t>
      </w:r>
      <w:r w:rsidRPr="00902CF8">
        <w:rPr>
          <w:rFonts w:ascii="Arial" w:eastAsiaTheme="minorEastAsia" w:hAnsi="Arial" w:cs="Arial"/>
          <w:color w:val="002060"/>
          <w:kern w:val="24"/>
          <w:sz w:val="24"/>
          <w:szCs w:val="24"/>
          <w:lang w:eastAsia="en-GB"/>
        </w:rPr>
        <w:t xml:space="preserve"> 4.5% with workforce numbers of 189. </w:t>
      </w:r>
      <w:r w:rsidRPr="00902CF8">
        <w:rPr>
          <w:rFonts w:ascii="Arial" w:eastAsiaTheme="minorEastAsia" w:hAnsi="Arial" w:cs="Arial"/>
          <w:b/>
          <w:bCs/>
          <w:color w:val="002060"/>
          <w:kern w:val="24"/>
          <w:sz w:val="24"/>
          <w:szCs w:val="24"/>
          <w:lang w:eastAsia="en-GB"/>
        </w:rPr>
        <w:t xml:space="preserve">Aberdeen, Midlothian, East </w:t>
      </w:r>
      <w:r w:rsidR="00BB2887" w:rsidRPr="00902CF8">
        <w:rPr>
          <w:rFonts w:ascii="Arial" w:eastAsiaTheme="minorEastAsia" w:hAnsi="Arial" w:cs="Arial"/>
          <w:b/>
          <w:bCs/>
          <w:color w:val="002060"/>
          <w:kern w:val="24"/>
          <w:sz w:val="24"/>
          <w:szCs w:val="24"/>
          <w:lang w:eastAsia="en-GB"/>
        </w:rPr>
        <w:t>Lothian,</w:t>
      </w:r>
      <w:r w:rsidRPr="00902CF8">
        <w:rPr>
          <w:rFonts w:ascii="Arial" w:eastAsiaTheme="minorEastAsia" w:hAnsi="Arial" w:cs="Arial"/>
          <w:b/>
          <w:bCs/>
          <w:color w:val="002060"/>
          <w:kern w:val="24"/>
          <w:sz w:val="24"/>
          <w:szCs w:val="24"/>
          <w:lang w:eastAsia="en-GB"/>
        </w:rPr>
        <w:t xml:space="preserve"> and Renfrewshire </w:t>
      </w:r>
      <w:r w:rsidRPr="00902CF8">
        <w:rPr>
          <w:rFonts w:ascii="Arial" w:eastAsiaTheme="minorEastAsia" w:hAnsi="Arial" w:cs="Arial"/>
          <w:color w:val="002060"/>
          <w:kern w:val="24"/>
          <w:sz w:val="24"/>
          <w:szCs w:val="24"/>
          <w:lang w:eastAsia="en-GB"/>
        </w:rPr>
        <w:t xml:space="preserve">range from 3-3.8% with an average of 140 People. 97% of Workforce Home base is in Scotland. Approximately 2.6% of staff are based in </w:t>
      </w:r>
      <w:r w:rsidRPr="00902CF8">
        <w:rPr>
          <w:rFonts w:ascii="Arial" w:eastAsiaTheme="minorEastAsia" w:hAnsi="Arial" w:cs="Arial"/>
          <w:b/>
          <w:bCs/>
          <w:color w:val="002060"/>
          <w:kern w:val="24"/>
          <w:sz w:val="24"/>
          <w:szCs w:val="24"/>
          <w:lang w:eastAsia="en-GB"/>
        </w:rPr>
        <w:t>England</w:t>
      </w:r>
      <w:r w:rsidRPr="00902CF8">
        <w:rPr>
          <w:rFonts w:ascii="Arial" w:eastAsiaTheme="minorEastAsia" w:hAnsi="Arial" w:cs="Arial"/>
          <w:color w:val="002060"/>
          <w:kern w:val="24"/>
          <w:sz w:val="24"/>
          <w:szCs w:val="24"/>
          <w:lang w:eastAsia="en-GB"/>
        </w:rPr>
        <w:t xml:space="preserve"> with 0.02% in </w:t>
      </w:r>
      <w:r w:rsidRPr="00902CF8">
        <w:rPr>
          <w:rFonts w:ascii="Arial" w:eastAsiaTheme="minorEastAsia" w:hAnsi="Arial" w:cs="Arial"/>
          <w:b/>
          <w:bCs/>
          <w:color w:val="002060"/>
          <w:kern w:val="24"/>
          <w:sz w:val="24"/>
          <w:szCs w:val="24"/>
          <w:lang w:eastAsia="en-GB"/>
        </w:rPr>
        <w:t>Wales.</w:t>
      </w:r>
    </w:p>
    <w:p w14:paraId="18FAC240" w14:textId="66FABD88" w:rsidR="00DA0D30" w:rsidRPr="00902CF8" w:rsidRDefault="00DA0D30" w:rsidP="00015D5B">
      <w:pPr>
        <w:jc w:val="both"/>
        <w:rPr>
          <w:rFonts w:ascii="Arial" w:hAnsi="Arial" w:cs="Arial"/>
          <w:b/>
          <w:color w:val="002060"/>
          <w:sz w:val="24"/>
          <w:szCs w:val="24"/>
        </w:rPr>
      </w:pPr>
    </w:p>
    <w:p w14:paraId="6174800C" w14:textId="22384AA7" w:rsidR="00150C42" w:rsidRPr="00902CF8" w:rsidRDefault="00150C42" w:rsidP="00150C42">
      <w:pPr>
        <w:jc w:val="both"/>
        <w:rPr>
          <w:rFonts w:ascii="Arial" w:hAnsi="Arial" w:cs="Arial"/>
          <w:color w:val="002060"/>
          <w:sz w:val="24"/>
          <w:szCs w:val="24"/>
          <w:lang w:val="en"/>
        </w:rPr>
      </w:pPr>
      <w:r w:rsidRPr="00902CF8">
        <w:rPr>
          <w:rFonts w:ascii="Arial" w:hAnsi="Arial" w:cs="Arial"/>
          <w:color w:val="002060"/>
          <w:sz w:val="24"/>
          <w:szCs w:val="24"/>
          <w:lang w:val="en"/>
        </w:rPr>
        <w:t xml:space="preserve">During the COVID-19 pandemic, </w:t>
      </w:r>
      <w:r w:rsidR="00BB2887" w:rsidRPr="00902CF8">
        <w:rPr>
          <w:rFonts w:ascii="Arial" w:hAnsi="Arial" w:cs="Arial"/>
          <w:color w:val="002060"/>
          <w:sz w:val="24"/>
          <w:szCs w:val="24"/>
          <w:lang w:val="en"/>
        </w:rPr>
        <w:t>two thirds of</w:t>
      </w:r>
      <w:r w:rsidRPr="00902CF8">
        <w:rPr>
          <w:rFonts w:ascii="Arial" w:hAnsi="Arial" w:cs="Arial"/>
          <w:color w:val="002060"/>
          <w:sz w:val="24"/>
          <w:szCs w:val="24"/>
          <w:lang w:val="en"/>
        </w:rPr>
        <w:t xml:space="preserve"> </w:t>
      </w:r>
      <w:r w:rsidR="007D7177" w:rsidRPr="00902CF8">
        <w:rPr>
          <w:rFonts w:ascii="Arial" w:hAnsi="Arial" w:cs="Arial"/>
          <w:color w:val="002060"/>
          <w:sz w:val="24"/>
          <w:szCs w:val="24"/>
          <w:lang w:val="en"/>
        </w:rPr>
        <w:t xml:space="preserve">our </w:t>
      </w:r>
      <w:r w:rsidRPr="00902CF8">
        <w:rPr>
          <w:rFonts w:ascii="Arial" w:hAnsi="Arial" w:cs="Arial"/>
          <w:color w:val="002060"/>
          <w:sz w:val="24"/>
          <w:szCs w:val="24"/>
          <w:lang w:val="en"/>
        </w:rPr>
        <w:t>employees had to work remotely/at home</w:t>
      </w:r>
      <w:r w:rsidR="007D7177" w:rsidRPr="00902CF8">
        <w:rPr>
          <w:rFonts w:ascii="Arial" w:hAnsi="Arial" w:cs="Arial"/>
          <w:color w:val="002060"/>
          <w:sz w:val="24"/>
          <w:szCs w:val="24"/>
          <w:lang w:val="en"/>
        </w:rPr>
        <w:t xml:space="preserve">. This </w:t>
      </w:r>
      <w:r w:rsidRPr="00902CF8">
        <w:rPr>
          <w:rFonts w:ascii="Arial" w:hAnsi="Arial" w:cs="Arial"/>
          <w:color w:val="002060"/>
          <w:sz w:val="24"/>
          <w:szCs w:val="24"/>
          <w:lang w:val="en"/>
        </w:rPr>
        <w:t xml:space="preserve">has created further opportunities for NSS </w:t>
      </w:r>
      <w:r w:rsidR="007D7177" w:rsidRPr="00902CF8">
        <w:rPr>
          <w:rFonts w:ascii="Arial" w:hAnsi="Arial" w:cs="Arial"/>
          <w:color w:val="002060"/>
          <w:sz w:val="24"/>
          <w:szCs w:val="24"/>
          <w:lang w:val="en"/>
        </w:rPr>
        <w:t xml:space="preserve">to </w:t>
      </w:r>
      <w:r w:rsidRPr="00902CF8">
        <w:rPr>
          <w:rFonts w:ascii="Arial" w:hAnsi="Arial" w:cs="Arial"/>
          <w:color w:val="002060"/>
          <w:sz w:val="24"/>
          <w:szCs w:val="24"/>
          <w:lang w:val="en"/>
        </w:rPr>
        <w:t>expand recruitment beyond Scotland</w:t>
      </w:r>
      <w:r w:rsidR="007D7177" w:rsidRPr="00902CF8">
        <w:rPr>
          <w:rFonts w:ascii="Arial" w:hAnsi="Arial" w:cs="Arial"/>
          <w:color w:val="002060"/>
          <w:sz w:val="24"/>
          <w:szCs w:val="24"/>
          <w:lang w:val="en"/>
        </w:rPr>
        <w:t xml:space="preserve"> </w:t>
      </w:r>
      <w:r w:rsidR="00BB2887" w:rsidRPr="00902CF8">
        <w:rPr>
          <w:rFonts w:ascii="Arial" w:hAnsi="Arial" w:cs="Arial"/>
          <w:color w:val="002060"/>
          <w:sz w:val="24"/>
          <w:szCs w:val="24"/>
          <w:lang w:val="en"/>
        </w:rPr>
        <w:t>to</w:t>
      </w:r>
      <w:r w:rsidR="007D7177" w:rsidRPr="00902CF8">
        <w:rPr>
          <w:rFonts w:ascii="Arial" w:hAnsi="Arial" w:cs="Arial"/>
          <w:color w:val="002060"/>
          <w:sz w:val="24"/>
          <w:szCs w:val="24"/>
          <w:lang w:val="en"/>
        </w:rPr>
        <w:t xml:space="preserve"> deliver their services</w:t>
      </w:r>
      <w:r w:rsidRPr="00902CF8">
        <w:rPr>
          <w:rFonts w:ascii="Arial" w:hAnsi="Arial" w:cs="Arial"/>
          <w:color w:val="002060"/>
          <w:sz w:val="24"/>
          <w:szCs w:val="24"/>
          <w:lang w:val="en"/>
        </w:rPr>
        <w:t xml:space="preserve">. The Future Ready </w:t>
      </w:r>
      <w:proofErr w:type="spellStart"/>
      <w:r w:rsidRPr="00902CF8">
        <w:rPr>
          <w:rFonts w:ascii="Arial" w:hAnsi="Arial" w:cs="Arial"/>
          <w:color w:val="002060"/>
          <w:sz w:val="24"/>
          <w:szCs w:val="24"/>
          <w:lang w:val="en"/>
        </w:rPr>
        <w:t>Programme</w:t>
      </w:r>
      <w:proofErr w:type="spellEnd"/>
      <w:r w:rsidRPr="00902CF8">
        <w:rPr>
          <w:rFonts w:ascii="Arial" w:hAnsi="Arial" w:cs="Arial"/>
          <w:color w:val="002060"/>
          <w:sz w:val="24"/>
          <w:szCs w:val="24"/>
          <w:lang w:val="en"/>
        </w:rPr>
        <w:t xml:space="preserve"> was established to </w:t>
      </w:r>
      <w:r w:rsidRPr="00902CF8">
        <w:rPr>
          <w:rFonts w:ascii="Arial" w:hAnsi="Arial" w:cs="Arial"/>
          <w:bCs/>
          <w:color w:val="002060"/>
          <w:sz w:val="24"/>
          <w:szCs w:val="24"/>
        </w:rPr>
        <w:t xml:space="preserve">enable staff and teams to choose how and where they work so they can deliver what is required in the right place and at the right time. </w:t>
      </w:r>
      <w:r w:rsidRPr="00902CF8">
        <w:rPr>
          <w:rFonts w:ascii="Arial" w:hAnsi="Arial" w:cs="Arial"/>
          <w:color w:val="002060"/>
          <w:sz w:val="24"/>
          <w:szCs w:val="24"/>
          <w:lang w:val="en"/>
        </w:rPr>
        <w:t xml:space="preserve">For many employees, this supported their work life balance and improved overall employee wellbeing. </w:t>
      </w:r>
    </w:p>
    <w:p w14:paraId="4A53C02B" w14:textId="77777777" w:rsidR="00015D5B" w:rsidRPr="00902CF8" w:rsidRDefault="00015D5B" w:rsidP="00015D5B">
      <w:pPr>
        <w:jc w:val="both"/>
        <w:rPr>
          <w:rFonts w:ascii="Arial" w:hAnsi="Arial" w:cs="Arial"/>
          <w:b/>
          <w:color w:val="002060"/>
          <w:sz w:val="24"/>
          <w:szCs w:val="24"/>
          <w:lang w:val="en-US"/>
        </w:rPr>
      </w:pPr>
    </w:p>
    <w:p w14:paraId="09FFFC7A" w14:textId="5588D3F3" w:rsidR="00015D5B" w:rsidRPr="00902CF8" w:rsidRDefault="00015D5B" w:rsidP="00015D5B">
      <w:pPr>
        <w:jc w:val="both"/>
        <w:rPr>
          <w:rFonts w:ascii="Arial" w:hAnsi="Arial" w:cs="Arial"/>
          <w:b/>
          <w:color w:val="002060"/>
          <w:sz w:val="24"/>
          <w:szCs w:val="24"/>
          <w:lang w:val="en-US"/>
        </w:rPr>
      </w:pPr>
      <w:r w:rsidRPr="00902CF8">
        <w:rPr>
          <w:rFonts w:ascii="Arial" w:hAnsi="Arial" w:cs="Arial"/>
          <w:b/>
          <w:color w:val="002060"/>
          <w:sz w:val="24"/>
          <w:szCs w:val="24"/>
          <w:lang w:val="en-US"/>
        </w:rPr>
        <w:t xml:space="preserve">Agency and Fixed Term Resources </w:t>
      </w:r>
    </w:p>
    <w:p w14:paraId="3C859968" w14:textId="77777777" w:rsidR="00015D5B" w:rsidRPr="00902CF8" w:rsidRDefault="00015D5B" w:rsidP="00015D5B">
      <w:pPr>
        <w:jc w:val="both"/>
        <w:rPr>
          <w:rFonts w:ascii="Arial" w:hAnsi="Arial" w:cs="Arial"/>
          <w:b/>
          <w:color w:val="002060"/>
          <w:sz w:val="24"/>
          <w:szCs w:val="24"/>
          <w:lang w:val="en-US"/>
        </w:rPr>
      </w:pPr>
    </w:p>
    <w:p w14:paraId="6C5AF063" w14:textId="4E85E81C" w:rsidR="00015D5B" w:rsidRPr="00902CF8" w:rsidRDefault="00015D5B" w:rsidP="00015D5B">
      <w:pPr>
        <w:jc w:val="both"/>
        <w:rPr>
          <w:rFonts w:ascii="Arial" w:hAnsi="Arial" w:cs="Arial"/>
          <w:bCs/>
          <w:color w:val="002060"/>
          <w:sz w:val="24"/>
          <w:szCs w:val="24"/>
        </w:rPr>
      </w:pPr>
      <w:r w:rsidRPr="00902CF8">
        <w:rPr>
          <w:rFonts w:ascii="Arial" w:hAnsi="Arial" w:cs="Arial"/>
          <w:bCs/>
          <w:color w:val="002060"/>
          <w:sz w:val="24"/>
          <w:szCs w:val="24"/>
        </w:rPr>
        <w:t>As at the end of the 2021/22 fiscal year, there are 197 agency employees across NSS, with a WTE of 197. The majority of these are within PCF (98), SPST (46) and DaS (28). 144 (73%) of agency contracts are due to end within the first six months of the new fiscal year.</w:t>
      </w:r>
    </w:p>
    <w:p w14:paraId="02266B18" w14:textId="77777777" w:rsidR="00BB2887" w:rsidRPr="00902CF8" w:rsidRDefault="00BB2887" w:rsidP="00015D5B">
      <w:pPr>
        <w:jc w:val="both"/>
        <w:rPr>
          <w:rFonts w:ascii="Arial" w:hAnsi="Arial" w:cs="Arial"/>
          <w:bCs/>
          <w:color w:val="002060"/>
          <w:sz w:val="24"/>
          <w:szCs w:val="24"/>
        </w:rPr>
      </w:pPr>
    </w:p>
    <w:p w14:paraId="77C4FC59" w14:textId="7B58776C" w:rsidR="00015D5B" w:rsidRPr="00902CF8" w:rsidRDefault="00015D5B" w:rsidP="00015D5B">
      <w:pPr>
        <w:jc w:val="both"/>
        <w:rPr>
          <w:rFonts w:ascii="Arial" w:hAnsi="Arial" w:cs="Arial"/>
          <w:bCs/>
          <w:color w:val="002060"/>
          <w:sz w:val="24"/>
          <w:szCs w:val="24"/>
        </w:rPr>
      </w:pPr>
      <w:r w:rsidRPr="00902CF8">
        <w:rPr>
          <w:rFonts w:ascii="Arial" w:hAnsi="Arial" w:cs="Arial"/>
          <w:bCs/>
          <w:color w:val="002060"/>
          <w:sz w:val="24"/>
          <w:szCs w:val="24"/>
        </w:rPr>
        <w:t>There are a total of 689 employees on fixed term contracts, with a WTE of 561.6. The majority of these are within NCC (472), DaS (63), PCF (50) and SNBTS (39). 504 (73%) of fixed term contracts are due to end within the next six months, 462 of these within September</w:t>
      </w:r>
      <w:r w:rsidR="002623B9" w:rsidRPr="00902CF8">
        <w:rPr>
          <w:rFonts w:ascii="Arial" w:hAnsi="Arial" w:cs="Arial"/>
          <w:bCs/>
          <w:color w:val="002060"/>
          <w:sz w:val="24"/>
          <w:szCs w:val="24"/>
        </w:rPr>
        <w:t xml:space="preserve"> </w:t>
      </w:r>
      <w:r w:rsidRPr="00902CF8">
        <w:rPr>
          <w:rFonts w:ascii="Arial" w:hAnsi="Arial" w:cs="Arial"/>
          <w:bCs/>
          <w:color w:val="002060"/>
          <w:sz w:val="24"/>
          <w:szCs w:val="24"/>
        </w:rPr>
        <w:t xml:space="preserve">- 95% of which are NCC fixed term contracts. </w:t>
      </w:r>
    </w:p>
    <w:p w14:paraId="50116A70" w14:textId="77777777" w:rsidR="00BB2887" w:rsidRPr="00902CF8" w:rsidRDefault="00BB2887" w:rsidP="00015D5B">
      <w:pPr>
        <w:jc w:val="both"/>
        <w:rPr>
          <w:rFonts w:ascii="Arial" w:hAnsi="Arial" w:cs="Arial"/>
          <w:bCs/>
          <w:color w:val="002060"/>
          <w:sz w:val="24"/>
          <w:szCs w:val="24"/>
        </w:rPr>
      </w:pPr>
    </w:p>
    <w:p w14:paraId="5B11E23C" w14:textId="54760E5A" w:rsidR="00015D5B" w:rsidRPr="00902CF8" w:rsidRDefault="00015D5B" w:rsidP="00015D5B">
      <w:pPr>
        <w:jc w:val="both"/>
        <w:rPr>
          <w:rFonts w:ascii="Arial" w:hAnsi="Arial" w:cs="Arial"/>
          <w:bCs/>
          <w:color w:val="002060"/>
          <w:sz w:val="24"/>
          <w:szCs w:val="24"/>
        </w:rPr>
      </w:pPr>
      <w:r w:rsidRPr="00902CF8">
        <w:rPr>
          <w:rFonts w:ascii="Arial" w:hAnsi="Arial" w:cs="Arial"/>
          <w:bCs/>
          <w:color w:val="002060"/>
          <w:sz w:val="24"/>
          <w:szCs w:val="24"/>
        </w:rPr>
        <w:t>As at the end of the 2021/22 fiscal year there are 33 fixed term employees and 10 agency employees who have been with NSS for more than four years.</w:t>
      </w:r>
    </w:p>
    <w:p w14:paraId="2380FB83" w14:textId="77777777" w:rsidR="008806C2" w:rsidRPr="00902CF8" w:rsidRDefault="008806C2" w:rsidP="00015D5B">
      <w:pPr>
        <w:jc w:val="both"/>
        <w:rPr>
          <w:rFonts w:ascii="Arial" w:hAnsi="Arial" w:cs="Arial"/>
          <w:bCs/>
          <w:sz w:val="24"/>
          <w:szCs w:val="24"/>
        </w:rPr>
      </w:pPr>
    </w:p>
    <w:p w14:paraId="6B2BE76D" w14:textId="19405141" w:rsidR="007D7177" w:rsidRPr="00902CF8" w:rsidRDefault="00BB2887" w:rsidP="00015D5B">
      <w:pPr>
        <w:jc w:val="both"/>
        <w:rPr>
          <w:rFonts w:ascii="Arial" w:hAnsi="Arial" w:cs="Arial"/>
          <w:b/>
          <w:color w:val="1F4E79" w:themeColor="accent1" w:themeShade="80"/>
          <w:sz w:val="24"/>
          <w:szCs w:val="24"/>
        </w:rPr>
      </w:pPr>
      <w:r w:rsidRPr="002E3EE1">
        <w:rPr>
          <w:rFonts w:ascii="Arial" w:hAnsi="Arial" w:cs="Arial"/>
          <w:b/>
          <w:color w:val="002060"/>
          <w:sz w:val="24"/>
          <w:szCs w:val="24"/>
        </w:rPr>
        <w:t>Table 3</w:t>
      </w:r>
    </w:p>
    <w:p w14:paraId="5820F408" w14:textId="347518BF" w:rsidR="00015D5B" w:rsidRPr="00902CF8" w:rsidRDefault="006E6329" w:rsidP="00015D5B">
      <w:pPr>
        <w:jc w:val="both"/>
        <w:rPr>
          <w:rFonts w:ascii="Arial" w:hAnsi="Arial" w:cs="Arial"/>
          <w:bCs/>
          <w:sz w:val="24"/>
          <w:szCs w:val="24"/>
        </w:rPr>
      </w:pPr>
      <w:r w:rsidRPr="00902CF8">
        <w:rPr>
          <w:rFonts w:ascii="Arial" w:hAnsi="Arial" w:cs="Arial"/>
          <w:bCs/>
          <w:noProof/>
          <w:sz w:val="24"/>
          <w:szCs w:val="24"/>
        </w:rPr>
        <w:drawing>
          <wp:anchor distT="0" distB="0" distL="114300" distR="114300" simplePos="0" relativeHeight="251682304" behindDoc="0" locked="0" layoutInCell="1" allowOverlap="1" wp14:anchorId="3E022D9D" wp14:editId="6DFC1AD6">
            <wp:simplePos x="0" y="0"/>
            <wp:positionH relativeFrom="page">
              <wp:posOffset>4013201</wp:posOffset>
            </wp:positionH>
            <wp:positionV relativeFrom="paragraph">
              <wp:posOffset>90805</wp:posOffset>
            </wp:positionV>
            <wp:extent cx="3213100" cy="1630680"/>
            <wp:effectExtent l="0" t="0" r="6350" b="7620"/>
            <wp:wrapNone/>
            <wp:docPr id="66" name="Picture 11">
              <a:extLst xmlns:a="http://schemas.openxmlformats.org/drawingml/2006/main">
                <a:ext uri="{FF2B5EF4-FFF2-40B4-BE49-F238E27FC236}">
                  <a16:creationId xmlns:a16="http://schemas.microsoft.com/office/drawing/2014/main" id="{CD840954-9774-4EEB-97DA-B7402648464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
                      <a:extLst>
                        <a:ext uri="{FF2B5EF4-FFF2-40B4-BE49-F238E27FC236}">
                          <a16:creationId xmlns:a16="http://schemas.microsoft.com/office/drawing/2014/main" id="{CD840954-9774-4EEB-97DA-B7402648464B}"/>
                        </a:ext>
                        <a:ext uri="{C183D7F6-B498-43B3-948B-1728B52AA6E4}">
                          <adec:decorative xmlns:adec="http://schemas.microsoft.com/office/drawing/2017/decorative" val="1"/>
                        </a:ext>
                      </a:extLst>
                    </pic:cNvPr>
                    <pic:cNvPicPr>
                      <a:picLocks noChangeAspect="1"/>
                    </pic:cNvPicPr>
                  </pic:nvPicPr>
                  <pic:blipFill>
                    <a:blip r:embed="rId49"/>
                    <a:stretch>
                      <a:fillRect/>
                    </a:stretch>
                  </pic:blipFill>
                  <pic:spPr>
                    <a:xfrm>
                      <a:off x="0" y="0"/>
                      <a:ext cx="3214269" cy="1631273"/>
                    </a:xfrm>
                    <a:prstGeom prst="rect">
                      <a:avLst/>
                    </a:prstGeom>
                  </pic:spPr>
                </pic:pic>
              </a:graphicData>
            </a:graphic>
            <wp14:sizeRelH relativeFrom="margin">
              <wp14:pctWidth>0</wp14:pctWidth>
            </wp14:sizeRelH>
            <wp14:sizeRelV relativeFrom="margin">
              <wp14:pctHeight>0</wp14:pctHeight>
            </wp14:sizeRelV>
          </wp:anchor>
        </w:drawing>
      </w:r>
      <w:r w:rsidRPr="00902CF8">
        <w:rPr>
          <w:rFonts w:ascii="Arial" w:hAnsi="Arial" w:cs="Arial"/>
          <w:bCs/>
          <w:noProof/>
          <w:sz w:val="24"/>
          <w:szCs w:val="24"/>
        </w:rPr>
        <w:drawing>
          <wp:anchor distT="0" distB="0" distL="114300" distR="114300" simplePos="0" relativeHeight="251680256" behindDoc="0" locked="0" layoutInCell="1" allowOverlap="1" wp14:anchorId="2FF16C14" wp14:editId="7B9E73E8">
            <wp:simplePos x="0" y="0"/>
            <wp:positionH relativeFrom="margin">
              <wp:posOffset>-158750</wp:posOffset>
            </wp:positionH>
            <wp:positionV relativeFrom="paragraph">
              <wp:posOffset>65405</wp:posOffset>
            </wp:positionV>
            <wp:extent cx="3149600" cy="1695332"/>
            <wp:effectExtent l="0" t="0" r="0" b="635"/>
            <wp:wrapNone/>
            <wp:docPr id="65" name="Picture 9">
              <a:extLst xmlns:a="http://schemas.openxmlformats.org/drawingml/2006/main">
                <a:ext uri="{FF2B5EF4-FFF2-40B4-BE49-F238E27FC236}">
                  <a16:creationId xmlns:a16="http://schemas.microsoft.com/office/drawing/2014/main" id="{F4A8789A-A2CE-4A21-9453-F1604FD5986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
                      <a:extLst>
                        <a:ext uri="{FF2B5EF4-FFF2-40B4-BE49-F238E27FC236}">
                          <a16:creationId xmlns:a16="http://schemas.microsoft.com/office/drawing/2014/main" id="{F4A8789A-A2CE-4A21-9453-F1604FD5986D}"/>
                        </a:ext>
                        <a:ext uri="{C183D7F6-B498-43B3-948B-1728B52AA6E4}">
                          <adec:decorative xmlns:adec="http://schemas.microsoft.com/office/drawing/2017/decorative" val="1"/>
                        </a:ext>
                      </a:extLst>
                    </pic:cNvPr>
                    <pic:cNvPicPr>
                      <a:picLocks noChangeAspect="1"/>
                    </pic:cNvPicPr>
                  </pic:nvPicPr>
                  <pic:blipFill>
                    <a:blip r:embed="rId50"/>
                    <a:stretch>
                      <a:fillRect/>
                    </a:stretch>
                  </pic:blipFill>
                  <pic:spPr>
                    <a:xfrm>
                      <a:off x="0" y="0"/>
                      <a:ext cx="3160183" cy="1701029"/>
                    </a:xfrm>
                    <a:prstGeom prst="rect">
                      <a:avLst/>
                    </a:prstGeom>
                  </pic:spPr>
                </pic:pic>
              </a:graphicData>
            </a:graphic>
            <wp14:sizeRelH relativeFrom="margin">
              <wp14:pctWidth>0</wp14:pctWidth>
            </wp14:sizeRelH>
          </wp:anchor>
        </w:drawing>
      </w:r>
    </w:p>
    <w:p w14:paraId="033EC7C1" w14:textId="4013035F" w:rsidR="00015D5B" w:rsidRPr="00902CF8" w:rsidRDefault="00015D5B" w:rsidP="006E6329">
      <w:pPr>
        <w:tabs>
          <w:tab w:val="left" w:pos="8505"/>
        </w:tabs>
        <w:jc w:val="both"/>
        <w:rPr>
          <w:rFonts w:ascii="Arial" w:hAnsi="Arial" w:cs="Arial"/>
          <w:bCs/>
          <w:sz w:val="24"/>
          <w:szCs w:val="24"/>
        </w:rPr>
      </w:pPr>
    </w:p>
    <w:p w14:paraId="1A81D95C" w14:textId="77777777" w:rsidR="00015D5B" w:rsidRPr="00902CF8" w:rsidRDefault="00015D5B" w:rsidP="00015D5B">
      <w:pPr>
        <w:jc w:val="both"/>
        <w:rPr>
          <w:rFonts w:ascii="Arial" w:hAnsi="Arial" w:cs="Arial"/>
          <w:bCs/>
          <w:sz w:val="24"/>
          <w:szCs w:val="24"/>
        </w:rPr>
      </w:pPr>
    </w:p>
    <w:p w14:paraId="027C5247" w14:textId="77777777" w:rsidR="00015D5B" w:rsidRPr="00902CF8" w:rsidRDefault="00015D5B" w:rsidP="00015D5B">
      <w:pPr>
        <w:jc w:val="both"/>
        <w:rPr>
          <w:rFonts w:ascii="Arial" w:hAnsi="Arial" w:cs="Arial"/>
          <w:bCs/>
          <w:sz w:val="24"/>
          <w:szCs w:val="24"/>
        </w:rPr>
      </w:pPr>
    </w:p>
    <w:p w14:paraId="766D2C94" w14:textId="77777777" w:rsidR="00015D5B" w:rsidRPr="00902CF8" w:rsidRDefault="00015D5B" w:rsidP="00015D5B">
      <w:pPr>
        <w:jc w:val="both"/>
        <w:rPr>
          <w:rFonts w:ascii="Arial" w:hAnsi="Arial" w:cs="Arial"/>
          <w:bCs/>
          <w:sz w:val="24"/>
          <w:szCs w:val="24"/>
        </w:rPr>
      </w:pPr>
    </w:p>
    <w:p w14:paraId="55543236" w14:textId="77777777" w:rsidR="00015D5B" w:rsidRPr="00902CF8" w:rsidRDefault="00015D5B" w:rsidP="00015D5B">
      <w:pPr>
        <w:jc w:val="both"/>
        <w:rPr>
          <w:rFonts w:ascii="Arial" w:hAnsi="Arial" w:cs="Arial"/>
          <w:bCs/>
          <w:sz w:val="24"/>
          <w:szCs w:val="24"/>
        </w:rPr>
      </w:pPr>
    </w:p>
    <w:p w14:paraId="1A17298C" w14:textId="77777777" w:rsidR="00015D5B" w:rsidRPr="00902CF8" w:rsidRDefault="00015D5B" w:rsidP="00015D5B">
      <w:pPr>
        <w:jc w:val="both"/>
        <w:rPr>
          <w:rFonts w:ascii="Arial" w:hAnsi="Arial" w:cs="Arial"/>
          <w:bCs/>
          <w:sz w:val="24"/>
          <w:szCs w:val="24"/>
        </w:rPr>
      </w:pPr>
    </w:p>
    <w:p w14:paraId="05A190DE" w14:textId="77777777" w:rsidR="00015D5B" w:rsidRPr="00902CF8" w:rsidRDefault="00015D5B" w:rsidP="00015D5B">
      <w:pPr>
        <w:jc w:val="both"/>
        <w:rPr>
          <w:rFonts w:ascii="Arial" w:hAnsi="Arial" w:cs="Arial"/>
          <w:bCs/>
          <w:sz w:val="24"/>
          <w:szCs w:val="24"/>
        </w:rPr>
      </w:pPr>
    </w:p>
    <w:p w14:paraId="223F402F" w14:textId="77777777" w:rsidR="00015D5B" w:rsidRPr="00902CF8" w:rsidRDefault="00015D5B" w:rsidP="00015D5B">
      <w:pPr>
        <w:jc w:val="both"/>
        <w:rPr>
          <w:rFonts w:ascii="Arial" w:hAnsi="Arial" w:cs="Arial"/>
          <w:bCs/>
          <w:sz w:val="24"/>
          <w:szCs w:val="24"/>
        </w:rPr>
      </w:pPr>
    </w:p>
    <w:p w14:paraId="6F8E1301" w14:textId="77777777" w:rsidR="00015D5B" w:rsidRPr="00902CF8" w:rsidRDefault="00015D5B" w:rsidP="00015D5B">
      <w:pPr>
        <w:jc w:val="both"/>
        <w:rPr>
          <w:rFonts w:ascii="Arial" w:hAnsi="Arial" w:cs="Arial"/>
          <w:bCs/>
          <w:sz w:val="24"/>
          <w:szCs w:val="24"/>
        </w:rPr>
      </w:pPr>
    </w:p>
    <w:p w14:paraId="387BF597" w14:textId="276E4C40" w:rsidR="00015D5B" w:rsidRPr="00902CF8" w:rsidRDefault="006E6329" w:rsidP="00015D5B">
      <w:pPr>
        <w:jc w:val="both"/>
        <w:rPr>
          <w:rFonts w:ascii="Arial" w:hAnsi="Arial" w:cs="Arial"/>
          <w:bCs/>
          <w:sz w:val="24"/>
          <w:szCs w:val="24"/>
        </w:rPr>
      </w:pPr>
      <w:r w:rsidRPr="00902CF8">
        <w:rPr>
          <w:rFonts w:ascii="Arial" w:hAnsi="Arial" w:cs="Arial"/>
          <w:bCs/>
          <w:noProof/>
          <w:sz w:val="24"/>
          <w:szCs w:val="24"/>
        </w:rPr>
        <w:drawing>
          <wp:anchor distT="0" distB="0" distL="114300" distR="114300" simplePos="0" relativeHeight="251681280" behindDoc="0" locked="0" layoutInCell="1" allowOverlap="1" wp14:anchorId="39071568" wp14:editId="08D18857">
            <wp:simplePos x="0" y="0"/>
            <wp:positionH relativeFrom="margin">
              <wp:posOffset>-139699</wp:posOffset>
            </wp:positionH>
            <wp:positionV relativeFrom="paragraph">
              <wp:posOffset>179705</wp:posOffset>
            </wp:positionV>
            <wp:extent cx="3175000" cy="1552575"/>
            <wp:effectExtent l="0" t="0" r="6350" b="9525"/>
            <wp:wrapNone/>
            <wp:docPr id="63" name="Picture 10">
              <a:extLst xmlns:a="http://schemas.openxmlformats.org/drawingml/2006/main">
                <a:ext uri="{FF2B5EF4-FFF2-40B4-BE49-F238E27FC236}">
                  <a16:creationId xmlns:a16="http://schemas.microsoft.com/office/drawing/2014/main" id="{2D50ABD2-B9A5-4669-A258-9548CABE515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0">
                      <a:extLst>
                        <a:ext uri="{FF2B5EF4-FFF2-40B4-BE49-F238E27FC236}">
                          <a16:creationId xmlns:a16="http://schemas.microsoft.com/office/drawing/2014/main" id="{2D50ABD2-B9A5-4669-A258-9548CABE5152}"/>
                        </a:ext>
                        <a:ext uri="{C183D7F6-B498-43B3-948B-1728B52AA6E4}">
                          <adec:decorative xmlns:adec="http://schemas.microsoft.com/office/drawing/2017/decorative" val="1"/>
                        </a:ext>
                      </a:extLst>
                    </pic:cNvPr>
                    <pic:cNvPicPr>
                      <a:picLocks noChangeAspect="1"/>
                    </pic:cNvPicPr>
                  </pic:nvPicPr>
                  <pic:blipFill>
                    <a:blip r:embed="rId51"/>
                    <a:stretch>
                      <a:fillRect/>
                    </a:stretch>
                  </pic:blipFill>
                  <pic:spPr>
                    <a:xfrm>
                      <a:off x="0" y="0"/>
                      <a:ext cx="3175370" cy="1552756"/>
                    </a:xfrm>
                    <a:prstGeom prst="rect">
                      <a:avLst/>
                    </a:prstGeom>
                  </pic:spPr>
                </pic:pic>
              </a:graphicData>
            </a:graphic>
            <wp14:sizeRelH relativeFrom="margin">
              <wp14:pctWidth>0</wp14:pctWidth>
            </wp14:sizeRelH>
            <wp14:sizeRelV relativeFrom="margin">
              <wp14:pctHeight>0</wp14:pctHeight>
            </wp14:sizeRelV>
          </wp:anchor>
        </w:drawing>
      </w:r>
    </w:p>
    <w:p w14:paraId="06896ED0" w14:textId="300E15FD" w:rsidR="00015D5B" w:rsidRPr="00902CF8" w:rsidRDefault="00015D5B" w:rsidP="00015D5B">
      <w:pPr>
        <w:jc w:val="both"/>
        <w:rPr>
          <w:rFonts w:ascii="Arial" w:hAnsi="Arial" w:cs="Arial"/>
          <w:bCs/>
          <w:sz w:val="24"/>
          <w:szCs w:val="24"/>
        </w:rPr>
      </w:pPr>
      <w:r w:rsidRPr="00902CF8">
        <w:rPr>
          <w:rFonts w:ascii="Arial" w:hAnsi="Arial" w:cs="Arial"/>
          <w:bCs/>
          <w:noProof/>
          <w:sz w:val="24"/>
          <w:szCs w:val="24"/>
        </w:rPr>
        <w:drawing>
          <wp:anchor distT="0" distB="0" distL="114300" distR="114300" simplePos="0" relativeHeight="251683328" behindDoc="0" locked="0" layoutInCell="1" allowOverlap="1" wp14:anchorId="556B9ED1" wp14:editId="69682B39">
            <wp:simplePos x="0" y="0"/>
            <wp:positionH relativeFrom="column">
              <wp:posOffset>3251201</wp:posOffset>
            </wp:positionH>
            <wp:positionV relativeFrom="paragraph">
              <wp:posOffset>4445</wp:posOffset>
            </wp:positionV>
            <wp:extent cx="3162300" cy="1699260"/>
            <wp:effectExtent l="0" t="0" r="0" b="0"/>
            <wp:wrapNone/>
            <wp:docPr id="64" name="Picture 13">
              <a:extLst xmlns:a="http://schemas.openxmlformats.org/drawingml/2006/main">
                <a:ext uri="{FF2B5EF4-FFF2-40B4-BE49-F238E27FC236}">
                  <a16:creationId xmlns:a16="http://schemas.microsoft.com/office/drawing/2014/main" id="{C03AF70A-80F1-4E73-BF3D-C8B8CF79918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a:extLst>
                        <a:ext uri="{FF2B5EF4-FFF2-40B4-BE49-F238E27FC236}">
                          <a16:creationId xmlns:a16="http://schemas.microsoft.com/office/drawing/2014/main" id="{C03AF70A-80F1-4E73-BF3D-C8B8CF79918F}"/>
                        </a:ext>
                        <a:ext uri="{C183D7F6-B498-43B3-948B-1728B52AA6E4}">
                          <adec:decorative xmlns:adec="http://schemas.microsoft.com/office/drawing/2017/decorative" val="1"/>
                        </a:ext>
                      </a:extLst>
                    </pic:cNvPr>
                    <pic:cNvPicPr>
                      <a:picLocks noChangeAspect="1"/>
                    </pic:cNvPicPr>
                  </pic:nvPicPr>
                  <pic:blipFill>
                    <a:blip r:embed="rId52"/>
                    <a:stretch>
                      <a:fillRect/>
                    </a:stretch>
                  </pic:blipFill>
                  <pic:spPr>
                    <a:xfrm>
                      <a:off x="0" y="0"/>
                      <a:ext cx="3162566" cy="1699403"/>
                    </a:xfrm>
                    <a:prstGeom prst="rect">
                      <a:avLst/>
                    </a:prstGeom>
                  </pic:spPr>
                </pic:pic>
              </a:graphicData>
            </a:graphic>
            <wp14:sizeRelH relativeFrom="margin">
              <wp14:pctWidth>0</wp14:pctWidth>
            </wp14:sizeRelH>
            <wp14:sizeRelV relativeFrom="margin">
              <wp14:pctHeight>0</wp14:pctHeight>
            </wp14:sizeRelV>
          </wp:anchor>
        </w:drawing>
      </w:r>
    </w:p>
    <w:p w14:paraId="616CC394" w14:textId="77777777" w:rsidR="00015D5B" w:rsidRPr="00902CF8" w:rsidRDefault="00015D5B" w:rsidP="00015D5B">
      <w:pPr>
        <w:jc w:val="both"/>
        <w:rPr>
          <w:rFonts w:ascii="Arial" w:hAnsi="Arial" w:cs="Arial"/>
          <w:bCs/>
          <w:sz w:val="24"/>
          <w:szCs w:val="24"/>
        </w:rPr>
      </w:pPr>
    </w:p>
    <w:p w14:paraId="2497F071" w14:textId="77777777" w:rsidR="00015D5B" w:rsidRPr="00902CF8" w:rsidRDefault="00015D5B" w:rsidP="00015D5B">
      <w:pPr>
        <w:jc w:val="both"/>
        <w:rPr>
          <w:rFonts w:ascii="Arial" w:hAnsi="Arial" w:cs="Arial"/>
          <w:bCs/>
          <w:sz w:val="24"/>
          <w:szCs w:val="24"/>
        </w:rPr>
      </w:pPr>
    </w:p>
    <w:p w14:paraId="73EFD333" w14:textId="77777777" w:rsidR="00015D5B" w:rsidRPr="00902CF8" w:rsidRDefault="00015D5B" w:rsidP="00015D5B">
      <w:pPr>
        <w:jc w:val="both"/>
        <w:rPr>
          <w:rFonts w:ascii="Arial" w:hAnsi="Arial" w:cs="Arial"/>
          <w:bCs/>
          <w:sz w:val="24"/>
          <w:szCs w:val="24"/>
        </w:rPr>
      </w:pPr>
    </w:p>
    <w:p w14:paraId="5286358D" w14:textId="77777777" w:rsidR="00015D5B" w:rsidRPr="00902CF8" w:rsidRDefault="00015D5B" w:rsidP="00015D5B">
      <w:pPr>
        <w:jc w:val="both"/>
        <w:rPr>
          <w:rFonts w:ascii="Arial" w:hAnsi="Arial" w:cs="Arial"/>
          <w:bCs/>
          <w:sz w:val="24"/>
          <w:szCs w:val="24"/>
        </w:rPr>
      </w:pPr>
    </w:p>
    <w:p w14:paraId="01C13CF7" w14:textId="77777777" w:rsidR="00015D5B" w:rsidRPr="00902CF8" w:rsidRDefault="00015D5B" w:rsidP="00015D5B">
      <w:pPr>
        <w:jc w:val="both"/>
        <w:rPr>
          <w:rFonts w:ascii="Arial" w:hAnsi="Arial" w:cs="Arial"/>
          <w:bCs/>
          <w:sz w:val="24"/>
          <w:szCs w:val="24"/>
        </w:rPr>
      </w:pPr>
    </w:p>
    <w:p w14:paraId="6D4C81EE" w14:textId="77777777" w:rsidR="00015D5B" w:rsidRPr="00902CF8" w:rsidRDefault="00015D5B" w:rsidP="00015D5B">
      <w:pPr>
        <w:jc w:val="both"/>
        <w:rPr>
          <w:rFonts w:ascii="Arial" w:hAnsi="Arial" w:cs="Arial"/>
          <w:bCs/>
          <w:sz w:val="24"/>
          <w:szCs w:val="24"/>
        </w:rPr>
      </w:pPr>
    </w:p>
    <w:p w14:paraId="2B217C21" w14:textId="77777777" w:rsidR="00015D5B" w:rsidRPr="00902CF8" w:rsidRDefault="00015D5B" w:rsidP="00015D5B">
      <w:pPr>
        <w:jc w:val="both"/>
        <w:rPr>
          <w:rFonts w:ascii="Arial" w:hAnsi="Arial" w:cs="Arial"/>
          <w:bCs/>
          <w:sz w:val="24"/>
          <w:szCs w:val="24"/>
        </w:rPr>
      </w:pPr>
    </w:p>
    <w:p w14:paraId="4A692063" w14:textId="402865C0" w:rsidR="00D3045C" w:rsidRPr="00902CF8" w:rsidRDefault="00D3045C" w:rsidP="00D3045C">
      <w:pPr>
        <w:autoSpaceDE w:val="0"/>
        <w:autoSpaceDN w:val="0"/>
        <w:adjustRightInd w:val="0"/>
        <w:jc w:val="both"/>
        <w:rPr>
          <w:rFonts w:ascii="Arial" w:hAnsi="Arial" w:cs="Arial"/>
          <w:b/>
          <w:color w:val="002060"/>
          <w:sz w:val="24"/>
          <w:szCs w:val="24"/>
          <w:lang w:val="en-US"/>
        </w:rPr>
      </w:pPr>
      <w:r w:rsidRPr="00902CF8">
        <w:rPr>
          <w:rFonts w:ascii="Arial" w:hAnsi="Arial" w:cs="Arial"/>
          <w:b/>
          <w:color w:val="002060"/>
          <w:sz w:val="24"/>
          <w:szCs w:val="24"/>
          <w:lang w:val="en-US"/>
        </w:rPr>
        <w:lastRenderedPageBreak/>
        <w:t xml:space="preserve">Age Demographics </w:t>
      </w:r>
    </w:p>
    <w:p w14:paraId="3E0C46D0" w14:textId="77777777" w:rsidR="00D3045C" w:rsidRPr="00902CF8" w:rsidRDefault="00D3045C" w:rsidP="00D3045C">
      <w:pPr>
        <w:autoSpaceDE w:val="0"/>
        <w:autoSpaceDN w:val="0"/>
        <w:adjustRightInd w:val="0"/>
        <w:jc w:val="both"/>
        <w:rPr>
          <w:rFonts w:ascii="Arial" w:hAnsi="Arial" w:cs="Arial"/>
          <w:bCs/>
          <w:color w:val="002060"/>
          <w:sz w:val="24"/>
          <w:szCs w:val="24"/>
          <w:lang w:val="en-US"/>
        </w:rPr>
      </w:pPr>
    </w:p>
    <w:p w14:paraId="0D2F03A7" w14:textId="72058217" w:rsidR="000917F8" w:rsidRPr="00902CF8" w:rsidRDefault="00D3045C" w:rsidP="002623B9">
      <w:pPr>
        <w:pStyle w:val="Default"/>
        <w:spacing w:after="35"/>
        <w:jc w:val="both"/>
        <w:rPr>
          <w:bCs/>
          <w:color w:val="002060"/>
        </w:rPr>
      </w:pPr>
      <w:r w:rsidRPr="00902CF8">
        <w:rPr>
          <w:bCs/>
          <w:color w:val="002060"/>
        </w:rPr>
        <w:t xml:space="preserve">Table </w:t>
      </w:r>
      <w:r w:rsidR="00BB2887" w:rsidRPr="00902CF8">
        <w:rPr>
          <w:bCs/>
          <w:color w:val="002060"/>
        </w:rPr>
        <w:t>4</w:t>
      </w:r>
      <w:r w:rsidRPr="00902CF8">
        <w:rPr>
          <w:bCs/>
          <w:color w:val="002060"/>
        </w:rPr>
        <w:t xml:space="preserve"> presents the workforce breakdown for age </w:t>
      </w:r>
      <w:r w:rsidR="00BB2887" w:rsidRPr="00902CF8">
        <w:rPr>
          <w:bCs/>
          <w:color w:val="002060"/>
        </w:rPr>
        <w:t>demographics</w:t>
      </w:r>
      <w:r w:rsidRPr="00902CF8">
        <w:rPr>
          <w:bCs/>
          <w:color w:val="002060"/>
        </w:rPr>
        <w:t xml:space="preserve"> in </w:t>
      </w:r>
      <w:r w:rsidR="00BB2887" w:rsidRPr="00902CF8">
        <w:rPr>
          <w:bCs/>
          <w:color w:val="002060"/>
        </w:rPr>
        <w:t>NSS</w:t>
      </w:r>
      <w:r w:rsidRPr="00902CF8">
        <w:rPr>
          <w:bCs/>
          <w:color w:val="002060"/>
        </w:rPr>
        <w:t xml:space="preserve"> as at 31 March 2022. Of the current workforce, </w:t>
      </w:r>
      <w:r w:rsidR="00BB2887" w:rsidRPr="00902CF8">
        <w:rPr>
          <w:bCs/>
          <w:color w:val="002060"/>
        </w:rPr>
        <w:t>approximately</w:t>
      </w:r>
      <w:r w:rsidRPr="00902CF8">
        <w:rPr>
          <w:bCs/>
          <w:color w:val="002060"/>
        </w:rPr>
        <w:t xml:space="preserve"> 11% of staff are age 60+ years old, 26% of staff are above 50 years old. The mean for age group is within the 50-54 age category with 18% of the workforce. Age group 30-49 range from 10% to 14% with </w:t>
      </w:r>
      <w:r w:rsidR="00BB2887" w:rsidRPr="00902CF8">
        <w:rPr>
          <w:bCs/>
          <w:color w:val="002060"/>
        </w:rPr>
        <w:t>approximately</w:t>
      </w:r>
      <w:r w:rsidRPr="00902CF8">
        <w:rPr>
          <w:bCs/>
          <w:color w:val="002060"/>
        </w:rPr>
        <w:t xml:space="preserve"> 47% of the workforce within this category. The age group of 24 and under relates to 3% of the workforce with 25-29 relating to 7%. </w:t>
      </w:r>
    </w:p>
    <w:p w14:paraId="041AA8BE" w14:textId="77777777" w:rsidR="00D3045C" w:rsidRPr="00902CF8" w:rsidRDefault="00D3045C" w:rsidP="00D3045C">
      <w:pPr>
        <w:autoSpaceDE w:val="0"/>
        <w:autoSpaceDN w:val="0"/>
        <w:adjustRightInd w:val="0"/>
        <w:jc w:val="both"/>
        <w:rPr>
          <w:rFonts w:ascii="Arial" w:hAnsi="Arial" w:cs="Arial"/>
          <w:bCs/>
          <w:color w:val="002060"/>
          <w:sz w:val="24"/>
          <w:szCs w:val="24"/>
          <w:lang w:val="en-US"/>
        </w:rPr>
      </w:pPr>
    </w:p>
    <w:p w14:paraId="0DC8225F" w14:textId="0B3F62A1" w:rsidR="00D3045C" w:rsidRPr="00902CF8" w:rsidRDefault="00D3045C" w:rsidP="00D3045C">
      <w:pPr>
        <w:autoSpaceDE w:val="0"/>
        <w:autoSpaceDN w:val="0"/>
        <w:adjustRightInd w:val="0"/>
        <w:jc w:val="both"/>
        <w:rPr>
          <w:rFonts w:ascii="Arial" w:hAnsi="Arial" w:cs="Arial"/>
          <w:bCs/>
          <w:color w:val="002060"/>
          <w:sz w:val="24"/>
          <w:szCs w:val="24"/>
          <w:lang w:val="en-US"/>
        </w:rPr>
      </w:pPr>
      <w:r w:rsidRPr="00902CF8">
        <w:rPr>
          <w:rFonts w:ascii="Arial" w:hAnsi="Arial" w:cs="Arial"/>
          <w:bCs/>
          <w:color w:val="002060"/>
          <w:sz w:val="24"/>
          <w:szCs w:val="24"/>
          <w:lang w:val="en-US"/>
        </w:rPr>
        <w:t xml:space="preserve">Within the nursing midwifery job family average workforce range </w:t>
      </w:r>
      <w:r w:rsidR="000917F8" w:rsidRPr="00902CF8">
        <w:rPr>
          <w:rFonts w:ascii="Arial" w:hAnsi="Arial" w:cs="Arial"/>
          <w:bCs/>
          <w:color w:val="002060"/>
          <w:sz w:val="24"/>
          <w:szCs w:val="24"/>
          <w:lang w:val="en-US"/>
        </w:rPr>
        <w:t>predominantly</w:t>
      </w:r>
      <w:r w:rsidRPr="00902CF8">
        <w:rPr>
          <w:rFonts w:ascii="Arial" w:hAnsi="Arial" w:cs="Arial"/>
          <w:bCs/>
          <w:color w:val="002060"/>
          <w:sz w:val="24"/>
          <w:szCs w:val="24"/>
          <w:lang w:val="en-US"/>
        </w:rPr>
        <w:t xml:space="preserve"> consists within the 50-60+ category with 57% of this workforce in this age group, the mean of 24% within the 50-54 age group</w:t>
      </w:r>
      <w:r w:rsidR="000917F8" w:rsidRPr="00902CF8">
        <w:rPr>
          <w:rFonts w:ascii="Arial" w:hAnsi="Arial" w:cs="Arial"/>
          <w:bCs/>
          <w:color w:val="002060"/>
          <w:sz w:val="24"/>
          <w:szCs w:val="24"/>
          <w:lang w:val="en-US"/>
        </w:rPr>
        <w:t>.</w:t>
      </w:r>
    </w:p>
    <w:p w14:paraId="1836D8AE" w14:textId="6E506277" w:rsidR="00906B52" w:rsidRPr="00902CF8" w:rsidRDefault="00906B52">
      <w:pPr>
        <w:rPr>
          <w:rFonts w:ascii="Arial" w:hAnsi="Arial" w:cs="Arial"/>
          <w:b/>
          <w:color w:val="1F4E79" w:themeColor="accent1" w:themeShade="80"/>
          <w:sz w:val="24"/>
          <w:szCs w:val="24"/>
          <w:lang w:val="en-US"/>
        </w:rPr>
      </w:pPr>
    </w:p>
    <w:p w14:paraId="2B767108" w14:textId="76E70850" w:rsidR="00D3045C" w:rsidRPr="00902CF8" w:rsidRDefault="000917F8" w:rsidP="00D3045C">
      <w:pPr>
        <w:autoSpaceDE w:val="0"/>
        <w:autoSpaceDN w:val="0"/>
        <w:adjustRightInd w:val="0"/>
        <w:jc w:val="both"/>
        <w:rPr>
          <w:rFonts w:ascii="Arial" w:hAnsi="Arial" w:cs="Arial"/>
          <w:b/>
          <w:color w:val="1F4E79" w:themeColor="accent1" w:themeShade="80"/>
          <w:sz w:val="24"/>
          <w:szCs w:val="24"/>
          <w:lang w:val="en-US"/>
        </w:rPr>
      </w:pPr>
      <w:r w:rsidRPr="002E3EE1">
        <w:rPr>
          <w:rFonts w:ascii="Arial" w:hAnsi="Arial" w:cs="Arial"/>
          <w:b/>
          <w:color w:val="002060"/>
          <w:sz w:val="24"/>
          <w:szCs w:val="24"/>
          <w:lang w:val="en-US"/>
        </w:rPr>
        <w:t>Table 4</w:t>
      </w:r>
    </w:p>
    <w:p w14:paraId="79DB13E6" w14:textId="77777777" w:rsidR="00D3045C" w:rsidRPr="00902CF8" w:rsidRDefault="00D3045C" w:rsidP="00D3045C">
      <w:pPr>
        <w:autoSpaceDE w:val="0"/>
        <w:autoSpaceDN w:val="0"/>
        <w:adjustRightInd w:val="0"/>
        <w:jc w:val="both"/>
        <w:rPr>
          <w:rFonts w:ascii="Arial" w:hAnsi="Arial" w:cs="Arial"/>
          <w:b/>
          <w:color w:val="000000"/>
          <w:sz w:val="24"/>
          <w:szCs w:val="24"/>
          <w:lang w:val="en-US"/>
        </w:rPr>
      </w:pPr>
      <w:r w:rsidRPr="00902CF8">
        <w:rPr>
          <w:rFonts w:ascii="Arial" w:hAnsi="Arial" w:cs="Arial"/>
          <w:noProof/>
          <w:color w:val="000000"/>
          <w:sz w:val="24"/>
          <w:szCs w:val="24"/>
          <w:shd w:val="clear" w:color="auto" w:fill="E6E6E6"/>
          <w:lang w:val="en-US"/>
        </w:rPr>
        <w:drawing>
          <wp:inline distT="0" distB="0" distL="0" distR="0" wp14:anchorId="174B9B23" wp14:editId="7C429058">
            <wp:extent cx="5568950" cy="2285947"/>
            <wp:effectExtent l="0" t="0" r="0" b="635"/>
            <wp:docPr id="47" name="Picture 47" descr="Table 4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 4 as described in the text above"/>
                    <pic:cNvPicPr/>
                  </pic:nvPicPr>
                  <pic:blipFill>
                    <a:blip r:embed="rId53"/>
                    <a:stretch>
                      <a:fillRect/>
                    </a:stretch>
                  </pic:blipFill>
                  <pic:spPr>
                    <a:xfrm>
                      <a:off x="0" y="0"/>
                      <a:ext cx="5573051" cy="2287630"/>
                    </a:xfrm>
                    <a:prstGeom prst="rect">
                      <a:avLst/>
                    </a:prstGeom>
                  </pic:spPr>
                </pic:pic>
              </a:graphicData>
            </a:graphic>
          </wp:inline>
        </w:drawing>
      </w:r>
    </w:p>
    <w:p w14:paraId="14EA5ADE" w14:textId="4FA2D16D" w:rsidR="00623DE3" w:rsidRPr="00902CF8" w:rsidRDefault="00623DE3" w:rsidP="00623DE3">
      <w:pPr>
        <w:jc w:val="both"/>
        <w:rPr>
          <w:rFonts w:ascii="Arial" w:hAnsi="Arial" w:cs="Arial"/>
          <w:color w:val="002060"/>
          <w:sz w:val="24"/>
          <w:szCs w:val="24"/>
          <w:lang w:val="en-US"/>
        </w:rPr>
      </w:pPr>
      <w:r w:rsidRPr="00902CF8">
        <w:rPr>
          <w:rFonts w:ascii="Arial" w:hAnsi="Arial" w:cs="Arial"/>
          <w:color w:val="002060"/>
          <w:sz w:val="24"/>
          <w:szCs w:val="24"/>
          <w:lang w:val="en-US"/>
        </w:rPr>
        <w:t xml:space="preserve">The most significant change has occurred within the age profile for </w:t>
      </w:r>
      <w:r w:rsidR="002623B9" w:rsidRPr="00902CF8">
        <w:rPr>
          <w:rFonts w:ascii="Arial" w:hAnsi="Arial" w:cs="Arial"/>
          <w:color w:val="002060"/>
          <w:sz w:val="24"/>
          <w:szCs w:val="24"/>
          <w:lang w:val="en-US"/>
        </w:rPr>
        <w:t xml:space="preserve">the </w:t>
      </w:r>
      <w:r w:rsidRPr="00902CF8">
        <w:rPr>
          <w:rFonts w:ascii="Arial" w:hAnsi="Arial" w:cs="Arial"/>
          <w:color w:val="002060"/>
          <w:sz w:val="24"/>
          <w:szCs w:val="24"/>
          <w:lang w:val="en-US"/>
        </w:rPr>
        <w:t xml:space="preserve">20-24 category, </w:t>
      </w:r>
      <w:r w:rsidR="000917F8" w:rsidRPr="00902CF8">
        <w:rPr>
          <w:rFonts w:ascii="Arial" w:hAnsi="Arial" w:cs="Arial"/>
          <w:color w:val="002060"/>
          <w:sz w:val="24"/>
          <w:szCs w:val="24"/>
          <w:lang w:val="en-US"/>
        </w:rPr>
        <w:t xml:space="preserve">which </w:t>
      </w:r>
      <w:r w:rsidRPr="00902CF8">
        <w:rPr>
          <w:rFonts w:ascii="Arial" w:hAnsi="Arial" w:cs="Arial"/>
          <w:color w:val="002060"/>
          <w:sz w:val="24"/>
          <w:szCs w:val="24"/>
          <w:lang w:val="en-US"/>
        </w:rPr>
        <w:t>has increase</w:t>
      </w:r>
      <w:r w:rsidR="002623B9" w:rsidRPr="00902CF8">
        <w:rPr>
          <w:rFonts w:ascii="Arial" w:hAnsi="Arial" w:cs="Arial"/>
          <w:color w:val="002060"/>
          <w:sz w:val="24"/>
          <w:szCs w:val="24"/>
          <w:lang w:val="en-US"/>
        </w:rPr>
        <w:t>d</w:t>
      </w:r>
      <w:r w:rsidRPr="00902CF8">
        <w:rPr>
          <w:rFonts w:ascii="Arial" w:hAnsi="Arial" w:cs="Arial"/>
          <w:color w:val="002060"/>
          <w:sz w:val="24"/>
          <w:szCs w:val="24"/>
          <w:lang w:val="en-US"/>
        </w:rPr>
        <w:t xml:space="preserve"> by </w:t>
      </w:r>
      <w:r w:rsidR="000917F8" w:rsidRPr="00902CF8">
        <w:rPr>
          <w:rFonts w:ascii="Arial" w:hAnsi="Arial" w:cs="Arial"/>
          <w:color w:val="002060"/>
          <w:sz w:val="24"/>
          <w:szCs w:val="24"/>
          <w:lang w:val="en-US"/>
        </w:rPr>
        <w:t>approximately</w:t>
      </w:r>
      <w:r w:rsidRPr="00902CF8">
        <w:rPr>
          <w:rFonts w:ascii="Arial" w:hAnsi="Arial" w:cs="Arial"/>
          <w:color w:val="002060"/>
          <w:sz w:val="24"/>
          <w:szCs w:val="24"/>
          <w:lang w:val="en-US"/>
        </w:rPr>
        <w:t xml:space="preserve"> 60% in comparison to </w:t>
      </w:r>
      <w:r w:rsidR="00906B52" w:rsidRPr="00902CF8">
        <w:rPr>
          <w:rFonts w:ascii="Arial" w:hAnsi="Arial" w:cs="Arial"/>
          <w:color w:val="002060"/>
          <w:sz w:val="24"/>
          <w:szCs w:val="24"/>
          <w:lang w:val="en-US"/>
        </w:rPr>
        <w:t>20</w:t>
      </w:r>
      <w:r w:rsidRPr="00902CF8">
        <w:rPr>
          <w:rFonts w:ascii="Arial" w:hAnsi="Arial" w:cs="Arial"/>
          <w:color w:val="002060"/>
          <w:sz w:val="24"/>
          <w:szCs w:val="24"/>
          <w:lang w:val="en-US"/>
        </w:rPr>
        <w:t xml:space="preserve">20/21 and by 72% from </w:t>
      </w:r>
      <w:r w:rsidR="00906B52" w:rsidRPr="00902CF8">
        <w:rPr>
          <w:rFonts w:ascii="Arial" w:hAnsi="Arial" w:cs="Arial"/>
          <w:color w:val="002060"/>
          <w:sz w:val="24"/>
          <w:szCs w:val="24"/>
          <w:lang w:val="en-US"/>
        </w:rPr>
        <w:t>20</w:t>
      </w:r>
      <w:r w:rsidRPr="00902CF8">
        <w:rPr>
          <w:rFonts w:ascii="Arial" w:hAnsi="Arial" w:cs="Arial"/>
          <w:color w:val="002060"/>
          <w:sz w:val="24"/>
          <w:szCs w:val="24"/>
          <w:lang w:val="en-US"/>
        </w:rPr>
        <w:t xml:space="preserve">19/20. </w:t>
      </w:r>
      <w:r w:rsidR="000917F8" w:rsidRPr="00902CF8">
        <w:rPr>
          <w:rFonts w:ascii="Arial" w:hAnsi="Arial" w:cs="Arial"/>
          <w:color w:val="002060"/>
          <w:sz w:val="24"/>
          <w:szCs w:val="24"/>
          <w:lang w:val="en-US"/>
        </w:rPr>
        <w:t>We have also seen</w:t>
      </w:r>
      <w:r w:rsidRPr="00902CF8">
        <w:rPr>
          <w:rFonts w:ascii="Arial" w:hAnsi="Arial" w:cs="Arial"/>
          <w:color w:val="002060"/>
          <w:sz w:val="24"/>
          <w:szCs w:val="24"/>
          <w:lang w:val="en-US"/>
        </w:rPr>
        <w:t xml:space="preserve"> a reduction of 15% in age group of 60+. Age group of 50-54 has remained the mean for the last </w:t>
      </w:r>
      <w:r w:rsidR="002623B9" w:rsidRPr="00902CF8">
        <w:rPr>
          <w:rFonts w:ascii="Arial" w:hAnsi="Arial" w:cs="Arial"/>
          <w:color w:val="002060"/>
          <w:sz w:val="24"/>
          <w:szCs w:val="24"/>
          <w:lang w:val="en-US"/>
        </w:rPr>
        <w:t>three</w:t>
      </w:r>
      <w:r w:rsidRPr="00902CF8">
        <w:rPr>
          <w:rFonts w:ascii="Arial" w:hAnsi="Arial" w:cs="Arial"/>
          <w:color w:val="002060"/>
          <w:sz w:val="24"/>
          <w:szCs w:val="24"/>
          <w:lang w:val="en-US"/>
        </w:rPr>
        <w:t xml:space="preserve"> years. </w:t>
      </w:r>
    </w:p>
    <w:p w14:paraId="7DACB4FC" w14:textId="77777777" w:rsidR="00623DE3" w:rsidRPr="00902CF8" w:rsidRDefault="00623DE3" w:rsidP="00623DE3">
      <w:pPr>
        <w:jc w:val="both"/>
        <w:rPr>
          <w:rFonts w:ascii="Arial" w:hAnsi="Arial" w:cs="Arial"/>
          <w:color w:val="002060"/>
          <w:sz w:val="24"/>
          <w:szCs w:val="24"/>
          <w:lang w:val="en-US"/>
        </w:rPr>
      </w:pPr>
    </w:p>
    <w:p w14:paraId="65A82C8B" w14:textId="3449140C" w:rsidR="00623DE3" w:rsidRPr="00902CF8" w:rsidRDefault="00623DE3" w:rsidP="00623DE3">
      <w:pPr>
        <w:jc w:val="both"/>
        <w:rPr>
          <w:rFonts w:ascii="Arial" w:hAnsi="Arial" w:cs="Arial"/>
          <w:color w:val="002060"/>
          <w:sz w:val="24"/>
          <w:szCs w:val="24"/>
          <w:lang w:val="en-US"/>
        </w:rPr>
      </w:pPr>
      <w:r w:rsidRPr="00902CF8">
        <w:rPr>
          <w:rFonts w:ascii="Arial" w:hAnsi="Arial" w:cs="Arial"/>
          <w:color w:val="002060"/>
          <w:sz w:val="24"/>
          <w:szCs w:val="24"/>
          <w:lang w:val="en-US"/>
        </w:rPr>
        <w:t xml:space="preserve">Female has </w:t>
      </w:r>
      <w:r w:rsidR="000917F8" w:rsidRPr="00902CF8">
        <w:rPr>
          <w:rFonts w:ascii="Arial" w:hAnsi="Arial" w:cs="Arial"/>
          <w:color w:val="002060"/>
          <w:sz w:val="24"/>
          <w:szCs w:val="24"/>
          <w:lang w:val="en-US"/>
        </w:rPr>
        <w:t>consistently</w:t>
      </w:r>
      <w:r w:rsidRPr="00902CF8">
        <w:rPr>
          <w:rFonts w:ascii="Arial" w:hAnsi="Arial" w:cs="Arial"/>
          <w:color w:val="002060"/>
          <w:sz w:val="24"/>
          <w:szCs w:val="24"/>
          <w:lang w:val="en-US"/>
        </w:rPr>
        <w:t xml:space="preserve"> remained the highest category for the last </w:t>
      </w:r>
      <w:r w:rsidR="002623B9" w:rsidRPr="00902CF8">
        <w:rPr>
          <w:rFonts w:ascii="Arial" w:hAnsi="Arial" w:cs="Arial"/>
          <w:color w:val="002060"/>
          <w:sz w:val="24"/>
          <w:szCs w:val="24"/>
          <w:lang w:val="en-US"/>
        </w:rPr>
        <w:t>three</w:t>
      </w:r>
      <w:r w:rsidRPr="00902CF8">
        <w:rPr>
          <w:rFonts w:ascii="Arial" w:hAnsi="Arial" w:cs="Arial"/>
          <w:color w:val="002060"/>
          <w:sz w:val="24"/>
          <w:szCs w:val="24"/>
          <w:lang w:val="en-US"/>
        </w:rPr>
        <w:t xml:space="preserve"> years with 61% of the workforce on average. On average Female represent</w:t>
      </w:r>
      <w:r w:rsidR="002623B9" w:rsidRPr="00902CF8">
        <w:rPr>
          <w:rFonts w:ascii="Arial" w:hAnsi="Arial" w:cs="Arial"/>
          <w:color w:val="002060"/>
          <w:sz w:val="24"/>
          <w:szCs w:val="24"/>
          <w:lang w:val="en-US"/>
        </w:rPr>
        <w:t>s</w:t>
      </w:r>
      <w:r w:rsidRPr="00902CF8">
        <w:rPr>
          <w:rFonts w:ascii="Arial" w:hAnsi="Arial" w:cs="Arial"/>
          <w:color w:val="002060"/>
          <w:sz w:val="24"/>
          <w:szCs w:val="24"/>
          <w:lang w:val="en-US"/>
        </w:rPr>
        <w:t xml:space="preserve"> the majority within all job families with the exception of Support Services which is within our Warehouse services and Doner Drivers categories. Within </w:t>
      </w:r>
      <w:r w:rsidR="000917F8" w:rsidRPr="00902CF8">
        <w:rPr>
          <w:rFonts w:ascii="Arial" w:hAnsi="Arial" w:cs="Arial"/>
          <w:color w:val="002060"/>
          <w:sz w:val="24"/>
          <w:szCs w:val="24"/>
          <w:lang w:val="en-US"/>
        </w:rPr>
        <w:t>our Administrative</w:t>
      </w:r>
      <w:r w:rsidRPr="00902CF8">
        <w:rPr>
          <w:rFonts w:ascii="Arial" w:hAnsi="Arial" w:cs="Arial"/>
          <w:color w:val="002060"/>
          <w:sz w:val="24"/>
          <w:szCs w:val="24"/>
          <w:lang w:val="en-US"/>
        </w:rPr>
        <w:t xml:space="preserve"> Services</w:t>
      </w:r>
      <w:r w:rsidR="000917F8" w:rsidRPr="00902CF8">
        <w:rPr>
          <w:rFonts w:ascii="Arial" w:hAnsi="Arial" w:cs="Arial"/>
          <w:color w:val="002060"/>
          <w:sz w:val="24"/>
          <w:szCs w:val="24"/>
          <w:lang w:val="en-US"/>
        </w:rPr>
        <w:t>,</w:t>
      </w:r>
      <w:r w:rsidRPr="00902CF8">
        <w:rPr>
          <w:rFonts w:ascii="Arial" w:hAnsi="Arial" w:cs="Arial"/>
          <w:color w:val="002060"/>
          <w:sz w:val="24"/>
          <w:szCs w:val="24"/>
          <w:lang w:val="en-US"/>
        </w:rPr>
        <w:t xml:space="preserve"> Female represents 61% of the workforce with Male 39%. Senior Managers is the most balance</w:t>
      </w:r>
      <w:r w:rsidR="002623B9" w:rsidRPr="00902CF8">
        <w:rPr>
          <w:rFonts w:ascii="Arial" w:hAnsi="Arial" w:cs="Arial"/>
          <w:color w:val="002060"/>
          <w:sz w:val="24"/>
          <w:szCs w:val="24"/>
          <w:lang w:val="en-US"/>
        </w:rPr>
        <w:t>d</w:t>
      </w:r>
      <w:r w:rsidRPr="00902CF8">
        <w:rPr>
          <w:rFonts w:ascii="Arial" w:hAnsi="Arial" w:cs="Arial"/>
          <w:color w:val="002060"/>
          <w:sz w:val="24"/>
          <w:szCs w:val="24"/>
          <w:lang w:val="en-US"/>
        </w:rPr>
        <w:t xml:space="preserve"> Job category with 45% Female to 50% Male.</w:t>
      </w:r>
    </w:p>
    <w:p w14:paraId="5BD054FF" w14:textId="62599D64" w:rsidR="000917F8" w:rsidRPr="00902CF8" w:rsidRDefault="000917F8" w:rsidP="00623DE3">
      <w:pPr>
        <w:jc w:val="both"/>
        <w:rPr>
          <w:rFonts w:ascii="Arial" w:hAnsi="Arial" w:cs="Arial"/>
          <w:color w:val="002060"/>
          <w:sz w:val="24"/>
          <w:szCs w:val="24"/>
          <w:lang w:val="en-US"/>
        </w:rPr>
      </w:pPr>
    </w:p>
    <w:p w14:paraId="22F7EE9B" w14:textId="1076B4C1" w:rsidR="000917F8" w:rsidRPr="00902CF8" w:rsidRDefault="000917F8" w:rsidP="00623DE3">
      <w:pPr>
        <w:jc w:val="both"/>
        <w:rPr>
          <w:rFonts w:ascii="Arial" w:hAnsi="Arial" w:cs="Arial"/>
          <w:color w:val="002060"/>
          <w:sz w:val="24"/>
          <w:szCs w:val="24"/>
          <w:lang w:val="en-US"/>
        </w:rPr>
      </w:pPr>
      <w:r w:rsidRPr="00902CF8">
        <w:rPr>
          <w:rFonts w:ascii="Arial" w:hAnsi="Arial" w:cs="Arial"/>
          <w:color w:val="002060"/>
          <w:sz w:val="24"/>
          <w:szCs w:val="24"/>
          <w:lang w:val="en-US"/>
        </w:rPr>
        <w:t>The NSS Equal Pay Gap report is published on the NSS website in line with requirements.</w:t>
      </w:r>
    </w:p>
    <w:p w14:paraId="4611DB7F" w14:textId="77777777" w:rsidR="00623DE3" w:rsidRPr="00902CF8" w:rsidRDefault="00623DE3" w:rsidP="00623DE3">
      <w:pPr>
        <w:jc w:val="both"/>
        <w:rPr>
          <w:rFonts w:ascii="Arial" w:hAnsi="Arial" w:cs="Arial"/>
          <w:color w:val="002060"/>
          <w:sz w:val="24"/>
          <w:szCs w:val="24"/>
          <w:lang w:val="en-US"/>
        </w:rPr>
      </w:pPr>
    </w:p>
    <w:p w14:paraId="4749BAC2" w14:textId="77777777" w:rsidR="009756F8" w:rsidRPr="00902CF8" w:rsidRDefault="009756F8" w:rsidP="009756F8">
      <w:pPr>
        <w:jc w:val="both"/>
        <w:rPr>
          <w:rFonts w:ascii="Arial" w:hAnsi="Arial" w:cs="Arial"/>
          <w:b/>
          <w:color w:val="002060"/>
          <w:sz w:val="24"/>
          <w:szCs w:val="24"/>
          <w:lang w:val="en-US"/>
        </w:rPr>
      </w:pPr>
      <w:r w:rsidRPr="00902CF8">
        <w:rPr>
          <w:rFonts w:ascii="Arial" w:hAnsi="Arial" w:cs="Arial"/>
          <w:b/>
          <w:color w:val="002060"/>
          <w:sz w:val="24"/>
          <w:szCs w:val="24"/>
          <w:lang w:val="en-US"/>
        </w:rPr>
        <w:t>WTE of Job Family by Band</w:t>
      </w:r>
    </w:p>
    <w:p w14:paraId="01415A22" w14:textId="77777777" w:rsidR="00623DE3" w:rsidRPr="00902CF8" w:rsidRDefault="00623DE3" w:rsidP="00623DE3">
      <w:pPr>
        <w:jc w:val="both"/>
        <w:rPr>
          <w:rFonts w:ascii="Arial" w:hAnsi="Arial" w:cs="Arial"/>
          <w:color w:val="002060"/>
          <w:sz w:val="24"/>
          <w:szCs w:val="24"/>
          <w:lang w:val="en-US"/>
        </w:rPr>
      </w:pPr>
    </w:p>
    <w:p w14:paraId="6BE25C6E" w14:textId="6494AC8D" w:rsidR="00623DE3" w:rsidRPr="00902CF8" w:rsidRDefault="00623DE3" w:rsidP="00623DE3">
      <w:pPr>
        <w:jc w:val="both"/>
        <w:rPr>
          <w:rFonts w:ascii="Arial" w:hAnsi="Arial" w:cs="Arial"/>
          <w:color w:val="002060"/>
          <w:sz w:val="24"/>
          <w:szCs w:val="24"/>
          <w:lang w:val="en-US"/>
        </w:rPr>
      </w:pPr>
      <w:r w:rsidRPr="00902CF8">
        <w:rPr>
          <w:rFonts w:ascii="Arial" w:hAnsi="Arial" w:cs="Arial"/>
          <w:color w:val="002060"/>
          <w:sz w:val="24"/>
          <w:szCs w:val="24"/>
          <w:lang w:val="en-US"/>
        </w:rPr>
        <w:t xml:space="preserve">Table 5 details the workforce distribution by service area and by pay band both in terms of headcount and WTE. </w:t>
      </w:r>
    </w:p>
    <w:p w14:paraId="36AC8CCB" w14:textId="77777777" w:rsidR="00B63F48" w:rsidRPr="00902CF8" w:rsidRDefault="00B63F48" w:rsidP="00623DE3">
      <w:pPr>
        <w:jc w:val="both"/>
        <w:rPr>
          <w:rFonts w:ascii="Arial" w:hAnsi="Arial" w:cs="Arial"/>
          <w:color w:val="002060"/>
          <w:sz w:val="24"/>
          <w:szCs w:val="24"/>
          <w:lang w:val="en-US"/>
        </w:rPr>
      </w:pPr>
    </w:p>
    <w:p w14:paraId="6600C6AB" w14:textId="53FFCD28" w:rsidR="00623DE3" w:rsidRPr="00902CF8" w:rsidRDefault="00623DE3" w:rsidP="00FB123A">
      <w:pPr>
        <w:pStyle w:val="ListParagraph"/>
        <w:numPr>
          <w:ilvl w:val="0"/>
          <w:numId w:val="39"/>
        </w:numPr>
        <w:jc w:val="both"/>
        <w:rPr>
          <w:rFonts w:ascii="Arial" w:hAnsi="Arial" w:cs="Arial"/>
          <w:color w:val="002060"/>
          <w:sz w:val="24"/>
          <w:szCs w:val="24"/>
          <w:lang w:val="en-US"/>
        </w:rPr>
      </w:pPr>
      <w:r w:rsidRPr="00902CF8">
        <w:rPr>
          <w:rFonts w:ascii="Arial" w:hAnsi="Arial" w:cs="Arial"/>
          <w:color w:val="002060"/>
          <w:sz w:val="24"/>
          <w:szCs w:val="24"/>
          <w:lang w:val="en-US"/>
        </w:rPr>
        <w:t xml:space="preserve">Support </w:t>
      </w:r>
      <w:r w:rsidR="002623B9" w:rsidRPr="00902CF8">
        <w:rPr>
          <w:rFonts w:ascii="Arial" w:hAnsi="Arial" w:cs="Arial"/>
          <w:color w:val="002060"/>
          <w:sz w:val="24"/>
          <w:szCs w:val="24"/>
          <w:lang w:val="en-US"/>
        </w:rPr>
        <w:t>S</w:t>
      </w:r>
      <w:r w:rsidRPr="00902CF8">
        <w:rPr>
          <w:rFonts w:ascii="Arial" w:hAnsi="Arial" w:cs="Arial"/>
          <w:color w:val="002060"/>
          <w:sz w:val="24"/>
          <w:szCs w:val="24"/>
          <w:lang w:val="en-US"/>
        </w:rPr>
        <w:t xml:space="preserve">ervices is </w:t>
      </w:r>
      <w:r w:rsidR="000917F8" w:rsidRPr="00902CF8">
        <w:rPr>
          <w:rFonts w:ascii="Arial" w:hAnsi="Arial" w:cs="Arial"/>
          <w:color w:val="002060"/>
          <w:sz w:val="24"/>
          <w:szCs w:val="24"/>
          <w:lang w:val="en-US"/>
        </w:rPr>
        <w:t>predominately</w:t>
      </w:r>
      <w:r w:rsidRPr="00902CF8">
        <w:rPr>
          <w:rFonts w:ascii="Arial" w:hAnsi="Arial" w:cs="Arial"/>
          <w:color w:val="002060"/>
          <w:sz w:val="24"/>
          <w:szCs w:val="24"/>
          <w:lang w:val="en-US"/>
        </w:rPr>
        <w:t xml:space="preserve"> within the Band 3 pay category representing 68% of this service area. Band 2-4 overall </w:t>
      </w:r>
      <w:r w:rsidR="000917F8" w:rsidRPr="00902CF8">
        <w:rPr>
          <w:rFonts w:ascii="Arial" w:hAnsi="Arial" w:cs="Arial"/>
          <w:color w:val="002060"/>
          <w:sz w:val="24"/>
          <w:szCs w:val="24"/>
          <w:lang w:val="en-US"/>
        </w:rPr>
        <w:t>equates</w:t>
      </w:r>
      <w:r w:rsidRPr="00902CF8">
        <w:rPr>
          <w:rFonts w:ascii="Arial" w:hAnsi="Arial" w:cs="Arial"/>
          <w:color w:val="002060"/>
          <w:sz w:val="24"/>
          <w:szCs w:val="24"/>
          <w:lang w:val="en-US"/>
        </w:rPr>
        <w:t xml:space="preserve"> to 86%. Band 5-7 is </w:t>
      </w:r>
      <w:r w:rsidR="000917F8" w:rsidRPr="00902CF8">
        <w:rPr>
          <w:rFonts w:ascii="Arial" w:hAnsi="Arial" w:cs="Arial"/>
          <w:color w:val="002060"/>
          <w:sz w:val="24"/>
          <w:szCs w:val="24"/>
          <w:lang w:val="en-US"/>
        </w:rPr>
        <w:t>approximately</w:t>
      </w:r>
      <w:r w:rsidRPr="00902CF8">
        <w:rPr>
          <w:rFonts w:ascii="Arial" w:hAnsi="Arial" w:cs="Arial"/>
          <w:color w:val="002060"/>
          <w:sz w:val="24"/>
          <w:szCs w:val="24"/>
          <w:lang w:val="en-US"/>
        </w:rPr>
        <w:t xml:space="preserve"> 11%, with Band 8 and above 3%.</w:t>
      </w:r>
    </w:p>
    <w:p w14:paraId="46D27EBD" w14:textId="42AE84E9" w:rsidR="00623DE3" w:rsidRPr="00902CF8" w:rsidRDefault="00623DE3" w:rsidP="00FB123A">
      <w:pPr>
        <w:pStyle w:val="ListParagraph"/>
        <w:numPr>
          <w:ilvl w:val="0"/>
          <w:numId w:val="38"/>
        </w:numPr>
        <w:jc w:val="both"/>
        <w:rPr>
          <w:rFonts w:ascii="Arial" w:hAnsi="Arial" w:cs="Arial"/>
          <w:color w:val="002060"/>
          <w:sz w:val="24"/>
          <w:szCs w:val="24"/>
          <w:lang w:val="en-US"/>
        </w:rPr>
      </w:pPr>
      <w:r w:rsidRPr="00902CF8">
        <w:rPr>
          <w:rFonts w:ascii="Arial" w:hAnsi="Arial" w:cs="Arial"/>
          <w:color w:val="002060"/>
          <w:sz w:val="24"/>
          <w:szCs w:val="24"/>
          <w:lang w:val="en-US"/>
        </w:rPr>
        <w:lastRenderedPageBreak/>
        <w:t xml:space="preserve">Administrative Services </w:t>
      </w:r>
      <w:r w:rsidR="000917F8" w:rsidRPr="00902CF8">
        <w:rPr>
          <w:rFonts w:ascii="Arial" w:hAnsi="Arial" w:cs="Arial"/>
          <w:color w:val="002060"/>
          <w:sz w:val="24"/>
          <w:szCs w:val="24"/>
          <w:lang w:val="en-US"/>
        </w:rPr>
        <w:t>approximately</w:t>
      </w:r>
      <w:r w:rsidRPr="00902CF8">
        <w:rPr>
          <w:rFonts w:ascii="Arial" w:hAnsi="Arial" w:cs="Arial"/>
          <w:color w:val="002060"/>
          <w:sz w:val="24"/>
          <w:szCs w:val="24"/>
          <w:lang w:val="en-US"/>
        </w:rPr>
        <w:t xml:space="preserve"> 56% of the workforce are Band 5-7. Band 8A – Band 9 equates to 19% of the workforce, with Band 2-4 representing 24% of Admin staff.</w:t>
      </w:r>
    </w:p>
    <w:p w14:paraId="1454F2BA" w14:textId="3C2DB650" w:rsidR="00623DE3" w:rsidRPr="00902CF8" w:rsidRDefault="00623DE3" w:rsidP="00FB123A">
      <w:pPr>
        <w:pStyle w:val="ListParagraph"/>
        <w:numPr>
          <w:ilvl w:val="0"/>
          <w:numId w:val="38"/>
        </w:numPr>
        <w:jc w:val="both"/>
        <w:rPr>
          <w:rFonts w:ascii="Arial" w:hAnsi="Arial" w:cs="Arial"/>
          <w:color w:val="002060"/>
          <w:sz w:val="24"/>
          <w:szCs w:val="24"/>
          <w:lang w:val="en-US"/>
        </w:rPr>
      </w:pPr>
      <w:r w:rsidRPr="00902CF8">
        <w:rPr>
          <w:rFonts w:ascii="Arial" w:hAnsi="Arial" w:cs="Arial"/>
          <w:color w:val="002060"/>
          <w:sz w:val="24"/>
          <w:szCs w:val="24"/>
          <w:lang w:val="en-US"/>
        </w:rPr>
        <w:t>Nursing Band 2-4 represents 58% of the service area, 32% within the Band 5-7 category and 9.5% Band 8A and above</w:t>
      </w:r>
      <w:r w:rsidR="002623B9" w:rsidRPr="00902CF8">
        <w:rPr>
          <w:rFonts w:ascii="Arial" w:hAnsi="Arial" w:cs="Arial"/>
          <w:color w:val="002060"/>
          <w:sz w:val="24"/>
          <w:szCs w:val="24"/>
          <w:lang w:val="en-US"/>
        </w:rPr>
        <w:t>.</w:t>
      </w:r>
    </w:p>
    <w:p w14:paraId="37EE20E6" w14:textId="77777777" w:rsidR="00E044F3" w:rsidRPr="00902CF8" w:rsidRDefault="00E044F3" w:rsidP="00623DE3">
      <w:pPr>
        <w:jc w:val="both"/>
        <w:rPr>
          <w:rFonts w:ascii="Arial" w:hAnsi="Arial" w:cs="Arial"/>
          <w:b/>
          <w:bCs/>
          <w:color w:val="002060"/>
          <w:sz w:val="24"/>
          <w:szCs w:val="24"/>
          <w:lang w:val="en-US"/>
        </w:rPr>
      </w:pPr>
    </w:p>
    <w:p w14:paraId="3E493E3A" w14:textId="0CC68BCE" w:rsidR="00623DE3" w:rsidRPr="00902CF8" w:rsidRDefault="00623DE3" w:rsidP="00623DE3">
      <w:pPr>
        <w:jc w:val="both"/>
        <w:rPr>
          <w:rFonts w:ascii="Arial" w:hAnsi="Arial" w:cs="Arial"/>
          <w:b/>
          <w:bCs/>
          <w:color w:val="002060"/>
          <w:sz w:val="24"/>
          <w:szCs w:val="24"/>
          <w:lang w:val="en-US"/>
        </w:rPr>
      </w:pPr>
      <w:r w:rsidRPr="00902CF8">
        <w:rPr>
          <w:rFonts w:ascii="Arial" w:hAnsi="Arial" w:cs="Arial"/>
          <w:b/>
          <w:bCs/>
          <w:color w:val="002060"/>
          <w:sz w:val="24"/>
          <w:szCs w:val="24"/>
          <w:lang w:val="en-US"/>
        </w:rPr>
        <w:t>Table 5</w:t>
      </w:r>
      <w:r w:rsidR="004F751F" w:rsidRPr="00902CF8">
        <w:rPr>
          <w:rFonts w:ascii="Arial" w:hAnsi="Arial" w:cs="Arial"/>
          <w:b/>
          <w:bCs/>
          <w:color w:val="002060"/>
          <w:sz w:val="24"/>
          <w:szCs w:val="24"/>
          <w:lang w:val="en-US"/>
        </w:rPr>
        <w:t xml:space="preserve"> </w:t>
      </w:r>
    </w:p>
    <w:p w14:paraId="58E8A47D" w14:textId="6FFB2E0B" w:rsidR="004F751F" w:rsidRPr="00902CF8" w:rsidRDefault="004F751F" w:rsidP="00623DE3">
      <w:pPr>
        <w:jc w:val="both"/>
        <w:rPr>
          <w:rFonts w:ascii="Arial" w:hAnsi="Arial" w:cs="Arial"/>
          <w:b/>
          <w:bCs/>
          <w:color w:val="FF0000"/>
          <w:sz w:val="24"/>
          <w:szCs w:val="24"/>
          <w:lang w:val="en-US"/>
        </w:rPr>
      </w:pPr>
    </w:p>
    <w:p w14:paraId="122245A6" w14:textId="2FCFC18A" w:rsidR="004F751F" w:rsidRPr="00902CF8" w:rsidRDefault="004F751F" w:rsidP="00623DE3">
      <w:pPr>
        <w:jc w:val="both"/>
        <w:rPr>
          <w:rFonts w:ascii="Arial" w:hAnsi="Arial" w:cs="Arial"/>
          <w:b/>
          <w:bCs/>
          <w:color w:val="FF0000"/>
          <w:sz w:val="24"/>
          <w:szCs w:val="24"/>
          <w:lang w:val="en-US"/>
        </w:rPr>
      </w:pPr>
      <w:r w:rsidRPr="00902CF8">
        <w:rPr>
          <w:rFonts w:ascii="Arial" w:hAnsi="Arial" w:cs="Arial"/>
          <w:b/>
          <w:bCs/>
          <w:noProof/>
          <w:color w:val="FF0000"/>
          <w:lang w:val="en-US"/>
        </w:rPr>
        <w:drawing>
          <wp:inline distT="0" distB="0" distL="0" distR="0" wp14:anchorId="5040A067" wp14:editId="68ED9E5B">
            <wp:extent cx="5975131" cy="2695575"/>
            <wp:effectExtent l="0" t="0" r="6985" b="0"/>
            <wp:docPr id="42" name="Picture 42" descr="Table 5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5 as described in the text abov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9719" cy="2697645"/>
                    </a:xfrm>
                    <a:prstGeom prst="rect">
                      <a:avLst/>
                    </a:prstGeom>
                    <a:noFill/>
                    <a:ln>
                      <a:noFill/>
                    </a:ln>
                  </pic:spPr>
                </pic:pic>
              </a:graphicData>
            </a:graphic>
          </wp:inline>
        </w:drawing>
      </w:r>
    </w:p>
    <w:p w14:paraId="1128D692" w14:textId="263D9214" w:rsidR="004F751F" w:rsidRPr="00902CF8" w:rsidRDefault="004F751F" w:rsidP="00623DE3">
      <w:pPr>
        <w:jc w:val="both"/>
        <w:rPr>
          <w:rFonts w:ascii="Arial" w:hAnsi="Arial" w:cs="Arial"/>
          <w:b/>
          <w:bCs/>
          <w:color w:val="FF0000"/>
          <w:sz w:val="24"/>
          <w:szCs w:val="24"/>
          <w:lang w:val="en-US"/>
        </w:rPr>
      </w:pPr>
    </w:p>
    <w:p w14:paraId="7F6D5305" w14:textId="309FD2B2" w:rsidR="00623DE3" w:rsidRPr="00902CF8" w:rsidRDefault="00623DE3" w:rsidP="00623DE3">
      <w:pPr>
        <w:jc w:val="both"/>
        <w:rPr>
          <w:rFonts w:ascii="Arial" w:hAnsi="Arial" w:cs="Arial"/>
          <w:b/>
          <w:color w:val="002060"/>
          <w:sz w:val="24"/>
          <w:szCs w:val="24"/>
          <w:lang w:val="en-US"/>
        </w:rPr>
      </w:pPr>
      <w:r w:rsidRPr="00902CF8">
        <w:rPr>
          <w:rFonts w:ascii="Arial" w:hAnsi="Arial" w:cs="Arial"/>
          <w:b/>
          <w:color w:val="002060"/>
          <w:sz w:val="24"/>
          <w:szCs w:val="24"/>
          <w:lang w:val="en-US"/>
        </w:rPr>
        <w:t xml:space="preserve">Impact of </w:t>
      </w:r>
      <w:r w:rsidR="002623B9" w:rsidRPr="00902CF8">
        <w:rPr>
          <w:rFonts w:ascii="Arial" w:hAnsi="Arial" w:cs="Arial"/>
          <w:b/>
          <w:color w:val="002060"/>
          <w:sz w:val="24"/>
          <w:szCs w:val="24"/>
          <w:lang w:val="en-US"/>
        </w:rPr>
        <w:t>S</w:t>
      </w:r>
      <w:r w:rsidRPr="00902CF8">
        <w:rPr>
          <w:rFonts w:ascii="Arial" w:hAnsi="Arial" w:cs="Arial"/>
          <w:b/>
          <w:color w:val="002060"/>
          <w:sz w:val="24"/>
          <w:szCs w:val="24"/>
          <w:lang w:val="en-US"/>
        </w:rPr>
        <w:t xml:space="preserve">taff </w:t>
      </w:r>
      <w:r w:rsidR="002623B9" w:rsidRPr="00902CF8">
        <w:rPr>
          <w:rFonts w:ascii="Arial" w:hAnsi="Arial" w:cs="Arial"/>
          <w:b/>
          <w:color w:val="002060"/>
          <w:sz w:val="24"/>
          <w:szCs w:val="24"/>
          <w:lang w:val="en-US"/>
        </w:rPr>
        <w:t>A</w:t>
      </w:r>
      <w:r w:rsidRPr="00902CF8">
        <w:rPr>
          <w:rFonts w:ascii="Arial" w:hAnsi="Arial" w:cs="Arial"/>
          <w:b/>
          <w:color w:val="002060"/>
          <w:sz w:val="24"/>
          <w:szCs w:val="24"/>
          <w:lang w:val="en-US"/>
        </w:rPr>
        <w:t>bsence</w:t>
      </w:r>
    </w:p>
    <w:p w14:paraId="2016E227" w14:textId="77777777" w:rsidR="00623DE3" w:rsidRPr="00902CF8" w:rsidRDefault="00623DE3" w:rsidP="00623DE3">
      <w:pPr>
        <w:jc w:val="both"/>
        <w:rPr>
          <w:rFonts w:ascii="Arial" w:hAnsi="Arial" w:cs="Arial"/>
          <w:b/>
          <w:color w:val="002060"/>
          <w:sz w:val="24"/>
          <w:szCs w:val="24"/>
          <w:lang w:val="en-US"/>
        </w:rPr>
      </w:pPr>
    </w:p>
    <w:p w14:paraId="28EEA50C" w14:textId="77777777" w:rsidR="00623DE3" w:rsidRPr="00902CF8" w:rsidRDefault="00623DE3" w:rsidP="006E6329">
      <w:pPr>
        <w:jc w:val="both"/>
        <w:rPr>
          <w:rFonts w:ascii="Arial" w:hAnsi="Arial" w:cs="Arial"/>
          <w:color w:val="002060"/>
          <w:sz w:val="24"/>
          <w:szCs w:val="24"/>
          <w:lang w:eastAsia="en-GB"/>
        </w:rPr>
      </w:pPr>
      <w:r w:rsidRPr="00902CF8">
        <w:rPr>
          <w:rFonts w:ascii="Arial" w:eastAsia="Calibri" w:hAnsi="Arial" w:cs="Arial"/>
          <w:color w:val="002060"/>
          <w:kern w:val="24"/>
          <w:sz w:val="24"/>
          <w:szCs w:val="24"/>
          <w:lang w:eastAsia="en-GB"/>
        </w:rPr>
        <w:t xml:space="preserve">The NSS sickness absence rate has increased across this fiscal year compared to the previous year, ending the year on 3.76%, down from 2.60% at the end of the 2020/21 fiscal year. The YTD figure is sitting just above the Mean, which has been calculated at 3.69%.  </w:t>
      </w:r>
    </w:p>
    <w:p w14:paraId="054EE702" w14:textId="77777777" w:rsidR="006E6329" w:rsidRPr="00902CF8" w:rsidRDefault="006E6329" w:rsidP="006E6329">
      <w:pPr>
        <w:jc w:val="both"/>
        <w:rPr>
          <w:rFonts w:ascii="Arial" w:eastAsia="Calibri" w:hAnsi="Arial" w:cs="Arial"/>
          <w:color w:val="002060"/>
          <w:kern w:val="24"/>
          <w:sz w:val="24"/>
          <w:szCs w:val="24"/>
          <w:lang w:eastAsia="en-GB"/>
        </w:rPr>
      </w:pPr>
    </w:p>
    <w:p w14:paraId="663E7DA5" w14:textId="38BF3327" w:rsidR="00623DE3" w:rsidRPr="00902CF8" w:rsidRDefault="00623DE3" w:rsidP="006E6329">
      <w:pPr>
        <w:jc w:val="both"/>
        <w:rPr>
          <w:rFonts w:ascii="Arial" w:hAnsi="Arial" w:cs="Arial"/>
          <w:color w:val="002060"/>
          <w:sz w:val="24"/>
          <w:szCs w:val="24"/>
          <w:lang w:eastAsia="en-GB"/>
        </w:rPr>
      </w:pPr>
      <w:r w:rsidRPr="00902CF8">
        <w:rPr>
          <w:rFonts w:ascii="Arial" w:eastAsia="Calibri" w:hAnsi="Arial" w:cs="Arial"/>
          <w:color w:val="002060"/>
          <w:kern w:val="24"/>
          <w:sz w:val="24"/>
          <w:szCs w:val="24"/>
          <w:lang w:eastAsia="en-GB"/>
        </w:rPr>
        <w:t>As demonstrated in the SPC Chart, NSS Sickness Absence Rates have been much lower than average since the first COVID-19 lockdown at the end of March 2020. Although sickness absence rates have been steadily increasing from the beginning of the second quarter of this year (July had a rate of 3.38%), they are still lower than those reported pre-pandemic. The 2018/19 fiscal year had a YTD rate of 4.16% and 2019/20 a rate of 4.21%</w:t>
      </w:r>
      <w:r w:rsidR="00906B52" w:rsidRPr="00902CF8">
        <w:rPr>
          <w:rFonts w:ascii="Arial" w:eastAsia="Calibri" w:hAnsi="Arial" w:cs="Arial"/>
          <w:color w:val="002060"/>
          <w:kern w:val="24"/>
          <w:sz w:val="24"/>
          <w:szCs w:val="24"/>
          <w:lang w:eastAsia="en-GB"/>
        </w:rPr>
        <w:t>.</w:t>
      </w:r>
    </w:p>
    <w:p w14:paraId="2AC0CE41" w14:textId="77777777" w:rsidR="006E6329" w:rsidRPr="00902CF8" w:rsidRDefault="006E6329" w:rsidP="006E6329">
      <w:pPr>
        <w:jc w:val="both"/>
        <w:rPr>
          <w:rFonts w:ascii="Arial" w:eastAsia="Calibri" w:hAnsi="Arial" w:cs="Arial"/>
          <w:b/>
          <w:bCs/>
          <w:color w:val="002060"/>
          <w:kern w:val="24"/>
          <w:sz w:val="24"/>
          <w:szCs w:val="24"/>
          <w:lang w:eastAsia="en-GB"/>
        </w:rPr>
      </w:pPr>
    </w:p>
    <w:p w14:paraId="06671D4E" w14:textId="3955C705" w:rsidR="00623DE3" w:rsidRPr="00902CF8" w:rsidRDefault="00623DE3" w:rsidP="006E6329">
      <w:pPr>
        <w:jc w:val="both"/>
        <w:rPr>
          <w:rFonts w:ascii="Arial" w:hAnsi="Arial" w:cs="Arial"/>
          <w:color w:val="002060"/>
          <w:sz w:val="24"/>
          <w:szCs w:val="24"/>
          <w:lang w:eastAsia="en-GB"/>
        </w:rPr>
      </w:pPr>
      <w:r w:rsidRPr="00902CF8">
        <w:rPr>
          <w:rFonts w:ascii="Arial" w:eastAsia="Calibri" w:hAnsi="Arial" w:cs="Arial"/>
          <w:b/>
          <w:bCs/>
          <w:color w:val="002060"/>
          <w:kern w:val="24"/>
          <w:sz w:val="24"/>
          <w:szCs w:val="24"/>
          <w:lang w:eastAsia="en-GB"/>
        </w:rPr>
        <w:t>CLO, DaS, PCF, SNBTS</w:t>
      </w:r>
      <w:r w:rsidRPr="00902CF8">
        <w:rPr>
          <w:rFonts w:ascii="Arial" w:eastAsia="Calibri" w:hAnsi="Arial" w:cs="Arial"/>
          <w:color w:val="002060"/>
          <w:kern w:val="24"/>
          <w:sz w:val="24"/>
          <w:szCs w:val="24"/>
          <w:lang w:eastAsia="en-GB"/>
        </w:rPr>
        <w:t xml:space="preserve"> and </w:t>
      </w:r>
      <w:r w:rsidRPr="00902CF8">
        <w:rPr>
          <w:rFonts w:ascii="Arial" w:eastAsia="Calibri" w:hAnsi="Arial" w:cs="Arial"/>
          <w:b/>
          <w:bCs/>
          <w:color w:val="002060"/>
          <w:kern w:val="24"/>
          <w:sz w:val="24"/>
          <w:szCs w:val="24"/>
          <w:lang w:eastAsia="en-GB"/>
        </w:rPr>
        <w:t>SPST</w:t>
      </w:r>
      <w:r w:rsidRPr="00902CF8">
        <w:rPr>
          <w:rFonts w:ascii="Arial" w:eastAsia="Calibri" w:hAnsi="Arial" w:cs="Arial"/>
          <w:color w:val="002060"/>
          <w:kern w:val="24"/>
          <w:sz w:val="24"/>
          <w:szCs w:val="24"/>
          <w:lang w:eastAsia="en-GB"/>
        </w:rPr>
        <w:t xml:space="preserve"> have finished the year with sickness absence rates between the Mean and Upper Limit, while </w:t>
      </w:r>
      <w:r w:rsidRPr="00902CF8">
        <w:rPr>
          <w:rFonts w:ascii="Arial" w:eastAsia="Calibri" w:hAnsi="Arial" w:cs="Arial"/>
          <w:b/>
          <w:bCs/>
          <w:color w:val="002060"/>
          <w:kern w:val="24"/>
          <w:sz w:val="24"/>
          <w:szCs w:val="24"/>
          <w:lang w:eastAsia="en-GB"/>
        </w:rPr>
        <w:t>Clinical</w:t>
      </w:r>
      <w:r w:rsidRPr="00902CF8">
        <w:rPr>
          <w:rFonts w:ascii="Arial" w:eastAsia="Calibri" w:hAnsi="Arial" w:cs="Arial"/>
          <w:color w:val="002060"/>
          <w:kern w:val="24"/>
          <w:sz w:val="24"/>
          <w:szCs w:val="24"/>
          <w:lang w:eastAsia="en-GB"/>
        </w:rPr>
        <w:t xml:space="preserve">, </w:t>
      </w:r>
      <w:r w:rsidRPr="00902CF8">
        <w:rPr>
          <w:rFonts w:ascii="Arial" w:eastAsia="Calibri" w:hAnsi="Arial" w:cs="Arial"/>
          <w:b/>
          <w:bCs/>
          <w:color w:val="002060"/>
          <w:kern w:val="24"/>
          <w:sz w:val="24"/>
          <w:szCs w:val="24"/>
          <w:lang w:eastAsia="en-GB"/>
        </w:rPr>
        <w:t xml:space="preserve">Finance HR, </w:t>
      </w:r>
      <w:r w:rsidRPr="00902CF8">
        <w:rPr>
          <w:rFonts w:ascii="Arial" w:eastAsia="Calibri" w:hAnsi="Arial" w:cs="Arial"/>
          <w:color w:val="002060"/>
          <w:kern w:val="24"/>
          <w:sz w:val="24"/>
          <w:szCs w:val="24"/>
          <w:lang w:eastAsia="en-GB"/>
        </w:rPr>
        <w:t xml:space="preserve">and </w:t>
      </w:r>
      <w:r w:rsidRPr="00902CF8">
        <w:rPr>
          <w:rFonts w:ascii="Arial" w:eastAsia="Calibri" w:hAnsi="Arial" w:cs="Arial"/>
          <w:b/>
          <w:bCs/>
          <w:color w:val="002060"/>
          <w:kern w:val="24"/>
          <w:sz w:val="24"/>
          <w:szCs w:val="24"/>
          <w:lang w:eastAsia="en-GB"/>
        </w:rPr>
        <w:t xml:space="preserve">P&amp;CFS </w:t>
      </w:r>
      <w:r w:rsidRPr="00902CF8">
        <w:rPr>
          <w:rFonts w:ascii="Arial" w:eastAsia="Calibri" w:hAnsi="Arial" w:cs="Arial"/>
          <w:color w:val="002060"/>
          <w:kern w:val="24"/>
          <w:sz w:val="24"/>
          <w:szCs w:val="24"/>
          <w:lang w:eastAsia="en-GB"/>
        </w:rPr>
        <w:t xml:space="preserve">are between the Mean and Lower Limit. </w:t>
      </w:r>
    </w:p>
    <w:p w14:paraId="31E6517F" w14:textId="77777777" w:rsidR="006E6329" w:rsidRPr="00902CF8" w:rsidRDefault="006E6329" w:rsidP="006E6329">
      <w:pPr>
        <w:jc w:val="both"/>
        <w:rPr>
          <w:rFonts w:ascii="Arial" w:eastAsia="Calibri" w:hAnsi="Arial" w:cs="Arial"/>
          <w:color w:val="002060"/>
          <w:kern w:val="24"/>
          <w:sz w:val="24"/>
          <w:szCs w:val="24"/>
          <w:lang w:eastAsia="en-GB"/>
        </w:rPr>
      </w:pPr>
    </w:p>
    <w:p w14:paraId="4A2D6D2D" w14:textId="57A6B7CE" w:rsidR="009756F8" w:rsidRPr="00902CF8" w:rsidRDefault="00623DE3" w:rsidP="006E6329">
      <w:pPr>
        <w:jc w:val="both"/>
        <w:rPr>
          <w:rFonts w:ascii="Arial" w:hAnsi="Arial" w:cs="Arial"/>
          <w:color w:val="002060"/>
          <w:sz w:val="24"/>
          <w:szCs w:val="24"/>
          <w:lang w:eastAsia="en-GB"/>
        </w:rPr>
      </w:pPr>
      <w:r w:rsidRPr="00902CF8">
        <w:rPr>
          <w:rFonts w:ascii="Arial" w:eastAsia="Calibri" w:hAnsi="Arial" w:cs="Arial"/>
          <w:color w:val="002060"/>
          <w:kern w:val="24"/>
          <w:sz w:val="24"/>
          <w:szCs w:val="24"/>
          <w:lang w:eastAsia="en-GB"/>
        </w:rPr>
        <w:t xml:space="preserve">The year end position for all SBUs is considerably higher than the previous year, with only </w:t>
      </w:r>
      <w:r w:rsidRPr="00902CF8">
        <w:rPr>
          <w:rFonts w:ascii="Arial" w:eastAsia="Calibri" w:hAnsi="Arial" w:cs="Arial"/>
          <w:b/>
          <w:bCs/>
          <w:color w:val="002060"/>
          <w:kern w:val="24"/>
          <w:sz w:val="24"/>
          <w:szCs w:val="24"/>
          <w:lang w:eastAsia="en-GB"/>
        </w:rPr>
        <w:t>HR</w:t>
      </w:r>
      <w:r w:rsidRPr="00902CF8">
        <w:rPr>
          <w:rFonts w:ascii="Arial" w:eastAsia="Calibri" w:hAnsi="Arial" w:cs="Arial"/>
          <w:color w:val="002060"/>
          <w:kern w:val="24"/>
          <w:sz w:val="24"/>
          <w:szCs w:val="24"/>
          <w:lang w:eastAsia="en-GB"/>
        </w:rPr>
        <w:t xml:space="preserve"> ending the 2021/22 fiscal year on a sickness absence rate lower than that recorded in March 2021 - 0.99% this year, compared to 1.25% at the end of 2020/21.  </w:t>
      </w:r>
    </w:p>
    <w:p w14:paraId="58457930" w14:textId="6494CA68" w:rsidR="006E6329" w:rsidRPr="00902CF8" w:rsidRDefault="006E6329">
      <w:pPr>
        <w:rPr>
          <w:rFonts w:ascii="Arial" w:hAnsi="Arial" w:cs="Arial"/>
          <w:b/>
          <w:bCs/>
          <w:color w:val="002060"/>
          <w:sz w:val="24"/>
          <w:szCs w:val="24"/>
          <w:lang w:eastAsia="en-GB"/>
        </w:rPr>
      </w:pPr>
    </w:p>
    <w:p w14:paraId="36C65AD2" w14:textId="77777777" w:rsidR="00902CF8" w:rsidRDefault="00902CF8">
      <w:pPr>
        <w:rPr>
          <w:rFonts w:ascii="Arial" w:hAnsi="Arial" w:cs="Arial"/>
          <w:b/>
          <w:bCs/>
          <w:color w:val="002060"/>
          <w:sz w:val="24"/>
          <w:szCs w:val="24"/>
          <w:lang w:eastAsia="en-GB"/>
        </w:rPr>
      </w:pPr>
      <w:r>
        <w:rPr>
          <w:rFonts w:ascii="Arial" w:hAnsi="Arial" w:cs="Arial"/>
          <w:b/>
          <w:bCs/>
          <w:color w:val="002060"/>
          <w:sz w:val="24"/>
          <w:szCs w:val="24"/>
          <w:lang w:eastAsia="en-GB"/>
        </w:rPr>
        <w:br w:type="page"/>
      </w:r>
    </w:p>
    <w:p w14:paraId="4C5B980C" w14:textId="5143F2CC" w:rsidR="009756F8" w:rsidRPr="00902CF8" w:rsidRDefault="009756F8" w:rsidP="009756F8">
      <w:pPr>
        <w:spacing w:after="200"/>
        <w:rPr>
          <w:rFonts w:ascii="Arial" w:hAnsi="Arial" w:cs="Arial"/>
          <w:b/>
          <w:bCs/>
          <w:color w:val="002060"/>
          <w:sz w:val="24"/>
          <w:szCs w:val="24"/>
          <w:lang w:eastAsia="en-GB"/>
        </w:rPr>
      </w:pPr>
      <w:r w:rsidRPr="00902CF8">
        <w:rPr>
          <w:rFonts w:ascii="Arial" w:hAnsi="Arial" w:cs="Arial"/>
          <w:b/>
          <w:bCs/>
          <w:color w:val="002060"/>
          <w:sz w:val="24"/>
          <w:szCs w:val="24"/>
          <w:lang w:eastAsia="en-GB"/>
        </w:rPr>
        <w:lastRenderedPageBreak/>
        <w:t>Table 6</w:t>
      </w:r>
    </w:p>
    <w:p w14:paraId="36EFC033" w14:textId="14411BB7" w:rsidR="004F751F" w:rsidRPr="00902CF8" w:rsidRDefault="004F751F" w:rsidP="00623DE3">
      <w:pPr>
        <w:jc w:val="both"/>
        <w:rPr>
          <w:noProof/>
          <w:color w:val="2B579A"/>
          <w:shd w:val="clear" w:color="auto" w:fill="E6E6E6"/>
        </w:rPr>
      </w:pPr>
      <w:r w:rsidRPr="00902CF8">
        <w:rPr>
          <w:noProof/>
          <w:color w:val="2B579A"/>
          <w:shd w:val="clear" w:color="auto" w:fill="E6E6E6"/>
        </w:rPr>
        <w:drawing>
          <wp:inline distT="0" distB="0" distL="0" distR="0" wp14:anchorId="20D0EA3D" wp14:editId="49741744">
            <wp:extent cx="6914589" cy="2695575"/>
            <wp:effectExtent l="0" t="0" r="635" b="0"/>
            <wp:docPr id="35" name="Picture 35" descr="Table 6 showing year to date absence with a 5 yearly comparison from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6 showing year to date absence with a 5 yearly comparison from 2018 - 20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32471" cy="2702546"/>
                    </a:xfrm>
                    <a:prstGeom prst="rect">
                      <a:avLst/>
                    </a:prstGeom>
                    <a:noFill/>
                    <a:ln>
                      <a:noFill/>
                    </a:ln>
                  </pic:spPr>
                </pic:pic>
              </a:graphicData>
            </a:graphic>
          </wp:inline>
        </w:drawing>
      </w:r>
    </w:p>
    <w:p w14:paraId="1541B268" w14:textId="1465F1E9" w:rsidR="009756F8" w:rsidRPr="00902CF8" w:rsidRDefault="009756F8" w:rsidP="00623DE3">
      <w:pPr>
        <w:jc w:val="both"/>
        <w:rPr>
          <w:rFonts w:ascii="Arial" w:hAnsi="Arial" w:cs="Arial"/>
          <w:b/>
          <w:sz w:val="24"/>
          <w:szCs w:val="24"/>
          <w:lang w:val="en-US"/>
        </w:rPr>
      </w:pPr>
    </w:p>
    <w:p w14:paraId="25FE3EFA" w14:textId="24305290" w:rsidR="009756F8" w:rsidRDefault="009756F8" w:rsidP="00623DE3">
      <w:pPr>
        <w:jc w:val="both"/>
        <w:rPr>
          <w:rFonts w:ascii="Arial" w:hAnsi="Arial" w:cs="Arial"/>
          <w:b/>
          <w:color w:val="002060"/>
          <w:sz w:val="24"/>
          <w:szCs w:val="24"/>
          <w:lang w:val="en-US"/>
        </w:rPr>
      </w:pPr>
      <w:r w:rsidRPr="00902CF8">
        <w:rPr>
          <w:rFonts w:ascii="Arial" w:hAnsi="Arial" w:cs="Arial"/>
          <w:b/>
          <w:color w:val="002060"/>
          <w:sz w:val="24"/>
          <w:szCs w:val="24"/>
          <w:lang w:val="en-US"/>
        </w:rPr>
        <w:t>Table 7</w:t>
      </w:r>
    </w:p>
    <w:p w14:paraId="6CDC1EAC" w14:textId="77777777" w:rsidR="00902CF8" w:rsidRPr="00902CF8" w:rsidRDefault="00902CF8" w:rsidP="00623DE3">
      <w:pPr>
        <w:jc w:val="both"/>
        <w:rPr>
          <w:rFonts w:ascii="Arial" w:hAnsi="Arial" w:cs="Arial"/>
          <w:b/>
          <w:color w:val="002060"/>
          <w:sz w:val="24"/>
          <w:szCs w:val="24"/>
          <w:lang w:val="en-US"/>
        </w:rPr>
      </w:pPr>
    </w:p>
    <w:p w14:paraId="43CA4420" w14:textId="3E37BB15" w:rsidR="00623DE3" w:rsidRPr="00902CF8" w:rsidRDefault="00623DE3" w:rsidP="00623DE3">
      <w:pPr>
        <w:rPr>
          <w:rFonts w:ascii="Arial" w:hAnsi="Arial" w:cs="Arial"/>
          <w:sz w:val="24"/>
          <w:szCs w:val="24"/>
        </w:rPr>
      </w:pPr>
      <w:r w:rsidRPr="00902CF8">
        <w:rPr>
          <w:rFonts w:ascii="Arial" w:eastAsiaTheme="minorEastAsia" w:hAnsi="Arial" w:cs="Arial"/>
          <w:noProof/>
          <w:color w:val="000000" w:themeColor="text1"/>
          <w:kern w:val="24"/>
          <w:sz w:val="24"/>
          <w:szCs w:val="24"/>
          <w:lang w:eastAsia="en-GB"/>
        </w:rPr>
        <w:drawing>
          <wp:inline distT="0" distB="0" distL="0" distR="0" wp14:anchorId="747AA84A" wp14:editId="16B1A0CA">
            <wp:extent cx="6353175" cy="2038350"/>
            <wp:effectExtent l="0" t="0" r="9525" b="0"/>
            <wp:docPr id="76" name="Picture 76" descr="Table 7 showing sickness and absence trend for each fiscal year from  2020,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7 showing sickness and absence trend for each fiscal year from  2020, 2021 and 20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1940" cy="2057204"/>
                    </a:xfrm>
                    <a:prstGeom prst="rect">
                      <a:avLst/>
                    </a:prstGeom>
                    <a:noFill/>
                  </pic:spPr>
                </pic:pic>
              </a:graphicData>
            </a:graphic>
          </wp:inline>
        </w:drawing>
      </w:r>
    </w:p>
    <w:p w14:paraId="16C5CBD2" w14:textId="77777777" w:rsidR="00902CF8" w:rsidRDefault="00902CF8" w:rsidP="00623DE3">
      <w:pPr>
        <w:rPr>
          <w:rFonts w:ascii="Arial" w:hAnsi="Arial" w:cs="Arial"/>
          <w:b/>
          <w:bCs/>
          <w:color w:val="1F4E79" w:themeColor="accent1" w:themeShade="80"/>
          <w:sz w:val="24"/>
          <w:szCs w:val="24"/>
        </w:rPr>
      </w:pPr>
    </w:p>
    <w:p w14:paraId="7B10F642" w14:textId="3D29072A" w:rsidR="009756F8" w:rsidRDefault="009756F8" w:rsidP="00623DE3">
      <w:pPr>
        <w:rPr>
          <w:rFonts w:ascii="Arial" w:hAnsi="Arial" w:cs="Arial"/>
          <w:b/>
          <w:bCs/>
          <w:color w:val="1F4E79" w:themeColor="accent1" w:themeShade="80"/>
          <w:sz w:val="24"/>
          <w:szCs w:val="24"/>
        </w:rPr>
      </w:pPr>
      <w:r w:rsidRPr="002E3EE1">
        <w:rPr>
          <w:rFonts w:ascii="Arial" w:hAnsi="Arial" w:cs="Arial"/>
          <w:b/>
          <w:bCs/>
          <w:color w:val="002060"/>
          <w:sz w:val="24"/>
          <w:szCs w:val="24"/>
        </w:rPr>
        <w:t>Table 8</w:t>
      </w:r>
    </w:p>
    <w:p w14:paraId="6A04A1DC" w14:textId="77777777" w:rsidR="00902CF8" w:rsidRPr="00902CF8" w:rsidRDefault="00902CF8" w:rsidP="00623DE3">
      <w:pPr>
        <w:rPr>
          <w:rFonts w:ascii="Arial" w:hAnsi="Arial" w:cs="Arial"/>
          <w:b/>
          <w:bCs/>
          <w:color w:val="1F4E79" w:themeColor="accent1" w:themeShade="80"/>
          <w:sz w:val="24"/>
          <w:szCs w:val="24"/>
        </w:rPr>
      </w:pPr>
    </w:p>
    <w:p w14:paraId="41A4478E" w14:textId="77777777" w:rsidR="00623DE3" w:rsidRPr="00902CF8" w:rsidRDefault="00623DE3" w:rsidP="00623DE3">
      <w:pPr>
        <w:kinsoku w:val="0"/>
        <w:overflowPunct w:val="0"/>
        <w:textAlignment w:val="baseline"/>
        <w:rPr>
          <w:rFonts w:ascii="Arial" w:eastAsiaTheme="minorEastAsia" w:hAnsi="Arial" w:cs="Arial"/>
          <w:color w:val="000000" w:themeColor="text1"/>
          <w:kern w:val="24"/>
          <w:sz w:val="24"/>
          <w:szCs w:val="24"/>
          <w:lang w:eastAsia="en-GB"/>
        </w:rPr>
      </w:pPr>
      <w:r w:rsidRPr="00902CF8">
        <w:rPr>
          <w:rFonts w:ascii="Arial" w:eastAsiaTheme="minorEastAsia" w:hAnsi="Arial" w:cs="Arial"/>
          <w:noProof/>
          <w:color w:val="000000" w:themeColor="text1"/>
          <w:kern w:val="24"/>
          <w:sz w:val="24"/>
          <w:szCs w:val="24"/>
          <w:lang w:eastAsia="en-GB"/>
        </w:rPr>
        <w:drawing>
          <wp:inline distT="0" distB="0" distL="0" distR="0" wp14:anchorId="5DE9FF42" wp14:editId="242C3F59">
            <wp:extent cx="6486525" cy="2090827"/>
            <wp:effectExtent l="0" t="0" r="0" b="5080"/>
            <wp:docPr id="77" name="Picture 77" descr="Table 6 Graph showing sickness absence rate S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 6 Graph showing sickness absence rate SP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13580" cy="2099548"/>
                    </a:xfrm>
                    <a:prstGeom prst="rect">
                      <a:avLst/>
                    </a:prstGeom>
                    <a:noFill/>
                  </pic:spPr>
                </pic:pic>
              </a:graphicData>
            </a:graphic>
          </wp:inline>
        </w:drawing>
      </w:r>
    </w:p>
    <w:p w14:paraId="0D2E3ABA" w14:textId="77777777" w:rsidR="005F1E9D" w:rsidRPr="00902CF8" w:rsidRDefault="005F1E9D" w:rsidP="00623DE3">
      <w:pPr>
        <w:jc w:val="both"/>
        <w:rPr>
          <w:rFonts w:ascii="Arial" w:hAnsi="Arial" w:cs="Arial"/>
          <w:b/>
          <w:sz w:val="24"/>
          <w:szCs w:val="24"/>
          <w:lang w:val="en-US"/>
        </w:rPr>
      </w:pPr>
    </w:p>
    <w:p w14:paraId="10E9AE48" w14:textId="77777777" w:rsidR="00902CF8" w:rsidRDefault="00902CF8">
      <w:pPr>
        <w:rPr>
          <w:rFonts w:ascii="Arial" w:hAnsi="Arial" w:cs="Arial"/>
          <w:b/>
          <w:color w:val="002060"/>
          <w:sz w:val="24"/>
          <w:szCs w:val="24"/>
          <w:lang w:val="en-US"/>
        </w:rPr>
      </w:pPr>
      <w:r>
        <w:rPr>
          <w:rFonts w:ascii="Arial" w:hAnsi="Arial" w:cs="Arial"/>
          <w:b/>
          <w:color w:val="002060"/>
          <w:sz w:val="24"/>
          <w:szCs w:val="24"/>
          <w:lang w:val="en-US"/>
        </w:rPr>
        <w:br w:type="page"/>
      </w:r>
    </w:p>
    <w:p w14:paraId="411E1277" w14:textId="4EC25953" w:rsidR="00623DE3" w:rsidRPr="00902CF8" w:rsidRDefault="00623DE3" w:rsidP="00623DE3">
      <w:pPr>
        <w:jc w:val="both"/>
        <w:rPr>
          <w:rFonts w:ascii="Arial" w:hAnsi="Arial" w:cs="Arial"/>
          <w:b/>
          <w:color w:val="002060"/>
          <w:sz w:val="24"/>
          <w:szCs w:val="24"/>
          <w:lang w:val="en-US"/>
        </w:rPr>
      </w:pPr>
      <w:r w:rsidRPr="00902CF8">
        <w:rPr>
          <w:rFonts w:ascii="Arial" w:hAnsi="Arial" w:cs="Arial"/>
          <w:b/>
          <w:color w:val="002060"/>
          <w:sz w:val="24"/>
          <w:szCs w:val="24"/>
          <w:lang w:val="en-US"/>
        </w:rPr>
        <w:lastRenderedPageBreak/>
        <w:t>Annual Leave</w:t>
      </w:r>
    </w:p>
    <w:p w14:paraId="39B728A9" w14:textId="77777777" w:rsidR="00623DE3" w:rsidRPr="00902CF8" w:rsidRDefault="00623DE3" w:rsidP="00623DE3">
      <w:pPr>
        <w:jc w:val="both"/>
        <w:rPr>
          <w:rFonts w:ascii="Arial" w:hAnsi="Arial" w:cs="Arial"/>
          <w:b/>
          <w:color w:val="1F4E79" w:themeColor="accent1" w:themeShade="80"/>
          <w:sz w:val="24"/>
          <w:szCs w:val="24"/>
          <w:lang w:val="en-US"/>
        </w:rPr>
      </w:pPr>
    </w:p>
    <w:p w14:paraId="2AE4CC8C" w14:textId="77777777" w:rsidR="00623DE3" w:rsidRPr="00902CF8" w:rsidRDefault="00623DE3" w:rsidP="002623B9">
      <w:pPr>
        <w:jc w:val="both"/>
        <w:rPr>
          <w:rFonts w:ascii="Arial" w:hAnsi="Arial" w:cs="Arial"/>
          <w:color w:val="002060"/>
          <w:sz w:val="24"/>
          <w:szCs w:val="24"/>
        </w:rPr>
      </w:pPr>
      <w:r w:rsidRPr="00902CF8">
        <w:rPr>
          <w:rFonts w:ascii="Arial" w:hAnsi="Arial" w:cs="Arial"/>
          <w:color w:val="002060"/>
          <w:sz w:val="24"/>
          <w:szCs w:val="24"/>
        </w:rPr>
        <w:t>Maintaining the wellbeing of our staff during the pandemic was essential and all efforts were made to enable staff to take annual leave. All staff were encouraged as much as possible to fully utilise their leave entitlement due to the importance of taking time away from work in order to rest and recuperate.</w:t>
      </w:r>
    </w:p>
    <w:p w14:paraId="2687E696" w14:textId="77777777" w:rsidR="00623DE3" w:rsidRPr="00902CF8" w:rsidRDefault="00623DE3" w:rsidP="002623B9">
      <w:pPr>
        <w:jc w:val="both"/>
        <w:rPr>
          <w:rFonts w:ascii="Arial" w:hAnsi="Arial" w:cs="Arial"/>
          <w:color w:val="002060"/>
          <w:sz w:val="24"/>
          <w:szCs w:val="24"/>
        </w:rPr>
      </w:pPr>
    </w:p>
    <w:p w14:paraId="22AA9EE3" w14:textId="77777777" w:rsidR="009756F8" w:rsidRPr="00902CF8" w:rsidRDefault="00623DE3" w:rsidP="002623B9">
      <w:pPr>
        <w:jc w:val="both"/>
        <w:rPr>
          <w:rFonts w:ascii="Arial" w:hAnsi="Arial" w:cs="Arial"/>
          <w:color w:val="002060"/>
          <w:sz w:val="24"/>
          <w:szCs w:val="24"/>
        </w:rPr>
      </w:pPr>
      <w:r w:rsidRPr="00902CF8">
        <w:rPr>
          <w:rFonts w:ascii="Arial" w:hAnsi="Arial" w:cs="Arial"/>
          <w:color w:val="002060"/>
          <w:sz w:val="24"/>
          <w:szCs w:val="24"/>
        </w:rPr>
        <w:t xml:space="preserve">However, there were occasions where it was not possible for staff to take leave as planned, due to critical business need as we provide our continued response to the COVID-19 pandemic. </w:t>
      </w:r>
    </w:p>
    <w:p w14:paraId="7F6D447D" w14:textId="77777777" w:rsidR="009756F8" w:rsidRPr="00902CF8" w:rsidRDefault="009756F8" w:rsidP="002623B9">
      <w:pPr>
        <w:jc w:val="both"/>
        <w:rPr>
          <w:rFonts w:ascii="Arial" w:hAnsi="Arial" w:cs="Arial"/>
          <w:color w:val="002060"/>
          <w:sz w:val="24"/>
          <w:szCs w:val="24"/>
        </w:rPr>
      </w:pPr>
    </w:p>
    <w:p w14:paraId="58D3CEC2" w14:textId="73D1463F" w:rsidR="009756F8" w:rsidRPr="00902CF8" w:rsidRDefault="00623DE3" w:rsidP="002623B9">
      <w:pPr>
        <w:jc w:val="both"/>
        <w:rPr>
          <w:rFonts w:ascii="Arial" w:hAnsi="Arial" w:cs="Arial"/>
          <w:color w:val="002060"/>
          <w:sz w:val="24"/>
          <w:szCs w:val="24"/>
        </w:rPr>
      </w:pPr>
      <w:r w:rsidRPr="00902CF8">
        <w:rPr>
          <w:rFonts w:ascii="Arial" w:hAnsi="Arial" w:cs="Arial"/>
          <w:color w:val="002060"/>
          <w:sz w:val="24"/>
          <w:szCs w:val="24"/>
        </w:rPr>
        <w:t xml:space="preserve">The Annual Leave position as at the end of 2021/22 indicates that </w:t>
      </w:r>
      <w:r w:rsidR="009756F8" w:rsidRPr="00902CF8">
        <w:rPr>
          <w:rFonts w:ascii="Arial" w:hAnsi="Arial" w:cs="Arial"/>
          <w:color w:val="002060"/>
          <w:sz w:val="24"/>
          <w:szCs w:val="24"/>
        </w:rPr>
        <w:t>overall,</w:t>
      </w:r>
      <w:r w:rsidRPr="00902CF8">
        <w:rPr>
          <w:rFonts w:ascii="Arial" w:hAnsi="Arial" w:cs="Arial"/>
          <w:color w:val="002060"/>
          <w:sz w:val="24"/>
          <w:szCs w:val="24"/>
        </w:rPr>
        <w:t xml:space="preserve"> approximately 6% of Annual Leave was outstanding from our workforce at the end of year March 2022, and to date 16,477 hours ha</w:t>
      </w:r>
      <w:r w:rsidR="002623B9" w:rsidRPr="00902CF8">
        <w:rPr>
          <w:rFonts w:ascii="Arial" w:hAnsi="Arial" w:cs="Arial"/>
          <w:color w:val="002060"/>
          <w:sz w:val="24"/>
          <w:szCs w:val="24"/>
        </w:rPr>
        <w:t>ve</w:t>
      </w:r>
      <w:r w:rsidRPr="00902CF8">
        <w:rPr>
          <w:rFonts w:ascii="Arial" w:hAnsi="Arial" w:cs="Arial"/>
          <w:color w:val="002060"/>
          <w:sz w:val="24"/>
          <w:szCs w:val="24"/>
        </w:rPr>
        <w:t xml:space="preserve"> been approved to be carried over into 2022/23 which is </w:t>
      </w:r>
      <w:r w:rsidR="009756F8" w:rsidRPr="00902CF8">
        <w:rPr>
          <w:rFonts w:ascii="Arial" w:hAnsi="Arial" w:cs="Arial"/>
          <w:color w:val="002060"/>
          <w:sz w:val="24"/>
          <w:szCs w:val="24"/>
        </w:rPr>
        <w:t>a</w:t>
      </w:r>
      <w:r w:rsidRPr="00902CF8">
        <w:rPr>
          <w:rFonts w:ascii="Arial" w:hAnsi="Arial" w:cs="Arial"/>
          <w:color w:val="002060"/>
          <w:sz w:val="24"/>
          <w:szCs w:val="24"/>
        </w:rPr>
        <w:t xml:space="preserve"> decrease of 32% from last year.  </w:t>
      </w:r>
    </w:p>
    <w:p w14:paraId="02D8226E" w14:textId="77777777" w:rsidR="009756F8" w:rsidRPr="00902CF8" w:rsidRDefault="009756F8" w:rsidP="002623B9">
      <w:pPr>
        <w:jc w:val="both"/>
        <w:rPr>
          <w:rFonts w:ascii="Arial" w:hAnsi="Arial" w:cs="Arial"/>
          <w:color w:val="002060"/>
          <w:sz w:val="24"/>
          <w:szCs w:val="24"/>
        </w:rPr>
      </w:pPr>
    </w:p>
    <w:p w14:paraId="46A5C628" w14:textId="3E80E2C3" w:rsidR="00623DE3" w:rsidRPr="00902CF8" w:rsidRDefault="00623DE3" w:rsidP="002623B9">
      <w:pPr>
        <w:jc w:val="both"/>
        <w:rPr>
          <w:rFonts w:ascii="Arial" w:hAnsi="Arial" w:cs="Arial"/>
          <w:color w:val="002060"/>
          <w:sz w:val="24"/>
          <w:szCs w:val="24"/>
        </w:rPr>
      </w:pPr>
      <w:r w:rsidRPr="00902CF8">
        <w:rPr>
          <w:rFonts w:ascii="Arial" w:hAnsi="Arial" w:cs="Arial"/>
          <w:color w:val="002060"/>
          <w:sz w:val="24"/>
          <w:szCs w:val="24"/>
        </w:rPr>
        <w:t>In the main Business Reason equates to 42% of leave carried over in 2021/22, with 29% of leave (4</w:t>
      </w:r>
      <w:r w:rsidR="002623B9" w:rsidRPr="00902CF8">
        <w:rPr>
          <w:rFonts w:ascii="Arial" w:hAnsi="Arial" w:cs="Arial"/>
          <w:color w:val="002060"/>
          <w:sz w:val="24"/>
          <w:szCs w:val="24"/>
        </w:rPr>
        <w:t>,</w:t>
      </w:r>
      <w:r w:rsidRPr="00902CF8">
        <w:rPr>
          <w:rFonts w:ascii="Arial" w:hAnsi="Arial" w:cs="Arial"/>
          <w:color w:val="002060"/>
          <w:sz w:val="24"/>
          <w:szCs w:val="24"/>
        </w:rPr>
        <w:t xml:space="preserve">834 hours) approved in line with the Annual Leave Buy Back </w:t>
      </w:r>
      <w:r w:rsidR="009756F8" w:rsidRPr="00902CF8">
        <w:rPr>
          <w:rFonts w:ascii="Arial" w:hAnsi="Arial" w:cs="Arial"/>
          <w:color w:val="002060"/>
          <w:sz w:val="24"/>
          <w:szCs w:val="24"/>
        </w:rPr>
        <w:t>policy</w:t>
      </w:r>
      <w:r w:rsidRPr="00902CF8">
        <w:rPr>
          <w:rFonts w:ascii="Arial" w:hAnsi="Arial" w:cs="Arial"/>
          <w:color w:val="002060"/>
          <w:sz w:val="24"/>
          <w:szCs w:val="24"/>
        </w:rPr>
        <w:t>.</w:t>
      </w:r>
    </w:p>
    <w:p w14:paraId="60AFD92D" w14:textId="6BD12960" w:rsidR="00623DE3" w:rsidRPr="00902CF8" w:rsidRDefault="00623DE3" w:rsidP="00623DE3">
      <w:pPr>
        <w:rPr>
          <w:rFonts w:ascii="Arial" w:hAnsi="Arial" w:cs="Arial"/>
          <w:color w:val="FF0000"/>
          <w:sz w:val="22"/>
          <w:szCs w:val="22"/>
        </w:rPr>
      </w:pPr>
    </w:p>
    <w:p w14:paraId="522D47ED" w14:textId="17696149" w:rsidR="009756F8" w:rsidRDefault="009756F8" w:rsidP="00623DE3">
      <w:pPr>
        <w:rPr>
          <w:rFonts w:ascii="Arial" w:hAnsi="Arial" w:cs="Arial"/>
          <w:b/>
          <w:bCs/>
          <w:color w:val="002060"/>
          <w:sz w:val="22"/>
          <w:szCs w:val="22"/>
        </w:rPr>
      </w:pPr>
      <w:r w:rsidRPr="00902CF8">
        <w:rPr>
          <w:rFonts w:ascii="Arial" w:hAnsi="Arial" w:cs="Arial"/>
          <w:b/>
          <w:bCs/>
          <w:color w:val="002060"/>
          <w:sz w:val="22"/>
          <w:szCs w:val="22"/>
        </w:rPr>
        <w:t>Table 9</w:t>
      </w:r>
    </w:p>
    <w:p w14:paraId="40C5E7F7" w14:textId="77777777" w:rsidR="002E3EE1" w:rsidRPr="00902CF8" w:rsidRDefault="002E3EE1" w:rsidP="00623DE3">
      <w:pPr>
        <w:rPr>
          <w:rFonts w:ascii="Arial" w:hAnsi="Arial" w:cs="Arial"/>
          <w:b/>
          <w:bCs/>
          <w:color w:val="002060"/>
          <w:sz w:val="22"/>
          <w:szCs w:val="22"/>
        </w:rPr>
      </w:pPr>
    </w:p>
    <w:p w14:paraId="552B7BB9" w14:textId="77777777" w:rsidR="00623DE3" w:rsidRPr="00902CF8" w:rsidRDefault="00623DE3" w:rsidP="00623DE3">
      <w:pPr>
        <w:rPr>
          <w:rFonts w:ascii="Arial" w:hAnsi="Arial" w:cs="Arial"/>
          <w:color w:val="FF0000"/>
          <w:sz w:val="22"/>
          <w:szCs w:val="22"/>
        </w:rPr>
      </w:pPr>
      <w:r w:rsidRPr="00902CF8">
        <w:rPr>
          <w:noProof/>
        </w:rPr>
        <w:drawing>
          <wp:inline distT="0" distB="0" distL="0" distR="0" wp14:anchorId="14788112" wp14:editId="50C84019">
            <wp:extent cx="2587625" cy="2751479"/>
            <wp:effectExtent l="0" t="0" r="3175" b="10795"/>
            <wp:docPr id="78" name="Chart 78" descr="Table 9a Graph showing sum hours carried forward for 2021 and 2022">
              <a:extLst xmlns:a="http://schemas.openxmlformats.org/drawingml/2006/main">
                <a:ext uri="{FF2B5EF4-FFF2-40B4-BE49-F238E27FC236}">
                  <a16:creationId xmlns:a16="http://schemas.microsoft.com/office/drawing/2014/main" id="{4EECE0FB-4F92-4058-9AF0-3D795300F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902CF8">
        <w:rPr>
          <w:noProof/>
        </w:rPr>
        <w:drawing>
          <wp:inline distT="0" distB="0" distL="0" distR="0" wp14:anchorId="0369EDB2" wp14:editId="012D0071">
            <wp:extent cx="3096260" cy="2751826"/>
            <wp:effectExtent l="0" t="0" r="8890" b="10795"/>
            <wp:docPr id="79" name="Chart 79" descr="Table 9b Graph showing sum hours reason carried over for 2021 and 2022 (Annual leave buy back, Business reason, Maternity, Sick leave, Statutory)">
              <a:extLst xmlns:a="http://schemas.openxmlformats.org/drawingml/2006/main">
                <a:ext uri="{FF2B5EF4-FFF2-40B4-BE49-F238E27FC236}">
                  <a16:creationId xmlns:a16="http://schemas.microsoft.com/office/drawing/2014/main" id="{2EB88CD3-5E04-4B49-876A-46CAAF94C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364306" w14:textId="77777777" w:rsidR="00623DE3" w:rsidRPr="00902CF8" w:rsidRDefault="00623DE3" w:rsidP="00623DE3">
      <w:pPr>
        <w:rPr>
          <w:rFonts w:ascii="Arial" w:hAnsi="Arial" w:cs="Arial"/>
          <w:color w:val="FF0000"/>
          <w:sz w:val="24"/>
          <w:szCs w:val="24"/>
        </w:rPr>
      </w:pPr>
    </w:p>
    <w:p w14:paraId="3A40BAE8" w14:textId="030AD8BD" w:rsidR="00623DE3" w:rsidRPr="00902CF8" w:rsidRDefault="00623DE3" w:rsidP="002623B9">
      <w:pPr>
        <w:jc w:val="both"/>
        <w:rPr>
          <w:rFonts w:ascii="Arial" w:hAnsi="Arial" w:cs="Arial"/>
          <w:color w:val="002060"/>
          <w:sz w:val="24"/>
          <w:szCs w:val="24"/>
        </w:rPr>
      </w:pPr>
      <w:r w:rsidRPr="00902CF8">
        <w:rPr>
          <w:rFonts w:ascii="Arial" w:hAnsi="Arial" w:cs="Arial"/>
          <w:color w:val="002060"/>
          <w:sz w:val="24"/>
          <w:szCs w:val="24"/>
        </w:rPr>
        <w:t>Annual leave planning and monitoring will continue over the coming year across NSS and is featured in the Chief Executive and Directors objectives to ensure annual leave is being fully utilised, and an emphasis of any annual leave carryover to be taken within the first quarter of 2022/23.</w:t>
      </w:r>
    </w:p>
    <w:p w14:paraId="522983E8" w14:textId="1DB62C6F" w:rsidR="0056041C" w:rsidRPr="00902CF8" w:rsidRDefault="0056041C" w:rsidP="009756F8">
      <w:pPr>
        <w:rPr>
          <w:rFonts w:ascii="Arial" w:hAnsi="Arial" w:cs="Arial"/>
          <w:color w:val="002060"/>
          <w:sz w:val="24"/>
          <w:szCs w:val="24"/>
        </w:rPr>
      </w:pPr>
    </w:p>
    <w:p w14:paraId="431DB000" w14:textId="77777777" w:rsidR="00902CF8" w:rsidRDefault="00902CF8" w:rsidP="0056041C">
      <w:pPr>
        <w:pStyle w:val="CommentText"/>
        <w:rPr>
          <w:rFonts w:ascii="Arial" w:hAnsi="Arial" w:cs="Arial"/>
          <w:b/>
          <w:bCs/>
          <w:color w:val="002060"/>
          <w:sz w:val="24"/>
          <w:szCs w:val="24"/>
        </w:rPr>
      </w:pPr>
    </w:p>
    <w:p w14:paraId="44CE68F5" w14:textId="77777777" w:rsidR="00902CF8" w:rsidRDefault="00902CF8">
      <w:pPr>
        <w:rPr>
          <w:rFonts w:ascii="Arial" w:hAnsi="Arial" w:cs="Arial"/>
          <w:b/>
          <w:bCs/>
          <w:color w:val="002060"/>
          <w:sz w:val="24"/>
          <w:szCs w:val="24"/>
        </w:rPr>
      </w:pPr>
      <w:r>
        <w:rPr>
          <w:rFonts w:ascii="Arial" w:hAnsi="Arial" w:cs="Arial"/>
          <w:b/>
          <w:bCs/>
          <w:color w:val="002060"/>
          <w:sz w:val="24"/>
          <w:szCs w:val="24"/>
        </w:rPr>
        <w:br w:type="page"/>
      </w:r>
    </w:p>
    <w:p w14:paraId="77C7A231" w14:textId="3D9D5EC3" w:rsidR="0056041C" w:rsidRDefault="0056041C" w:rsidP="0056041C">
      <w:pPr>
        <w:pStyle w:val="CommentText"/>
        <w:rPr>
          <w:rFonts w:ascii="Arial" w:hAnsi="Arial" w:cs="Arial"/>
          <w:b/>
          <w:bCs/>
          <w:color w:val="002060"/>
          <w:sz w:val="24"/>
          <w:szCs w:val="24"/>
        </w:rPr>
      </w:pPr>
      <w:r w:rsidRPr="00902CF8">
        <w:rPr>
          <w:rFonts w:ascii="Arial" w:hAnsi="Arial" w:cs="Arial"/>
          <w:b/>
          <w:bCs/>
          <w:color w:val="002060"/>
          <w:sz w:val="24"/>
          <w:szCs w:val="24"/>
        </w:rPr>
        <w:lastRenderedPageBreak/>
        <w:t>Overtime Analysis</w:t>
      </w:r>
    </w:p>
    <w:p w14:paraId="59493DEC" w14:textId="77777777" w:rsidR="00902CF8" w:rsidRPr="00902CF8" w:rsidRDefault="00902CF8" w:rsidP="0056041C">
      <w:pPr>
        <w:pStyle w:val="CommentText"/>
        <w:rPr>
          <w:rFonts w:ascii="Arial" w:hAnsi="Arial" w:cs="Arial"/>
          <w:b/>
          <w:bCs/>
          <w:color w:val="002060"/>
          <w:sz w:val="24"/>
          <w:szCs w:val="24"/>
        </w:rPr>
      </w:pPr>
    </w:p>
    <w:p w14:paraId="40A6221E" w14:textId="77777777" w:rsidR="0056041C" w:rsidRPr="00902CF8" w:rsidRDefault="0056041C" w:rsidP="0056041C">
      <w:pPr>
        <w:autoSpaceDE w:val="0"/>
        <w:autoSpaceDN w:val="0"/>
        <w:adjustRightInd w:val="0"/>
        <w:jc w:val="both"/>
        <w:rPr>
          <w:rFonts w:ascii="Arial" w:hAnsi="Arial" w:cs="Arial"/>
          <w:b/>
          <w:bCs/>
          <w:sz w:val="24"/>
          <w:szCs w:val="24"/>
        </w:rPr>
      </w:pPr>
      <w:r w:rsidRPr="00902CF8">
        <w:rPr>
          <w:rFonts w:ascii="Arial" w:hAnsi="Arial" w:cs="Arial"/>
          <w:b/>
          <w:noProof/>
          <w:sz w:val="24"/>
          <w:szCs w:val="24"/>
          <w:lang w:eastAsia="en-GB"/>
        </w:rPr>
        <w:drawing>
          <wp:inline distT="0" distB="0" distL="0" distR="0" wp14:anchorId="4CAEBBB5" wp14:editId="6663FC86">
            <wp:extent cx="4838700" cy="2930594"/>
            <wp:effectExtent l="0" t="0" r="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648" cy="2943281"/>
                    </a:xfrm>
                    <a:prstGeom prst="rect">
                      <a:avLst/>
                    </a:prstGeom>
                    <a:noFill/>
                    <a:ln>
                      <a:noFill/>
                    </a:ln>
                  </pic:spPr>
                </pic:pic>
              </a:graphicData>
            </a:graphic>
          </wp:inline>
        </w:drawing>
      </w:r>
    </w:p>
    <w:p w14:paraId="4077BD87" w14:textId="232DB9B0" w:rsidR="0056041C" w:rsidRPr="00902CF8" w:rsidRDefault="0056041C" w:rsidP="0032133C">
      <w:pPr>
        <w:jc w:val="both"/>
        <w:rPr>
          <w:color w:val="002060"/>
          <w:sz w:val="24"/>
          <w:szCs w:val="24"/>
          <w:lang w:eastAsia="en-GB"/>
        </w:rPr>
      </w:pPr>
      <w:r w:rsidRPr="00902CF8">
        <w:rPr>
          <w:rFonts w:ascii="Arial" w:eastAsiaTheme="minorEastAsia" w:hAnsi="Arial" w:cs="Arial"/>
          <w:color w:val="002060"/>
          <w:kern w:val="24"/>
          <w:sz w:val="24"/>
          <w:szCs w:val="24"/>
          <w:lang w:eastAsia="en-GB"/>
        </w:rPr>
        <w:t>As highlighted in the table above overtime costs have been consistently higher since the beginning of the pandemic.  This has in the main been generated from those SBUs who have played a key role in supporting our response to COVID-19.  However, going forward as we now recover and re-mobilise we are asking SBU Directors to review overtime within their individual areas. This is not only from a financial affordability perspective, but from a Health and Wellbeing, working time regulations and service sustainability</w:t>
      </w:r>
      <w:r w:rsidR="00077414" w:rsidRPr="00902CF8">
        <w:rPr>
          <w:rFonts w:ascii="Arial" w:eastAsiaTheme="minorEastAsia" w:hAnsi="Arial" w:cs="Arial"/>
          <w:color w:val="002060"/>
          <w:kern w:val="24"/>
          <w:sz w:val="24"/>
          <w:szCs w:val="24"/>
          <w:lang w:eastAsia="en-GB"/>
        </w:rPr>
        <w:t xml:space="preserve"> perspective</w:t>
      </w:r>
      <w:r w:rsidRPr="00902CF8">
        <w:rPr>
          <w:rFonts w:ascii="Arial" w:eastAsiaTheme="minorEastAsia" w:hAnsi="Arial" w:cs="Arial"/>
          <w:color w:val="002060"/>
          <w:kern w:val="24"/>
          <w:sz w:val="24"/>
          <w:szCs w:val="24"/>
          <w:lang w:eastAsia="en-GB"/>
        </w:rPr>
        <w:t>. Our objective is to ensure overtime is managed back to pre-pandemic levels and will continue to be monitored.</w:t>
      </w:r>
    </w:p>
    <w:p w14:paraId="3F5AA3BA" w14:textId="69D973D4" w:rsidR="003661C6" w:rsidRPr="00902CF8" w:rsidRDefault="003661C6">
      <w:pPr>
        <w:rPr>
          <w:rFonts w:ascii="Arial" w:hAnsi="Arial" w:cs="Arial"/>
          <w:b/>
          <w:color w:val="002060"/>
          <w:sz w:val="24"/>
          <w:szCs w:val="24"/>
          <w:lang w:val="en-US"/>
        </w:rPr>
      </w:pPr>
    </w:p>
    <w:p w14:paraId="57329B3D" w14:textId="498CF332" w:rsidR="00623DE3" w:rsidRPr="00D55DCC" w:rsidRDefault="00623DE3" w:rsidP="00623DE3">
      <w:pPr>
        <w:jc w:val="both"/>
        <w:rPr>
          <w:rFonts w:ascii="Arial" w:hAnsi="Arial" w:cs="Arial"/>
          <w:b/>
          <w:color w:val="002060"/>
          <w:sz w:val="24"/>
          <w:szCs w:val="24"/>
          <w:lang w:val="en-US"/>
        </w:rPr>
      </w:pPr>
      <w:r w:rsidRPr="00D55DCC">
        <w:rPr>
          <w:rFonts w:ascii="Arial" w:hAnsi="Arial" w:cs="Arial"/>
          <w:b/>
          <w:color w:val="002060"/>
          <w:sz w:val="24"/>
          <w:szCs w:val="24"/>
          <w:lang w:val="en-US"/>
        </w:rPr>
        <w:t>Staff Turnover</w:t>
      </w:r>
    </w:p>
    <w:p w14:paraId="14CD2D3B" w14:textId="1E4CE243" w:rsidR="00A91A43" w:rsidRPr="00D55DCC" w:rsidRDefault="00A91A43" w:rsidP="00623DE3">
      <w:pPr>
        <w:jc w:val="both"/>
        <w:rPr>
          <w:rFonts w:ascii="Arial" w:hAnsi="Arial" w:cs="Arial"/>
          <w:color w:val="002060"/>
          <w:sz w:val="24"/>
          <w:szCs w:val="24"/>
          <w:lang w:val="en-US"/>
        </w:rPr>
      </w:pPr>
    </w:p>
    <w:p w14:paraId="0690F62A" w14:textId="18A1716A" w:rsidR="00A91A43" w:rsidRPr="00D55DCC" w:rsidRDefault="00A91A43" w:rsidP="00623DE3">
      <w:pPr>
        <w:jc w:val="both"/>
        <w:rPr>
          <w:rFonts w:ascii="Arial" w:hAnsi="Arial" w:cs="Arial"/>
          <w:color w:val="002060"/>
          <w:sz w:val="24"/>
          <w:szCs w:val="24"/>
          <w:lang w:val="en-US"/>
        </w:rPr>
      </w:pPr>
      <w:r w:rsidRPr="00D55DCC">
        <w:rPr>
          <w:rFonts w:ascii="Arial" w:hAnsi="Arial" w:cs="Arial"/>
          <w:color w:val="002060"/>
          <w:sz w:val="24"/>
          <w:szCs w:val="24"/>
          <w:lang w:val="en-US"/>
        </w:rPr>
        <w:t xml:space="preserve">NSS turnover indicates a year end position of </w:t>
      </w:r>
      <w:r w:rsidR="00045E99" w:rsidRPr="00D55DCC">
        <w:rPr>
          <w:rFonts w:ascii="Arial" w:hAnsi="Arial" w:cs="Arial"/>
          <w:color w:val="002060"/>
          <w:sz w:val="24"/>
          <w:szCs w:val="24"/>
          <w:lang w:val="en-US"/>
        </w:rPr>
        <w:t>10.31%</w:t>
      </w:r>
      <w:r w:rsidRPr="00D55DCC">
        <w:rPr>
          <w:rFonts w:ascii="Arial" w:hAnsi="Arial" w:cs="Arial"/>
          <w:color w:val="002060"/>
          <w:sz w:val="24"/>
          <w:szCs w:val="24"/>
          <w:lang w:val="en-US"/>
        </w:rPr>
        <w:t xml:space="preserve">, which exceeded the 7% target.  </w:t>
      </w:r>
      <w:r w:rsidR="00045E99" w:rsidRPr="00D55DCC">
        <w:rPr>
          <w:rFonts w:ascii="Arial" w:hAnsi="Arial" w:cs="Arial"/>
          <w:color w:val="002060"/>
          <w:sz w:val="24"/>
          <w:szCs w:val="24"/>
          <w:lang w:val="en-US"/>
        </w:rPr>
        <w:t xml:space="preserve">The National Contact Centre (NCC) has been removed from the Turnover calculations due to the abnormal impact NCC has on the turnover due to the nature of the business unit and it’s unique staffing and contract situation. Additionally, the Turnover calculation provided excludes bank workers. NCC had a turnover of 43.39%.  </w:t>
      </w:r>
    </w:p>
    <w:p w14:paraId="1AC23C1E" w14:textId="77777777" w:rsidR="00077414" w:rsidRPr="00D55DCC" w:rsidRDefault="00077414" w:rsidP="00623DE3">
      <w:pPr>
        <w:jc w:val="both"/>
        <w:rPr>
          <w:rFonts w:ascii="Arial" w:hAnsi="Arial" w:cs="Arial"/>
          <w:color w:val="002060"/>
          <w:sz w:val="24"/>
          <w:szCs w:val="24"/>
        </w:rPr>
      </w:pPr>
    </w:p>
    <w:p w14:paraId="23091306" w14:textId="7CB80AAC" w:rsidR="00623DE3" w:rsidRPr="00D55DCC" w:rsidRDefault="00045E99" w:rsidP="00623DE3">
      <w:pPr>
        <w:jc w:val="both"/>
        <w:rPr>
          <w:rFonts w:ascii="Arial" w:hAnsi="Arial" w:cs="Arial"/>
          <w:color w:val="002060"/>
          <w:sz w:val="24"/>
          <w:szCs w:val="24"/>
        </w:rPr>
      </w:pPr>
      <w:r w:rsidRPr="00D55DCC">
        <w:rPr>
          <w:rFonts w:ascii="Arial" w:hAnsi="Arial" w:cs="Arial"/>
          <w:color w:val="002060"/>
          <w:sz w:val="24"/>
          <w:szCs w:val="24"/>
        </w:rPr>
        <w:t>Included within the 10.31% year end position, t</w:t>
      </w:r>
      <w:r w:rsidR="00623DE3" w:rsidRPr="00D55DCC">
        <w:rPr>
          <w:rFonts w:ascii="Arial" w:hAnsi="Arial" w:cs="Arial"/>
          <w:color w:val="002060"/>
          <w:sz w:val="24"/>
          <w:szCs w:val="24"/>
        </w:rPr>
        <w:t>he areas with the most significant turnover for 2021/22 are</w:t>
      </w:r>
      <w:r w:rsidRPr="00D55DCC">
        <w:rPr>
          <w:rFonts w:ascii="Arial" w:hAnsi="Arial" w:cs="Arial"/>
          <w:color w:val="002060"/>
          <w:sz w:val="24"/>
          <w:szCs w:val="24"/>
        </w:rPr>
        <w:t>:</w:t>
      </w:r>
    </w:p>
    <w:p w14:paraId="1220F453" w14:textId="77777777" w:rsidR="0032133C" w:rsidRPr="00D55DCC" w:rsidRDefault="0032133C" w:rsidP="00623DE3">
      <w:pPr>
        <w:jc w:val="both"/>
        <w:rPr>
          <w:rFonts w:ascii="Arial" w:hAnsi="Arial" w:cs="Arial"/>
          <w:color w:val="002060"/>
          <w:sz w:val="24"/>
          <w:szCs w:val="24"/>
        </w:rPr>
      </w:pPr>
    </w:p>
    <w:p w14:paraId="5B4041A9" w14:textId="6D355953" w:rsidR="00623DE3" w:rsidRPr="00D55DCC" w:rsidRDefault="00623DE3" w:rsidP="00FB123A">
      <w:pPr>
        <w:pStyle w:val="ListParagraph"/>
        <w:numPr>
          <w:ilvl w:val="0"/>
          <w:numId w:val="37"/>
        </w:numPr>
        <w:jc w:val="both"/>
        <w:rPr>
          <w:rFonts w:ascii="Arial" w:hAnsi="Arial" w:cs="Arial"/>
          <w:color w:val="002060"/>
          <w:sz w:val="24"/>
          <w:szCs w:val="24"/>
        </w:rPr>
      </w:pPr>
      <w:r w:rsidRPr="00D55DCC">
        <w:rPr>
          <w:rFonts w:ascii="Arial" w:hAnsi="Arial" w:cs="Arial"/>
          <w:color w:val="002060"/>
          <w:sz w:val="24"/>
          <w:szCs w:val="24"/>
        </w:rPr>
        <w:t xml:space="preserve">SNBTS – </w:t>
      </w:r>
      <w:r w:rsidR="00045E99" w:rsidRPr="00D55DCC">
        <w:rPr>
          <w:rFonts w:ascii="Arial" w:hAnsi="Arial" w:cs="Arial"/>
          <w:color w:val="002060"/>
          <w:sz w:val="24"/>
          <w:szCs w:val="24"/>
        </w:rPr>
        <w:t>13.98</w:t>
      </w:r>
      <w:r w:rsidRPr="00D55DCC">
        <w:rPr>
          <w:rFonts w:ascii="Arial" w:hAnsi="Arial" w:cs="Arial"/>
          <w:color w:val="002060"/>
          <w:sz w:val="24"/>
          <w:szCs w:val="24"/>
        </w:rPr>
        <w:t>% (against 8.5% target, an increase from previous year end rate of 8.75%)</w:t>
      </w:r>
      <w:r w:rsidR="0032133C" w:rsidRPr="00D55DCC">
        <w:rPr>
          <w:rFonts w:ascii="Arial" w:hAnsi="Arial" w:cs="Arial"/>
          <w:color w:val="002060"/>
          <w:sz w:val="24"/>
          <w:szCs w:val="24"/>
        </w:rPr>
        <w:t>.</w:t>
      </w:r>
      <w:r w:rsidRPr="00D55DCC">
        <w:rPr>
          <w:rFonts w:ascii="Arial" w:hAnsi="Arial" w:cs="Arial"/>
          <w:color w:val="002060"/>
          <w:sz w:val="24"/>
          <w:szCs w:val="24"/>
        </w:rPr>
        <w:t xml:space="preserve"> Overall 35% of the turnover with</w:t>
      </w:r>
      <w:r w:rsidR="00906B52" w:rsidRPr="00D55DCC">
        <w:rPr>
          <w:rFonts w:ascii="Arial" w:hAnsi="Arial" w:cs="Arial"/>
          <w:color w:val="002060"/>
          <w:sz w:val="24"/>
          <w:szCs w:val="24"/>
        </w:rPr>
        <w:t>in</w:t>
      </w:r>
      <w:r w:rsidRPr="00D55DCC">
        <w:rPr>
          <w:rFonts w:ascii="Arial" w:hAnsi="Arial" w:cs="Arial"/>
          <w:color w:val="002060"/>
          <w:sz w:val="24"/>
          <w:szCs w:val="24"/>
        </w:rPr>
        <w:t xml:space="preserve"> SNBTS was in relation to Retirement, with 24% to start employment with another NHS Board.</w:t>
      </w:r>
    </w:p>
    <w:p w14:paraId="4B23D52C" w14:textId="50C1D4D7" w:rsidR="00623DE3" w:rsidRPr="00D55DCC" w:rsidRDefault="00623DE3" w:rsidP="00FB123A">
      <w:pPr>
        <w:pStyle w:val="ListParagraph"/>
        <w:numPr>
          <w:ilvl w:val="0"/>
          <w:numId w:val="37"/>
        </w:numPr>
        <w:jc w:val="both"/>
        <w:rPr>
          <w:rFonts w:ascii="Arial" w:hAnsi="Arial" w:cs="Arial"/>
          <w:color w:val="002060"/>
          <w:sz w:val="24"/>
          <w:szCs w:val="24"/>
        </w:rPr>
      </w:pPr>
      <w:r w:rsidRPr="00D55DCC">
        <w:rPr>
          <w:rFonts w:ascii="Arial" w:hAnsi="Arial" w:cs="Arial"/>
          <w:color w:val="002060"/>
          <w:sz w:val="24"/>
          <w:szCs w:val="24"/>
        </w:rPr>
        <w:t>SPST – 12.</w:t>
      </w:r>
      <w:r w:rsidR="00045E99" w:rsidRPr="00D55DCC">
        <w:rPr>
          <w:rFonts w:ascii="Arial" w:hAnsi="Arial" w:cs="Arial"/>
          <w:color w:val="002060"/>
          <w:sz w:val="24"/>
          <w:szCs w:val="24"/>
        </w:rPr>
        <w:t>23</w:t>
      </w:r>
      <w:r w:rsidRPr="00D55DCC">
        <w:rPr>
          <w:rFonts w:ascii="Arial" w:hAnsi="Arial" w:cs="Arial"/>
          <w:color w:val="002060"/>
          <w:sz w:val="24"/>
          <w:szCs w:val="24"/>
        </w:rPr>
        <w:t>% (against 6% target, an increase from previous year end rate of 5.98%)</w:t>
      </w:r>
      <w:r w:rsidR="00077414" w:rsidRPr="00D55DCC">
        <w:rPr>
          <w:rFonts w:ascii="Arial" w:hAnsi="Arial" w:cs="Arial"/>
          <w:color w:val="002060"/>
          <w:sz w:val="24"/>
          <w:szCs w:val="24"/>
        </w:rPr>
        <w:t>.</w:t>
      </w:r>
      <w:r w:rsidRPr="00D55DCC">
        <w:rPr>
          <w:rFonts w:ascii="Arial" w:hAnsi="Arial" w:cs="Arial"/>
          <w:color w:val="002060"/>
          <w:sz w:val="24"/>
          <w:szCs w:val="24"/>
        </w:rPr>
        <w:t xml:space="preserve"> </w:t>
      </w:r>
    </w:p>
    <w:p w14:paraId="370F15F2" w14:textId="0AD19445" w:rsidR="00045E99" w:rsidRPr="00D55DCC" w:rsidRDefault="00045E99" w:rsidP="00FB123A">
      <w:pPr>
        <w:pStyle w:val="ListParagraph"/>
        <w:numPr>
          <w:ilvl w:val="0"/>
          <w:numId w:val="37"/>
        </w:numPr>
        <w:jc w:val="both"/>
        <w:rPr>
          <w:rFonts w:ascii="Arial" w:hAnsi="Arial" w:cs="Arial"/>
          <w:color w:val="002060"/>
          <w:sz w:val="24"/>
          <w:szCs w:val="24"/>
        </w:rPr>
      </w:pPr>
      <w:r w:rsidRPr="00D55DCC">
        <w:rPr>
          <w:rFonts w:ascii="Arial" w:hAnsi="Arial" w:cs="Arial"/>
          <w:color w:val="002060"/>
          <w:sz w:val="24"/>
          <w:szCs w:val="24"/>
        </w:rPr>
        <w:t xml:space="preserve">Clinical – 16.67% (against </w:t>
      </w:r>
      <w:r w:rsidR="00D55DCC">
        <w:rPr>
          <w:rFonts w:ascii="Arial" w:hAnsi="Arial" w:cs="Arial"/>
          <w:color w:val="002060"/>
          <w:sz w:val="24"/>
          <w:szCs w:val="24"/>
        </w:rPr>
        <w:t xml:space="preserve">7% </w:t>
      </w:r>
      <w:r w:rsidRPr="00D55DCC">
        <w:rPr>
          <w:rFonts w:ascii="Arial" w:hAnsi="Arial" w:cs="Arial"/>
          <w:color w:val="002060"/>
          <w:sz w:val="24"/>
          <w:szCs w:val="24"/>
        </w:rPr>
        <w:t>target, an increase from previous year end rate of 5.88%)</w:t>
      </w:r>
    </w:p>
    <w:p w14:paraId="7534B440" w14:textId="457B674B" w:rsidR="00045E99" w:rsidRPr="00D55DCC" w:rsidRDefault="00045E99" w:rsidP="00FB123A">
      <w:pPr>
        <w:pStyle w:val="ListParagraph"/>
        <w:numPr>
          <w:ilvl w:val="0"/>
          <w:numId w:val="37"/>
        </w:numPr>
        <w:jc w:val="both"/>
        <w:rPr>
          <w:rFonts w:ascii="Arial" w:hAnsi="Arial" w:cs="Arial"/>
          <w:color w:val="002060"/>
          <w:sz w:val="24"/>
          <w:szCs w:val="24"/>
        </w:rPr>
      </w:pPr>
      <w:r w:rsidRPr="00D55DCC">
        <w:rPr>
          <w:rFonts w:ascii="Arial" w:hAnsi="Arial" w:cs="Arial"/>
          <w:color w:val="002060"/>
          <w:sz w:val="24"/>
          <w:szCs w:val="24"/>
        </w:rPr>
        <w:t xml:space="preserve">HR &amp; Workforce Development – 12.06% (against </w:t>
      </w:r>
      <w:r w:rsidR="00D55DCC">
        <w:rPr>
          <w:rFonts w:ascii="Arial" w:hAnsi="Arial" w:cs="Arial"/>
          <w:color w:val="002060"/>
          <w:sz w:val="24"/>
          <w:szCs w:val="24"/>
        </w:rPr>
        <w:t xml:space="preserve">7% </w:t>
      </w:r>
      <w:r w:rsidRPr="00D55DCC">
        <w:rPr>
          <w:rFonts w:ascii="Arial" w:hAnsi="Arial" w:cs="Arial"/>
          <w:color w:val="002060"/>
          <w:sz w:val="24"/>
          <w:szCs w:val="24"/>
        </w:rPr>
        <w:t>target, an increase from previous year end rate of 5.46%)</w:t>
      </w:r>
    </w:p>
    <w:p w14:paraId="72D041D0" w14:textId="77777777" w:rsidR="00B569B3" w:rsidRDefault="00B569B3">
      <w:pPr>
        <w:rPr>
          <w:rFonts w:ascii="Arial" w:hAnsi="Arial" w:cs="Arial"/>
          <w:b/>
          <w:color w:val="002060"/>
          <w:sz w:val="24"/>
          <w:szCs w:val="24"/>
          <w:lang w:val="en-US"/>
        </w:rPr>
      </w:pPr>
      <w:r>
        <w:rPr>
          <w:rFonts w:ascii="Arial" w:hAnsi="Arial" w:cs="Arial"/>
          <w:b/>
          <w:color w:val="002060"/>
          <w:sz w:val="24"/>
          <w:szCs w:val="24"/>
          <w:lang w:val="en-US"/>
        </w:rPr>
        <w:br w:type="page"/>
      </w:r>
    </w:p>
    <w:p w14:paraId="7D906771" w14:textId="5EAECBE0" w:rsidR="00AD01A9" w:rsidRPr="00D55DCC" w:rsidRDefault="00AD01A9" w:rsidP="00AD01A9">
      <w:pPr>
        <w:ind w:left="360"/>
        <w:jc w:val="both"/>
        <w:rPr>
          <w:rFonts w:ascii="Arial" w:hAnsi="Arial" w:cs="Arial"/>
          <w:b/>
          <w:sz w:val="24"/>
          <w:szCs w:val="24"/>
          <w:lang w:val="en-US"/>
        </w:rPr>
      </w:pPr>
      <w:r w:rsidRPr="00D55DCC">
        <w:rPr>
          <w:rFonts w:ascii="Arial" w:hAnsi="Arial" w:cs="Arial"/>
          <w:b/>
          <w:color w:val="002060"/>
          <w:sz w:val="24"/>
          <w:szCs w:val="24"/>
          <w:lang w:val="en-US"/>
        </w:rPr>
        <w:lastRenderedPageBreak/>
        <w:t>Table 10</w:t>
      </w:r>
    </w:p>
    <w:p w14:paraId="3B6A7CE0" w14:textId="77777777" w:rsidR="00AD01A9" w:rsidRPr="00D55DCC" w:rsidRDefault="00AD01A9" w:rsidP="00AD01A9">
      <w:pPr>
        <w:jc w:val="both"/>
        <w:rPr>
          <w:rFonts w:ascii="Arial" w:hAnsi="Arial" w:cs="Arial"/>
          <w:color w:val="002060"/>
          <w:sz w:val="24"/>
          <w:szCs w:val="24"/>
        </w:rPr>
      </w:pPr>
    </w:p>
    <w:p w14:paraId="51FF3E3F" w14:textId="6BE6542B" w:rsidR="00045E99" w:rsidRPr="00045E99" w:rsidRDefault="00045E99" w:rsidP="00045E99">
      <w:pPr>
        <w:jc w:val="both"/>
        <w:rPr>
          <w:rFonts w:ascii="Arial" w:hAnsi="Arial" w:cs="Arial"/>
          <w:color w:val="002060"/>
          <w:sz w:val="24"/>
          <w:szCs w:val="24"/>
          <w:highlight w:val="yellow"/>
        </w:rPr>
      </w:pPr>
      <w:r>
        <w:rPr>
          <w:noProof/>
        </w:rPr>
        <w:drawing>
          <wp:inline distT="0" distB="0" distL="0" distR="0" wp14:anchorId="7E37F1C6" wp14:editId="62A6CAB6">
            <wp:extent cx="5731510" cy="2579370"/>
            <wp:effectExtent l="0" t="0" r="2540" b="11430"/>
            <wp:docPr id="40" name="Chart 40" descr="Table 10 Graph shomwing NSS Turnover Year to dayend position for 2021-2022 split by SBU">
              <a:extLst xmlns:a="http://schemas.openxmlformats.org/drawingml/2006/main">
                <a:ext uri="{FF2B5EF4-FFF2-40B4-BE49-F238E27FC236}">
                  <a16:creationId xmlns:a16="http://schemas.microsoft.com/office/drawing/2014/main" id="{B413D8BC-2AE6-43B7-B098-578D7F9C9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8B5DE97" w14:textId="77777777" w:rsidR="00623DE3" w:rsidRPr="00836781" w:rsidRDefault="00623DE3" w:rsidP="00623DE3">
      <w:pPr>
        <w:jc w:val="both"/>
        <w:rPr>
          <w:rFonts w:ascii="Arial" w:hAnsi="Arial" w:cs="Arial"/>
          <w:color w:val="002060"/>
          <w:sz w:val="24"/>
          <w:szCs w:val="24"/>
          <w:highlight w:val="yellow"/>
        </w:rPr>
      </w:pPr>
    </w:p>
    <w:p w14:paraId="34290605" w14:textId="72B176DE" w:rsidR="00623DE3" w:rsidRPr="00D55DCC" w:rsidRDefault="00623DE3" w:rsidP="00623DE3">
      <w:pPr>
        <w:jc w:val="both"/>
        <w:rPr>
          <w:rFonts w:ascii="Arial" w:hAnsi="Arial" w:cs="Arial"/>
          <w:color w:val="002060"/>
          <w:sz w:val="24"/>
          <w:szCs w:val="24"/>
        </w:rPr>
      </w:pPr>
      <w:r w:rsidRPr="00D55DCC">
        <w:rPr>
          <w:rFonts w:ascii="Arial" w:hAnsi="Arial" w:cs="Arial"/>
          <w:color w:val="002060"/>
          <w:sz w:val="24"/>
          <w:szCs w:val="24"/>
        </w:rPr>
        <w:t xml:space="preserve">Of the employees who left in the 2021/22 fiscal year, </w:t>
      </w:r>
      <w:r w:rsidR="007E5B23" w:rsidRPr="00D55DCC">
        <w:rPr>
          <w:rFonts w:ascii="Arial" w:hAnsi="Arial" w:cs="Arial"/>
          <w:color w:val="002060"/>
          <w:sz w:val="24"/>
          <w:szCs w:val="24"/>
        </w:rPr>
        <w:t>235</w:t>
      </w:r>
      <w:r w:rsidRPr="00D55DCC">
        <w:rPr>
          <w:rFonts w:ascii="Arial" w:hAnsi="Arial" w:cs="Arial"/>
          <w:color w:val="002060"/>
          <w:sz w:val="24"/>
          <w:szCs w:val="24"/>
        </w:rPr>
        <w:t xml:space="preserve"> were on Permanent Contracts</w:t>
      </w:r>
      <w:r w:rsidR="007E5B23" w:rsidRPr="00D55DCC">
        <w:rPr>
          <w:rFonts w:ascii="Arial" w:hAnsi="Arial" w:cs="Arial"/>
          <w:color w:val="002060"/>
          <w:sz w:val="24"/>
          <w:szCs w:val="24"/>
        </w:rPr>
        <w:t xml:space="preserve"> equating to 84.2% of leavers. There were 42 employees who left that were on</w:t>
      </w:r>
      <w:r w:rsidRPr="00D55DCC">
        <w:rPr>
          <w:rFonts w:ascii="Arial" w:hAnsi="Arial" w:cs="Arial"/>
          <w:color w:val="002060"/>
          <w:sz w:val="24"/>
          <w:szCs w:val="24"/>
        </w:rPr>
        <w:t xml:space="preserve"> Fixed Term</w:t>
      </w:r>
      <w:r w:rsidR="007E5B23" w:rsidRPr="00D55DCC">
        <w:rPr>
          <w:rFonts w:ascii="Arial" w:hAnsi="Arial" w:cs="Arial"/>
          <w:color w:val="002060"/>
          <w:sz w:val="24"/>
          <w:szCs w:val="24"/>
        </w:rPr>
        <w:t xml:space="preserve"> contracts, equating to 15% of leavers in the 2021/22 fiscal year</w:t>
      </w:r>
      <w:r w:rsidRPr="00D55DCC">
        <w:rPr>
          <w:rFonts w:ascii="Arial" w:hAnsi="Arial" w:cs="Arial"/>
          <w:color w:val="002060"/>
          <w:sz w:val="24"/>
          <w:szCs w:val="24"/>
        </w:rPr>
        <w:t xml:space="preserve">. </w:t>
      </w:r>
    </w:p>
    <w:p w14:paraId="6FFCE6B7" w14:textId="77777777" w:rsidR="00AD01A9" w:rsidRDefault="00AD01A9" w:rsidP="00623DE3">
      <w:pPr>
        <w:jc w:val="both"/>
        <w:rPr>
          <w:rFonts w:ascii="Arial" w:hAnsi="Arial" w:cs="Arial"/>
          <w:b/>
          <w:color w:val="002060"/>
          <w:sz w:val="24"/>
          <w:szCs w:val="24"/>
          <w:highlight w:val="yellow"/>
          <w:lang w:val="en-US"/>
        </w:rPr>
      </w:pPr>
    </w:p>
    <w:p w14:paraId="64CFBC4D" w14:textId="2812B029" w:rsidR="00623DE3" w:rsidRPr="00D55DCC" w:rsidRDefault="00623DE3" w:rsidP="00623DE3">
      <w:pPr>
        <w:jc w:val="both"/>
        <w:rPr>
          <w:rFonts w:ascii="Arial" w:hAnsi="Arial" w:cs="Arial"/>
          <w:b/>
          <w:color w:val="002060"/>
          <w:sz w:val="24"/>
          <w:szCs w:val="24"/>
          <w:lang w:val="en-US"/>
        </w:rPr>
      </w:pPr>
      <w:r w:rsidRPr="00D55DCC">
        <w:rPr>
          <w:rFonts w:ascii="Arial" w:hAnsi="Arial" w:cs="Arial"/>
          <w:b/>
          <w:color w:val="002060"/>
          <w:sz w:val="24"/>
          <w:szCs w:val="24"/>
          <w:lang w:val="en-US"/>
        </w:rPr>
        <w:t>Turnover by Age</w:t>
      </w:r>
    </w:p>
    <w:p w14:paraId="1077BC24" w14:textId="77777777" w:rsidR="00623DE3" w:rsidRPr="00D55DCC" w:rsidRDefault="00623DE3" w:rsidP="00623DE3">
      <w:pPr>
        <w:jc w:val="both"/>
        <w:rPr>
          <w:rFonts w:ascii="Arial" w:hAnsi="Arial" w:cs="Arial"/>
          <w:b/>
          <w:color w:val="002060"/>
          <w:sz w:val="24"/>
          <w:szCs w:val="24"/>
          <w:lang w:val="en-US"/>
        </w:rPr>
      </w:pPr>
    </w:p>
    <w:p w14:paraId="5C796AEC" w14:textId="0CDED5B9" w:rsidR="00623DE3" w:rsidRPr="00D55DCC" w:rsidRDefault="00623DE3" w:rsidP="00623DE3">
      <w:pPr>
        <w:jc w:val="both"/>
        <w:rPr>
          <w:rFonts w:ascii="Arial" w:hAnsi="Arial" w:cs="Arial"/>
          <w:color w:val="002060"/>
          <w:sz w:val="24"/>
          <w:szCs w:val="24"/>
          <w:lang w:val="en-US"/>
        </w:rPr>
      </w:pPr>
      <w:r w:rsidRPr="00D55DCC">
        <w:rPr>
          <w:rFonts w:ascii="Arial" w:hAnsi="Arial" w:cs="Arial"/>
          <w:color w:val="002060"/>
          <w:sz w:val="24"/>
          <w:szCs w:val="24"/>
          <w:lang w:val="en-US"/>
        </w:rPr>
        <w:t xml:space="preserve">Turnover </w:t>
      </w:r>
      <w:proofErr w:type="spellStart"/>
      <w:r w:rsidRPr="00D55DCC">
        <w:rPr>
          <w:rFonts w:ascii="Arial" w:hAnsi="Arial" w:cs="Arial"/>
          <w:color w:val="002060"/>
          <w:sz w:val="24"/>
          <w:szCs w:val="24"/>
          <w:lang w:val="en-US"/>
        </w:rPr>
        <w:t>categorised</w:t>
      </w:r>
      <w:proofErr w:type="spellEnd"/>
      <w:r w:rsidRPr="00D55DCC">
        <w:rPr>
          <w:rFonts w:ascii="Arial" w:hAnsi="Arial" w:cs="Arial"/>
          <w:color w:val="002060"/>
          <w:sz w:val="24"/>
          <w:szCs w:val="24"/>
          <w:lang w:val="en-US"/>
        </w:rPr>
        <w:t xml:space="preserve"> by age shows high level of turnover in the</w:t>
      </w:r>
      <w:r w:rsidR="00AD01A9" w:rsidRPr="00D55DCC">
        <w:rPr>
          <w:rFonts w:ascii="Arial" w:hAnsi="Arial" w:cs="Arial"/>
          <w:color w:val="002060"/>
          <w:sz w:val="24"/>
          <w:szCs w:val="24"/>
          <w:lang w:val="en-US"/>
        </w:rPr>
        <w:t xml:space="preserve"> </w:t>
      </w:r>
      <w:r w:rsidR="008F42BF" w:rsidRPr="00D55DCC">
        <w:rPr>
          <w:rFonts w:ascii="Arial" w:hAnsi="Arial" w:cs="Arial"/>
          <w:color w:val="002060"/>
          <w:sz w:val="24"/>
          <w:szCs w:val="24"/>
          <w:lang w:val="en-US"/>
        </w:rPr>
        <w:t xml:space="preserve">’20-24’, </w:t>
      </w:r>
      <w:r w:rsidRPr="00D55DCC">
        <w:rPr>
          <w:rFonts w:ascii="Arial" w:hAnsi="Arial" w:cs="Arial"/>
          <w:color w:val="002060"/>
          <w:sz w:val="24"/>
          <w:szCs w:val="24"/>
          <w:lang w:val="en-US"/>
        </w:rPr>
        <w:t>‘25-29’</w:t>
      </w:r>
      <w:r w:rsidR="008F42BF" w:rsidRPr="00D55DCC">
        <w:rPr>
          <w:rFonts w:ascii="Arial" w:hAnsi="Arial" w:cs="Arial"/>
          <w:color w:val="002060"/>
          <w:sz w:val="24"/>
          <w:szCs w:val="24"/>
          <w:lang w:val="en-US"/>
        </w:rPr>
        <w:t>, ‘</w:t>
      </w:r>
      <w:r w:rsidRPr="00D55DCC">
        <w:rPr>
          <w:rFonts w:ascii="Arial" w:hAnsi="Arial" w:cs="Arial"/>
          <w:color w:val="002060"/>
          <w:sz w:val="24"/>
          <w:szCs w:val="24"/>
          <w:lang w:val="en-US"/>
        </w:rPr>
        <w:t>60-64’</w:t>
      </w:r>
      <w:r w:rsidR="008F42BF" w:rsidRPr="00D55DCC">
        <w:rPr>
          <w:rFonts w:ascii="Arial" w:hAnsi="Arial" w:cs="Arial"/>
          <w:color w:val="002060"/>
          <w:sz w:val="24"/>
          <w:szCs w:val="24"/>
          <w:lang w:val="en-US"/>
        </w:rPr>
        <w:t xml:space="preserve"> and ’65+’ age groups. The age group ’60-64’ shows a turnover of app</w:t>
      </w:r>
      <w:r w:rsidR="009756F8" w:rsidRPr="00D55DCC">
        <w:rPr>
          <w:rFonts w:ascii="Arial" w:hAnsi="Arial" w:cs="Arial"/>
          <w:color w:val="002060"/>
          <w:sz w:val="24"/>
          <w:szCs w:val="24"/>
          <w:lang w:val="en-US"/>
        </w:rPr>
        <w:t>roximately</w:t>
      </w:r>
      <w:r w:rsidRPr="00D55DCC">
        <w:rPr>
          <w:rFonts w:ascii="Arial" w:hAnsi="Arial" w:cs="Arial"/>
          <w:color w:val="002060"/>
          <w:sz w:val="24"/>
          <w:szCs w:val="24"/>
          <w:lang w:val="en-US"/>
        </w:rPr>
        <w:t xml:space="preserve"> 2</w:t>
      </w:r>
      <w:r w:rsidR="00AD01A9" w:rsidRPr="00D55DCC">
        <w:rPr>
          <w:rFonts w:ascii="Arial" w:hAnsi="Arial" w:cs="Arial"/>
          <w:color w:val="002060"/>
          <w:sz w:val="24"/>
          <w:szCs w:val="24"/>
          <w:lang w:val="en-US"/>
        </w:rPr>
        <w:t>0</w:t>
      </w:r>
      <w:r w:rsidRPr="00D55DCC">
        <w:rPr>
          <w:rFonts w:ascii="Arial" w:hAnsi="Arial" w:cs="Arial"/>
          <w:color w:val="002060"/>
          <w:sz w:val="24"/>
          <w:szCs w:val="24"/>
          <w:lang w:val="en-US"/>
        </w:rPr>
        <w:t xml:space="preserve">% </w:t>
      </w:r>
      <w:r w:rsidR="008F42BF" w:rsidRPr="00D55DCC">
        <w:rPr>
          <w:rFonts w:ascii="Arial" w:hAnsi="Arial" w:cs="Arial"/>
          <w:color w:val="002060"/>
          <w:sz w:val="24"/>
          <w:szCs w:val="24"/>
          <w:lang w:val="en-US"/>
        </w:rPr>
        <w:t xml:space="preserve">and </w:t>
      </w:r>
      <w:r w:rsidRPr="00D55DCC">
        <w:rPr>
          <w:rFonts w:ascii="Arial" w:hAnsi="Arial" w:cs="Arial"/>
          <w:color w:val="002060"/>
          <w:sz w:val="24"/>
          <w:szCs w:val="24"/>
          <w:lang w:val="en-US"/>
        </w:rPr>
        <w:t xml:space="preserve">‘65+’ year categories </w:t>
      </w:r>
      <w:r w:rsidR="008F42BF" w:rsidRPr="00D55DCC">
        <w:rPr>
          <w:rFonts w:ascii="Arial" w:hAnsi="Arial" w:cs="Arial"/>
          <w:color w:val="002060"/>
          <w:sz w:val="24"/>
          <w:szCs w:val="24"/>
          <w:lang w:val="en-US"/>
        </w:rPr>
        <w:t xml:space="preserve">notes approximately </w:t>
      </w:r>
      <w:r w:rsidR="00AD01A9" w:rsidRPr="00D55DCC">
        <w:rPr>
          <w:rFonts w:ascii="Arial" w:hAnsi="Arial" w:cs="Arial"/>
          <w:color w:val="002060"/>
          <w:sz w:val="24"/>
          <w:szCs w:val="24"/>
          <w:lang w:val="en-US"/>
        </w:rPr>
        <w:t>31</w:t>
      </w:r>
      <w:r w:rsidR="008F42BF" w:rsidRPr="00D55DCC">
        <w:rPr>
          <w:rFonts w:ascii="Arial" w:hAnsi="Arial" w:cs="Arial"/>
          <w:color w:val="002060"/>
          <w:sz w:val="24"/>
          <w:szCs w:val="24"/>
          <w:lang w:val="en-US"/>
        </w:rPr>
        <w:t>%</w:t>
      </w:r>
      <w:r w:rsidRPr="00D55DCC">
        <w:rPr>
          <w:rFonts w:ascii="Arial" w:hAnsi="Arial" w:cs="Arial"/>
          <w:color w:val="002060"/>
          <w:sz w:val="24"/>
          <w:szCs w:val="24"/>
          <w:lang w:val="en-US"/>
        </w:rPr>
        <w:t xml:space="preserve">. This suggests staff are leaving at the beginning and/or end of their career, whereas the middle age brackets are of </w:t>
      </w:r>
      <w:r w:rsidR="00BE6B86" w:rsidRPr="00D55DCC">
        <w:rPr>
          <w:rFonts w:ascii="Arial" w:hAnsi="Arial" w:cs="Arial"/>
          <w:color w:val="002060"/>
          <w:sz w:val="24"/>
          <w:szCs w:val="24"/>
          <w:lang w:val="en-US"/>
        </w:rPr>
        <w:t>expected</w:t>
      </w:r>
      <w:r w:rsidRPr="00D55DCC">
        <w:rPr>
          <w:rFonts w:ascii="Arial" w:hAnsi="Arial" w:cs="Arial"/>
          <w:color w:val="002060"/>
          <w:sz w:val="24"/>
          <w:szCs w:val="24"/>
          <w:lang w:val="en-US"/>
        </w:rPr>
        <w:t xml:space="preserve"> levels</w:t>
      </w:r>
      <w:r w:rsidR="00BE6B86" w:rsidRPr="00D55DCC">
        <w:rPr>
          <w:rFonts w:ascii="Arial" w:hAnsi="Arial" w:cs="Arial"/>
          <w:color w:val="002060"/>
          <w:sz w:val="24"/>
          <w:szCs w:val="24"/>
          <w:lang w:val="en-US"/>
        </w:rPr>
        <w:t xml:space="preserve"> and </w:t>
      </w:r>
      <w:r w:rsidR="0012215C" w:rsidRPr="00D55DCC">
        <w:rPr>
          <w:rFonts w:ascii="Arial" w:hAnsi="Arial" w:cs="Arial"/>
          <w:color w:val="002060"/>
          <w:sz w:val="24"/>
          <w:szCs w:val="24"/>
          <w:lang w:val="en-US"/>
        </w:rPr>
        <w:t>relative distribution</w:t>
      </w:r>
      <w:r w:rsidR="00AD01A9" w:rsidRPr="00D55DCC">
        <w:rPr>
          <w:rFonts w:ascii="Arial" w:hAnsi="Arial" w:cs="Arial"/>
          <w:color w:val="002060"/>
          <w:sz w:val="24"/>
          <w:szCs w:val="24"/>
          <w:lang w:val="en-US"/>
        </w:rPr>
        <w:t xml:space="preserve">. These turnover figures exclude the National Contact Centre staff. </w:t>
      </w:r>
    </w:p>
    <w:p w14:paraId="465B862D" w14:textId="4037419E" w:rsidR="008F42BF" w:rsidRPr="00D55DCC" w:rsidRDefault="008F42BF" w:rsidP="00623DE3">
      <w:pPr>
        <w:jc w:val="both"/>
        <w:rPr>
          <w:rFonts w:ascii="Arial" w:hAnsi="Arial" w:cs="Arial"/>
          <w:color w:val="002060"/>
          <w:sz w:val="24"/>
          <w:szCs w:val="24"/>
          <w:lang w:val="en-US"/>
        </w:rPr>
      </w:pPr>
    </w:p>
    <w:p w14:paraId="22DD1900" w14:textId="5BB9D074" w:rsidR="008F42BF" w:rsidRPr="00D55DCC" w:rsidRDefault="008F42BF" w:rsidP="00623DE3">
      <w:pPr>
        <w:jc w:val="both"/>
        <w:rPr>
          <w:rFonts w:ascii="Arial" w:hAnsi="Arial" w:cs="Arial"/>
          <w:color w:val="002060"/>
          <w:sz w:val="24"/>
          <w:szCs w:val="24"/>
          <w:lang w:val="en-US"/>
        </w:rPr>
      </w:pPr>
      <w:r w:rsidRPr="00D55DCC">
        <w:rPr>
          <w:rFonts w:ascii="Arial" w:hAnsi="Arial" w:cs="Arial"/>
          <w:color w:val="002060"/>
          <w:sz w:val="24"/>
          <w:szCs w:val="24"/>
          <w:lang w:val="en-US"/>
        </w:rPr>
        <w:t xml:space="preserve">Further analysis of the age groups ’20-24’ and ‘25-29’ showed that </w:t>
      </w:r>
      <w:r w:rsidR="002A524F" w:rsidRPr="00D55DCC">
        <w:rPr>
          <w:rFonts w:ascii="Arial" w:hAnsi="Arial" w:cs="Arial"/>
          <w:color w:val="002060"/>
          <w:sz w:val="24"/>
          <w:szCs w:val="24"/>
          <w:lang w:val="en-US"/>
        </w:rPr>
        <w:t>19.1</w:t>
      </w:r>
      <w:r w:rsidRPr="00D55DCC">
        <w:rPr>
          <w:rFonts w:ascii="Arial" w:hAnsi="Arial" w:cs="Arial"/>
          <w:color w:val="002060"/>
          <w:sz w:val="24"/>
          <w:szCs w:val="24"/>
          <w:lang w:val="en-US"/>
        </w:rPr>
        <w:t xml:space="preserve">% of staff in these age cohorts left for ‘New employment with NHS Scotland’ and </w:t>
      </w:r>
      <w:r w:rsidR="002A524F" w:rsidRPr="00D55DCC">
        <w:rPr>
          <w:rFonts w:ascii="Arial" w:hAnsi="Arial" w:cs="Arial"/>
          <w:color w:val="002060"/>
          <w:sz w:val="24"/>
          <w:szCs w:val="24"/>
          <w:lang w:val="en-US"/>
        </w:rPr>
        <w:t>8.5</w:t>
      </w:r>
      <w:r w:rsidRPr="00D55DCC">
        <w:rPr>
          <w:rFonts w:ascii="Arial" w:hAnsi="Arial" w:cs="Arial"/>
          <w:color w:val="002060"/>
          <w:sz w:val="24"/>
          <w:szCs w:val="24"/>
          <w:lang w:val="en-US"/>
        </w:rPr>
        <w:t xml:space="preserve">% for ‘New employment out with NHS Scotland’. The ‘End of fixed term contract’ reason was present for </w:t>
      </w:r>
      <w:r w:rsidR="002A524F" w:rsidRPr="00D55DCC">
        <w:rPr>
          <w:rFonts w:ascii="Arial" w:hAnsi="Arial" w:cs="Arial"/>
          <w:color w:val="002060"/>
          <w:sz w:val="24"/>
          <w:szCs w:val="24"/>
          <w:lang w:val="en-US"/>
        </w:rPr>
        <w:t>8.5</w:t>
      </w:r>
      <w:r w:rsidRPr="00D55DCC">
        <w:rPr>
          <w:rFonts w:ascii="Arial" w:hAnsi="Arial" w:cs="Arial"/>
          <w:color w:val="002060"/>
          <w:sz w:val="24"/>
          <w:szCs w:val="24"/>
          <w:lang w:val="en-US"/>
        </w:rPr>
        <w:t xml:space="preserve">% of the age cohort, whilst ‘Other’ and ‘Voluntary resignation – Other’ (similar definition to ‘Other’) accounted for the leaving reason for </w:t>
      </w:r>
      <w:r w:rsidR="002A524F" w:rsidRPr="00D55DCC">
        <w:rPr>
          <w:rFonts w:ascii="Arial" w:hAnsi="Arial" w:cs="Arial"/>
          <w:color w:val="002060"/>
          <w:sz w:val="24"/>
          <w:szCs w:val="24"/>
          <w:lang w:val="en-US"/>
        </w:rPr>
        <w:t>60</w:t>
      </w:r>
      <w:r w:rsidRPr="00D55DCC">
        <w:rPr>
          <w:rFonts w:ascii="Arial" w:hAnsi="Arial" w:cs="Arial"/>
          <w:color w:val="002060"/>
          <w:sz w:val="24"/>
          <w:szCs w:val="24"/>
          <w:lang w:val="en-US"/>
        </w:rPr>
        <w:t xml:space="preserve">% of the staff members.  </w:t>
      </w:r>
    </w:p>
    <w:p w14:paraId="1A5653CC" w14:textId="066951FB" w:rsidR="00BE6B86" w:rsidRPr="00D55DCC" w:rsidRDefault="00BE6B86" w:rsidP="00623DE3">
      <w:pPr>
        <w:jc w:val="both"/>
        <w:rPr>
          <w:rFonts w:ascii="Arial" w:hAnsi="Arial" w:cs="Arial"/>
          <w:color w:val="002060"/>
          <w:sz w:val="24"/>
          <w:szCs w:val="24"/>
          <w:lang w:val="en-US"/>
        </w:rPr>
      </w:pPr>
    </w:p>
    <w:p w14:paraId="3907C244" w14:textId="11ECFEF1" w:rsidR="00623DE3" w:rsidRPr="00D55DCC" w:rsidRDefault="00623DE3" w:rsidP="002E3EE1">
      <w:pPr>
        <w:tabs>
          <w:tab w:val="left" w:pos="1240"/>
        </w:tabs>
        <w:jc w:val="both"/>
        <w:rPr>
          <w:rFonts w:ascii="Arial" w:hAnsi="Arial" w:cs="Arial"/>
          <w:b/>
          <w:color w:val="1F4E79" w:themeColor="accent1" w:themeShade="80"/>
          <w:sz w:val="24"/>
          <w:szCs w:val="24"/>
          <w:lang w:val="en-US"/>
        </w:rPr>
      </w:pPr>
    </w:p>
    <w:p w14:paraId="187A632A" w14:textId="77777777" w:rsidR="009C5D21" w:rsidRDefault="009C5D21">
      <w:pPr>
        <w:rPr>
          <w:rFonts w:ascii="Arial" w:hAnsi="Arial" w:cs="Arial"/>
          <w:b/>
          <w:color w:val="002060"/>
          <w:sz w:val="24"/>
          <w:szCs w:val="24"/>
          <w:lang w:val="en-US"/>
        </w:rPr>
      </w:pPr>
      <w:r>
        <w:rPr>
          <w:rFonts w:ascii="Arial" w:hAnsi="Arial" w:cs="Arial"/>
          <w:b/>
          <w:color w:val="002060"/>
          <w:sz w:val="24"/>
          <w:szCs w:val="24"/>
          <w:lang w:val="en-US"/>
        </w:rPr>
        <w:br w:type="page"/>
      </w:r>
    </w:p>
    <w:p w14:paraId="1C7BC39C" w14:textId="331150C4" w:rsidR="00623DE3" w:rsidRPr="00D55DCC" w:rsidRDefault="009756F8" w:rsidP="00623DE3">
      <w:pPr>
        <w:jc w:val="both"/>
        <w:rPr>
          <w:rFonts w:ascii="Arial" w:hAnsi="Arial" w:cs="Arial"/>
          <w:b/>
          <w:sz w:val="24"/>
          <w:szCs w:val="24"/>
          <w:lang w:val="en-US"/>
        </w:rPr>
      </w:pPr>
      <w:r w:rsidRPr="00D55DCC">
        <w:rPr>
          <w:rFonts w:ascii="Arial" w:hAnsi="Arial" w:cs="Arial"/>
          <w:b/>
          <w:color w:val="002060"/>
          <w:sz w:val="24"/>
          <w:szCs w:val="24"/>
          <w:lang w:val="en-US"/>
        </w:rPr>
        <w:lastRenderedPageBreak/>
        <w:t>Table 1</w:t>
      </w:r>
      <w:r w:rsidR="00D55DCC">
        <w:rPr>
          <w:rFonts w:ascii="Arial" w:hAnsi="Arial" w:cs="Arial"/>
          <w:b/>
          <w:color w:val="002060"/>
          <w:sz w:val="24"/>
          <w:szCs w:val="24"/>
          <w:lang w:val="en-US"/>
        </w:rPr>
        <w:t>1</w:t>
      </w:r>
    </w:p>
    <w:p w14:paraId="530C0B11" w14:textId="02C60BFB" w:rsidR="00623DE3" w:rsidRPr="00836781" w:rsidRDefault="00AD01A9" w:rsidP="00623DE3">
      <w:pPr>
        <w:jc w:val="both"/>
        <w:rPr>
          <w:rFonts w:ascii="Arial" w:hAnsi="Arial" w:cs="Arial"/>
          <w:b/>
          <w:sz w:val="24"/>
          <w:szCs w:val="24"/>
          <w:highlight w:val="yellow"/>
          <w:lang w:val="en-US"/>
        </w:rPr>
      </w:pPr>
      <w:r>
        <w:rPr>
          <w:noProof/>
        </w:rPr>
        <w:drawing>
          <wp:inline distT="0" distB="0" distL="0" distR="0" wp14:anchorId="02C64613" wp14:editId="5D7074B7">
            <wp:extent cx="5461000" cy="3346450"/>
            <wp:effectExtent l="0" t="0" r="6350" b="6350"/>
            <wp:docPr id="43" name="Chart 43" descr="Table 11 Graph showing NSS Year to date end position for 2021 - 2022 by age group">
              <a:extLst xmlns:a="http://schemas.openxmlformats.org/drawingml/2006/main">
                <a:ext uri="{FF2B5EF4-FFF2-40B4-BE49-F238E27FC236}">
                  <a16:creationId xmlns:a16="http://schemas.microsoft.com/office/drawing/2014/main" id="{E9849550-32CC-4145-B9E6-5F75BC63B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7F950B9" w14:textId="77777777" w:rsidR="00623DE3" w:rsidRPr="00836781" w:rsidRDefault="00623DE3" w:rsidP="00623DE3">
      <w:pPr>
        <w:jc w:val="both"/>
        <w:rPr>
          <w:rFonts w:ascii="Arial" w:hAnsi="Arial" w:cs="Arial"/>
          <w:sz w:val="24"/>
          <w:szCs w:val="24"/>
          <w:highlight w:val="yellow"/>
          <w:lang w:val="en-US"/>
        </w:rPr>
      </w:pPr>
    </w:p>
    <w:p w14:paraId="029A6F46" w14:textId="5228C631" w:rsidR="00623DE3" w:rsidRPr="00D55DCC" w:rsidRDefault="00623DE3" w:rsidP="00623DE3">
      <w:pPr>
        <w:jc w:val="both"/>
        <w:rPr>
          <w:rFonts w:ascii="Arial" w:hAnsi="Arial" w:cs="Arial"/>
          <w:b/>
          <w:bCs/>
          <w:color w:val="002060"/>
          <w:sz w:val="24"/>
          <w:szCs w:val="24"/>
          <w:lang w:val="en-US"/>
        </w:rPr>
      </w:pPr>
      <w:r w:rsidRPr="00D55DCC">
        <w:rPr>
          <w:rFonts w:ascii="Arial" w:hAnsi="Arial" w:cs="Arial"/>
          <w:b/>
          <w:bCs/>
          <w:color w:val="002060"/>
          <w:sz w:val="24"/>
          <w:szCs w:val="24"/>
          <w:lang w:val="en-US"/>
        </w:rPr>
        <w:t>Turnover by Job Family</w:t>
      </w:r>
    </w:p>
    <w:p w14:paraId="79AB8E64" w14:textId="77777777" w:rsidR="00623DE3" w:rsidRPr="00D55DCC" w:rsidRDefault="00623DE3" w:rsidP="00623DE3">
      <w:pPr>
        <w:jc w:val="both"/>
        <w:rPr>
          <w:rFonts w:ascii="Arial" w:hAnsi="Arial" w:cs="Arial"/>
          <w:b/>
          <w:bCs/>
          <w:color w:val="002060"/>
          <w:sz w:val="24"/>
          <w:szCs w:val="24"/>
          <w:lang w:val="en-US"/>
        </w:rPr>
      </w:pPr>
    </w:p>
    <w:p w14:paraId="45829ADA" w14:textId="3E237B5E" w:rsidR="00623DE3" w:rsidRPr="00D55DCC" w:rsidRDefault="00623DE3" w:rsidP="00623DE3">
      <w:pPr>
        <w:jc w:val="both"/>
        <w:rPr>
          <w:rFonts w:ascii="Arial" w:hAnsi="Arial" w:cs="Arial"/>
          <w:color w:val="002060"/>
          <w:sz w:val="24"/>
          <w:szCs w:val="24"/>
          <w:lang w:val="en-US"/>
        </w:rPr>
      </w:pPr>
      <w:r w:rsidRPr="00D55DCC">
        <w:rPr>
          <w:rFonts w:ascii="Arial" w:hAnsi="Arial" w:cs="Arial"/>
          <w:color w:val="002060"/>
          <w:sz w:val="24"/>
          <w:szCs w:val="24"/>
          <w:lang w:val="en-US"/>
        </w:rPr>
        <w:t>Turnover within service area indicates high volume within Personal &amp; Social care, however it should be note</w:t>
      </w:r>
      <w:r w:rsidR="00906B52" w:rsidRPr="00D55DCC">
        <w:rPr>
          <w:rFonts w:ascii="Arial" w:hAnsi="Arial" w:cs="Arial"/>
          <w:color w:val="002060"/>
          <w:sz w:val="24"/>
          <w:szCs w:val="24"/>
          <w:lang w:val="en-US"/>
        </w:rPr>
        <w:t>d</w:t>
      </w:r>
      <w:r w:rsidRPr="00D55DCC">
        <w:rPr>
          <w:rFonts w:ascii="Arial" w:hAnsi="Arial" w:cs="Arial"/>
          <w:color w:val="002060"/>
          <w:sz w:val="24"/>
          <w:szCs w:val="24"/>
          <w:lang w:val="en-US"/>
        </w:rPr>
        <w:t xml:space="preserve"> that this only represents </w:t>
      </w:r>
      <w:r w:rsidR="00077414" w:rsidRPr="00D55DCC">
        <w:rPr>
          <w:rFonts w:ascii="Arial" w:hAnsi="Arial" w:cs="Arial"/>
          <w:color w:val="002060"/>
          <w:sz w:val="24"/>
          <w:szCs w:val="24"/>
          <w:lang w:val="en-US"/>
        </w:rPr>
        <w:t>one</w:t>
      </w:r>
      <w:r w:rsidRPr="00D55DCC">
        <w:rPr>
          <w:rFonts w:ascii="Arial" w:hAnsi="Arial" w:cs="Arial"/>
          <w:color w:val="002060"/>
          <w:sz w:val="24"/>
          <w:szCs w:val="24"/>
          <w:lang w:val="en-US"/>
        </w:rPr>
        <w:t xml:space="preserve"> </w:t>
      </w:r>
      <w:r w:rsidR="007E5B23" w:rsidRPr="00D55DCC">
        <w:rPr>
          <w:rFonts w:ascii="Arial" w:hAnsi="Arial" w:cs="Arial"/>
          <w:color w:val="002060"/>
          <w:sz w:val="24"/>
          <w:szCs w:val="24"/>
          <w:lang w:val="en-US"/>
        </w:rPr>
        <w:t>leaver</w:t>
      </w:r>
      <w:r w:rsidRPr="00D55DCC">
        <w:rPr>
          <w:rFonts w:ascii="Arial" w:hAnsi="Arial" w:cs="Arial"/>
          <w:color w:val="002060"/>
          <w:sz w:val="24"/>
          <w:szCs w:val="24"/>
          <w:lang w:val="en-US"/>
        </w:rPr>
        <w:t>. Within Admin</w:t>
      </w:r>
      <w:r w:rsidR="009756F8" w:rsidRPr="00D55DCC">
        <w:rPr>
          <w:rFonts w:ascii="Arial" w:hAnsi="Arial" w:cs="Arial"/>
          <w:color w:val="002060"/>
          <w:sz w:val="24"/>
          <w:szCs w:val="24"/>
          <w:lang w:val="en-US"/>
        </w:rPr>
        <w:t xml:space="preserve">istrative </w:t>
      </w:r>
      <w:r w:rsidR="00077414" w:rsidRPr="00D55DCC">
        <w:rPr>
          <w:rFonts w:ascii="Arial" w:hAnsi="Arial" w:cs="Arial"/>
          <w:color w:val="002060"/>
          <w:sz w:val="24"/>
          <w:szCs w:val="24"/>
          <w:lang w:val="en-US"/>
        </w:rPr>
        <w:t>S</w:t>
      </w:r>
      <w:r w:rsidRPr="00D55DCC">
        <w:rPr>
          <w:rFonts w:ascii="Arial" w:hAnsi="Arial" w:cs="Arial"/>
          <w:color w:val="002060"/>
          <w:sz w:val="24"/>
          <w:szCs w:val="24"/>
          <w:lang w:val="en-US"/>
        </w:rPr>
        <w:t xml:space="preserve">ervices </w:t>
      </w:r>
      <w:r w:rsidR="00077414" w:rsidRPr="00D55DCC">
        <w:rPr>
          <w:rFonts w:ascii="Arial" w:hAnsi="Arial" w:cs="Arial"/>
          <w:color w:val="002060"/>
          <w:sz w:val="24"/>
          <w:szCs w:val="24"/>
          <w:lang w:val="en-US"/>
        </w:rPr>
        <w:t>t</w:t>
      </w:r>
      <w:r w:rsidRPr="00D55DCC">
        <w:rPr>
          <w:rFonts w:ascii="Arial" w:hAnsi="Arial" w:cs="Arial"/>
          <w:color w:val="002060"/>
          <w:sz w:val="24"/>
          <w:szCs w:val="24"/>
          <w:lang w:val="en-US"/>
        </w:rPr>
        <w:t xml:space="preserve">urnover is only </w:t>
      </w:r>
      <w:r w:rsidR="007E5B23" w:rsidRPr="00D55DCC">
        <w:rPr>
          <w:rFonts w:ascii="Arial" w:hAnsi="Arial" w:cs="Arial"/>
          <w:color w:val="002060"/>
          <w:sz w:val="24"/>
          <w:szCs w:val="24"/>
          <w:lang w:val="en-US"/>
        </w:rPr>
        <w:t>8.7</w:t>
      </w:r>
      <w:r w:rsidRPr="00D55DCC">
        <w:rPr>
          <w:rFonts w:ascii="Arial" w:hAnsi="Arial" w:cs="Arial"/>
          <w:color w:val="002060"/>
          <w:sz w:val="24"/>
          <w:szCs w:val="24"/>
          <w:lang w:val="en-US"/>
        </w:rPr>
        <w:t>%. In 2021/22 Senior Manager turnover increased to 2</w:t>
      </w:r>
      <w:r w:rsidR="007E5B23" w:rsidRPr="00D55DCC">
        <w:rPr>
          <w:rFonts w:ascii="Arial" w:hAnsi="Arial" w:cs="Arial"/>
          <w:color w:val="002060"/>
          <w:sz w:val="24"/>
          <w:szCs w:val="24"/>
          <w:lang w:val="en-US"/>
        </w:rPr>
        <w:t>9.6</w:t>
      </w:r>
      <w:r w:rsidRPr="00D55DCC">
        <w:rPr>
          <w:rFonts w:ascii="Arial" w:hAnsi="Arial" w:cs="Arial"/>
          <w:color w:val="002060"/>
          <w:sz w:val="24"/>
          <w:szCs w:val="24"/>
          <w:lang w:val="en-US"/>
        </w:rPr>
        <w:t xml:space="preserve">% and Nursing/Midwifery Services </w:t>
      </w:r>
      <w:r w:rsidR="007E5B23" w:rsidRPr="00D55DCC">
        <w:rPr>
          <w:rFonts w:ascii="Arial" w:hAnsi="Arial" w:cs="Arial"/>
          <w:color w:val="002060"/>
          <w:sz w:val="24"/>
          <w:szCs w:val="24"/>
          <w:lang w:val="en-US"/>
        </w:rPr>
        <w:t>20.65</w:t>
      </w:r>
      <w:r w:rsidRPr="00D55DCC">
        <w:rPr>
          <w:rFonts w:ascii="Arial" w:hAnsi="Arial" w:cs="Arial"/>
          <w:color w:val="002060"/>
          <w:sz w:val="24"/>
          <w:szCs w:val="24"/>
          <w:lang w:val="en-US"/>
        </w:rPr>
        <w:t>% of the overall volume.</w:t>
      </w:r>
    </w:p>
    <w:p w14:paraId="56E49EBC" w14:textId="77777777" w:rsidR="009756F8" w:rsidRPr="00D55DCC" w:rsidRDefault="009756F8" w:rsidP="00623DE3">
      <w:pPr>
        <w:jc w:val="both"/>
        <w:rPr>
          <w:rFonts w:ascii="Arial" w:hAnsi="Arial" w:cs="Arial"/>
          <w:color w:val="1F4E79" w:themeColor="accent1" w:themeShade="80"/>
          <w:sz w:val="24"/>
          <w:szCs w:val="24"/>
          <w:lang w:val="en-US"/>
        </w:rPr>
      </w:pPr>
    </w:p>
    <w:p w14:paraId="3E7B65CD" w14:textId="4AB76808" w:rsidR="00623DE3" w:rsidRPr="00D55DCC" w:rsidRDefault="009756F8" w:rsidP="002E3EE1">
      <w:pPr>
        <w:tabs>
          <w:tab w:val="left" w:pos="1410"/>
        </w:tabs>
        <w:jc w:val="both"/>
        <w:rPr>
          <w:rFonts w:ascii="Arial" w:hAnsi="Arial" w:cs="Arial"/>
          <w:b/>
          <w:bCs/>
          <w:color w:val="1F4E79" w:themeColor="accent1" w:themeShade="80"/>
          <w:sz w:val="24"/>
          <w:szCs w:val="24"/>
          <w:lang w:val="en-US"/>
        </w:rPr>
      </w:pPr>
      <w:r w:rsidRPr="00D55DCC">
        <w:rPr>
          <w:rFonts w:ascii="Arial" w:hAnsi="Arial" w:cs="Arial"/>
          <w:b/>
          <w:bCs/>
          <w:color w:val="002060"/>
          <w:sz w:val="24"/>
          <w:szCs w:val="24"/>
          <w:lang w:val="en-US"/>
        </w:rPr>
        <w:t>Table 1</w:t>
      </w:r>
      <w:r w:rsidR="00D55DCC" w:rsidRPr="00D55DCC">
        <w:rPr>
          <w:rFonts w:ascii="Arial" w:hAnsi="Arial" w:cs="Arial"/>
          <w:b/>
          <w:bCs/>
          <w:color w:val="002060"/>
          <w:sz w:val="24"/>
          <w:szCs w:val="24"/>
          <w:lang w:val="en-US"/>
        </w:rPr>
        <w:t>2</w:t>
      </w:r>
      <w:r w:rsidR="002E3EE1" w:rsidRPr="00D55DCC">
        <w:rPr>
          <w:rFonts w:ascii="Arial" w:hAnsi="Arial" w:cs="Arial"/>
          <w:b/>
          <w:bCs/>
          <w:color w:val="002060"/>
          <w:sz w:val="24"/>
          <w:szCs w:val="24"/>
          <w:lang w:val="en-US"/>
        </w:rPr>
        <w:tab/>
      </w:r>
    </w:p>
    <w:p w14:paraId="518F7F1C" w14:textId="0EB9ED51" w:rsidR="0000746E" w:rsidRPr="00902CF8" w:rsidRDefault="002A524F" w:rsidP="003D27B2">
      <w:pPr>
        <w:rPr>
          <w:rFonts w:ascii="Arial" w:hAnsi="Arial" w:cs="Arial"/>
          <w:color w:val="1F3864" w:themeColor="accent5" w:themeShade="80"/>
          <w:sz w:val="24"/>
          <w:szCs w:val="24"/>
        </w:rPr>
      </w:pPr>
      <w:r>
        <w:rPr>
          <w:noProof/>
        </w:rPr>
        <w:drawing>
          <wp:inline distT="0" distB="0" distL="0" distR="0" wp14:anchorId="0DD1F2C1" wp14:editId="1357FBE8">
            <wp:extent cx="5060950" cy="3606800"/>
            <wp:effectExtent l="0" t="0" r="6350" b="12700"/>
            <wp:docPr id="44" name="Chart 44" descr="Table 12 Graph showing NSS Year to date end position for 2021 - 2022 by job family">
              <a:extLst xmlns:a="http://schemas.openxmlformats.org/drawingml/2006/main">
                <a:ext uri="{FF2B5EF4-FFF2-40B4-BE49-F238E27FC236}">
                  <a16:creationId xmlns:a16="http://schemas.microsoft.com/office/drawing/2014/main" id="{4A4930E3-3A22-40D9-B473-9D56B925E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2836A6" w14:textId="27E238B9" w:rsidR="00A705A9" w:rsidRPr="00902CF8" w:rsidRDefault="0032133C" w:rsidP="004427C0">
      <w:pPr>
        <w:rPr>
          <w:rFonts w:ascii="Arial" w:hAnsi="Arial" w:cs="Arial"/>
          <w:b/>
          <w:color w:val="002060"/>
          <w:sz w:val="32"/>
          <w:szCs w:val="32"/>
          <w:lang w:val="en-US"/>
        </w:rPr>
      </w:pPr>
      <w:r w:rsidRPr="00902CF8">
        <w:rPr>
          <w:rFonts w:ascii="Arial" w:hAnsi="Arial" w:cs="Arial"/>
          <w:b/>
          <w:color w:val="002060"/>
          <w:sz w:val="32"/>
          <w:szCs w:val="32"/>
          <w:lang w:val="en-US"/>
        </w:rPr>
        <w:br w:type="page"/>
      </w:r>
      <w:r w:rsidR="00204008" w:rsidRPr="00902CF8">
        <w:rPr>
          <w:rFonts w:ascii="Arial" w:hAnsi="Arial" w:cs="Arial"/>
          <w:b/>
          <w:color w:val="002060"/>
          <w:sz w:val="32"/>
          <w:szCs w:val="32"/>
          <w:lang w:val="en-US"/>
        </w:rPr>
        <w:lastRenderedPageBreak/>
        <w:t>8.0</w:t>
      </w:r>
      <w:r w:rsidR="00204008" w:rsidRPr="00902CF8">
        <w:rPr>
          <w:rFonts w:ascii="Arial" w:hAnsi="Arial" w:cs="Arial"/>
          <w:b/>
          <w:color w:val="002060"/>
          <w:sz w:val="32"/>
          <w:szCs w:val="32"/>
          <w:lang w:val="en-US"/>
        </w:rPr>
        <w:tab/>
        <w:t>Step 3: NSS</w:t>
      </w:r>
      <w:r w:rsidR="00D3045C" w:rsidRPr="00902CF8">
        <w:rPr>
          <w:rFonts w:ascii="Arial" w:hAnsi="Arial" w:cs="Arial"/>
          <w:b/>
          <w:color w:val="002060"/>
          <w:sz w:val="32"/>
          <w:szCs w:val="32"/>
          <w:lang w:val="en-US"/>
        </w:rPr>
        <w:t xml:space="preserve"> </w:t>
      </w:r>
      <w:r w:rsidR="0047557C" w:rsidRPr="00902CF8">
        <w:rPr>
          <w:rFonts w:ascii="Arial" w:hAnsi="Arial" w:cs="Arial"/>
          <w:b/>
          <w:color w:val="002060"/>
          <w:sz w:val="32"/>
          <w:szCs w:val="32"/>
          <w:lang w:val="en-US"/>
        </w:rPr>
        <w:t xml:space="preserve">Workforce Journey </w:t>
      </w:r>
    </w:p>
    <w:p w14:paraId="042A6C68" w14:textId="6A8D8AF3" w:rsidR="000751C4" w:rsidRPr="00902CF8" w:rsidRDefault="000751C4" w:rsidP="00C250CD">
      <w:pPr>
        <w:jc w:val="both"/>
        <w:rPr>
          <w:rFonts w:ascii="Arial" w:hAnsi="Arial" w:cs="Arial"/>
          <w:b/>
          <w:color w:val="002060"/>
          <w:sz w:val="28"/>
          <w:szCs w:val="28"/>
          <w:lang w:val="en-US"/>
        </w:rPr>
      </w:pPr>
    </w:p>
    <w:p w14:paraId="2906BE99" w14:textId="4CD061F0" w:rsidR="000751C4" w:rsidRPr="00902CF8" w:rsidRDefault="000751C4" w:rsidP="000751C4">
      <w:pPr>
        <w:jc w:val="both"/>
        <w:rPr>
          <w:rFonts w:ascii="Arial" w:hAnsi="Arial" w:cs="Arial"/>
          <w:b/>
          <w:color w:val="002060"/>
          <w:sz w:val="28"/>
          <w:szCs w:val="28"/>
          <w:lang w:val="en-US"/>
        </w:rPr>
      </w:pPr>
      <w:r w:rsidRPr="00902CF8">
        <w:rPr>
          <w:rFonts w:ascii="Arial" w:hAnsi="Arial" w:cs="Arial"/>
          <w:b/>
          <w:color w:val="002060"/>
          <w:sz w:val="28"/>
          <w:szCs w:val="28"/>
          <w:lang w:val="en-US"/>
        </w:rPr>
        <w:t xml:space="preserve">Plan </w:t>
      </w:r>
    </w:p>
    <w:p w14:paraId="5F96397D" w14:textId="77777777" w:rsidR="00D7729D" w:rsidRPr="00902CF8" w:rsidRDefault="00D7729D" w:rsidP="000751C4">
      <w:pPr>
        <w:rPr>
          <w:rFonts w:ascii="Arial" w:hAnsi="Arial" w:cs="Arial"/>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54"/>
      </w:tblGrid>
      <w:tr w:rsidR="00D7729D" w:rsidRPr="00902CF8" w14:paraId="100FF167" w14:textId="77777777" w:rsidTr="00D7729D">
        <w:tc>
          <w:tcPr>
            <w:tcW w:w="3256" w:type="dxa"/>
          </w:tcPr>
          <w:p w14:paraId="114A93DC" w14:textId="18B5B98F" w:rsidR="00D7729D" w:rsidRPr="00902CF8" w:rsidRDefault="00D7729D" w:rsidP="000751C4">
            <w:pPr>
              <w:rPr>
                <w:rFonts w:ascii="Arial" w:hAnsi="Arial" w:cs="Arial"/>
                <w:color w:val="002060"/>
              </w:rPr>
            </w:pPr>
            <w:r w:rsidRPr="00902CF8">
              <w:rPr>
                <w:noProof/>
              </w:rPr>
              <w:drawing>
                <wp:anchor distT="0" distB="0" distL="114300" distR="114300" simplePos="0" relativeHeight="251752960" behindDoc="0" locked="0" layoutInCell="1" allowOverlap="1" wp14:anchorId="0E9C6E68" wp14:editId="5C4F1DB2">
                  <wp:simplePos x="0" y="0"/>
                  <wp:positionH relativeFrom="margin">
                    <wp:posOffset>0</wp:posOffset>
                  </wp:positionH>
                  <wp:positionV relativeFrom="paragraph">
                    <wp:posOffset>161290</wp:posOffset>
                  </wp:positionV>
                  <wp:extent cx="1868170" cy="1473200"/>
                  <wp:effectExtent l="0" t="0" r="0" b="0"/>
                  <wp:wrapSquare wrapText="bothSides"/>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868170" cy="1473200"/>
                          </a:xfrm>
                          <a:prstGeom prst="rect">
                            <a:avLst/>
                          </a:prstGeom>
                        </pic:spPr>
                      </pic:pic>
                    </a:graphicData>
                  </a:graphic>
                  <wp14:sizeRelH relativeFrom="margin">
                    <wp14:pctWidth>0</wp14:pctWidth>
                  </wp14:sizeRelH>
                  <wp14:sizeRelV relativeFrom="margin">
                    <wp14:pctHeight>0</wp14:pctHeight>
                  </wp14:sizeRelV>
                </wp:anchor>
              </w:drawing>
            </w:r>
          </w:p>
        </w:tc>
        <w:tc>
          <w:tcPr>
            <w:tcW w:w="5754" w:type="dxa"/>
          </w:tcPr>
          <w:p w14:paraId="45868CBE" w14:textId="77777777" w:rsidR="00D7729D" w:rsidRPr="00902CF8" w:rsidRDefault="00D7729D" w:rsidP="00D7729D">
            <w:pPr>
              <w:pStyle w:val="NormalWeb"/>
              <w:shd w:val="clear" w:color="auto" w:fill="FFFFFF"/>
              <w:spacing w:before="120"/>
              <w:jc w:val="both"/>
              <w:rPr>
                <w:rFonts w:ascii="Arial" w:hAnsi="Arial" w:cs="Arial"/>
                <w:b/>
                <w:bCs/>
                <w:color w:val="002060"/>
              </w:rPr>
            </w:pPr>
            <w:r w:rsidRPr="00902CF8">
              <w:rPr>
                <w:rFonts w:ascii="Arial" w:hAnsi="Arial" w:cs="Arial"/>
                <w:b/>
                <w:bCs/>
                <w:color w:val="002060"/>
              </w:rPr>
              <w:t xml:space="preserve">Workforce </w:t>
            </w:r>
          </w:p>
          <w:p w14:paraId="75170B0D" w14:textId="55D239A7" w:rsidR="00D7729D" w:rsidRPr="00902CF8" w:rsidRDefault="00D7729D" w:rsidP="00D7729D">
            <w:pPr>
              <w:jc w:val="both"/>
              <w:rPr>
                <w:rFonts w:ascii="Arial" w:hAnsi="Arial" w:cs="Arial"/>
                <w:color w:val="002060"/>
                <w:sz w:val="26"/>
                <w:szCs w:val="26"/>
              </w:rPr>
            </w:pPr>
            <w:r w:rsidRPr="00902CF8">
              <w:rPr>
                <w:rFonts w:ascii="Arial" w:hAnsi="Arial" w:cs="Arial"/>
                <w:color w:val="002060"/>
                <w:sz w:val="24"/>
                <w:szCs w:val="24"/>
              </w:rPr>
              <w:t>Our workforce planning is about developing an understanding of the internal and external environment and how those factors will affect our current and future workforce. It is about taking this understanding and generating intelligence to measure and compare our current workforce (</w:t>
            </w:r>
            <w:r w:rsidRPr="00902CF8">
              <w:rPr>
                <w:rStyle w:val="Strong"/>
                <w:rFonts w:ascii="Arial" w:hAnsi="Arial" w:cs="Arial"/>
                <w:color w:val="002060"/>
                <w:sz w:val="24"/>
                <w:szCs w:val="24"/>
              </w:rPr>
              <w:t>supply</w:t>
            </w:r>
            <w:r w:rsidRPr="00902CF8">
              <w:rPr>
                <w:rFonts w:ascii="Arial" w:hAnsi="Arial" w:cs="Arial"/>
                <w:color w:val="002060"/>
                <w:sz w:val="24"/>
                <w:szCs w:val="24"/>
              </w:rPr>
              <w:t>) with our future workforce (</w:t>
            </w:r>
            <w:r w:rsidRPr="00902CF8">
              <w:rPr>
                <w:rStyle w:val="Strong"/>
                <w:rFonts w:ascii="Arial" w:hAnsi="Arial" w:cs="Arial"/>
                <w:color w:val="002060"/>
                <w:sz w:val="24"/>
                <w:szCs w:val="24"/>
              </w:rPr>
              <w:t>demand</w:t>
            </w:r>
            <w:r w:rsidRPr="00902CF8">
              <w:rPr>
                <w:rFonts w:ascii="Arial" w:hAnsi="Arial" w:cs="Arial"/>
                <w:color w:val="002060"/>
                <w:sz w:val="24"/>
                <w:szCs w:val="24"/>
              </w:rPr>
              <w:t>) and translating this into actions that will develop and build the workforce needed to meet current and future demand.</w:t>
            </w:r>
          </w:p>
        </w:tc>
      </w:tr>
    </w:tbl>
    <w:p w14:paraId="02CACA6E" w14:textId="1E7716AF" w:rsidR="000751C4" w:rsidRPr="00902CF8" w:rsidRDefault="000751C4" w:rsidP="00D7729D">
      <w:pPr>
        <w:rPr>
          <w:rFonts w:ascii="Arial" w:hAnsi="Arial" w:cs="Arial"/>
          <w:color w:val="002060"/>
        </w:rPr>
      </w:pPr>
    </w:p>
    <w:p w14:paraId="30B72D9A" w14:textId="3608ED76" w:rsidR="000751C4" w:rsidRPr="00902CF8" w:rsidRDefault="000751C4" w:rsidP="00BE5103">
      <w:pPr>
        <w:pStyle w:val="NormalWeb"/>
        <w:shd w:val="clear" w:color="auto" w:fill="FFFFFF"/>
        <w:spacing w:after="0"/>
        <w:jc w:val="both"/>
        <w:rPr>
          <w:rFonts w:ascii="Arial" w:hAnsi="Arial" w:cs="Arial"/>
          <w:color w:val="002060"/>
        </w:rPr>
      </w:pPr>
      <w:r w:rsidRPr="00902CF8">
        <w:rPr>
          <w:rFonts w:ascii="Arial" w:hAnsi="Arial" w:cs="Arial"/>
          <w:color w:val="002060"/>
        </w:rPr>
        <w:t xml:space="preserve">NSS has incorporated the Six Steps Methodology to Integrated Workforce Planning approach which was developed by the Skills for Health – Workforce Projects Team. It is a practical approach that helps guide and support managers to carry out sustainable and </w:t>
      </w:r>
      <w:r w:rsidR="008E5713" w:rsidRPr="00902CF8">
        <w:rPr>
          <w:rFonts w:ascii="Arial" w:hAnsi="Arial" w:cs="Arial"/>
          <w:color w:val="002060"/>
        </w:rPr>
        <w:t>evidence-based</w:t>
      </w:r>
      <w:r w:rsidRPr="00902CF8">
        <w:rPr>
          <w:rFonts w:ascii="Arial" w:hAnsi="Arial" w:cs="Arial"/>
          <w:color w:val="002060"/>
        </w:rPr>
        <w:t xml:space="preserve"> workforce planning. It is a process that documents the direction in which the organisation or business area within the organisation is heading and helps inform current and future workforce decisions. </w:t>
      </w:r>
    </w:p>
    <w:p w14:paraId="62D3D915" w14:textId="77777777" w:rsidR="00BE5103" w:rsidRPr="00902CF8" w:rsidRDefault="00BE5103" w:rsidP="00BE5103">
      <w:pPr>
        <w:pStyle w:val="NormalWeb"/>
        <w:shd w:val="clear" w:color="auto" w:fill="FFFFFF"/>
        <w:spacing w:after="0"/>
        <w:jc w:val="both"/>
        <w:rPr>
          <w:rFonts w:ascii="Arial" w:hAnsi="Arial" w:cs="Arial"/>
          <w:color w:val="002060"/>
        </w:rPr>
      </w:pPr>
    </w:p>
    <w:p w14:paraId="7E5D4967" w14:textId="621A74C8" w:rsidR="000751C4" w:rsidRPr="00902CF8" w:rsidRDefault="000751C4" w:rsidP="00BE5103">
      <w:pPr>
        <w:pStyle w:val="NormalWeb"/>
        <w:shd w:val="clear" w:color="auto" w:fill="FFFFFF"/>
        <w:spacing w:after="0"/>
        <w:jc w:val="both"/>
        <w:rPr>
          <w:rFonts w:ascii="Arial" w:hAnsi="Arial" w:cs="Arial"/>
          <w:color w:val="002060"/>
        </w:rPr>
      </w:pPr>
      <w:r w:rsidRPr="00902CF8">
        <w:rPr>
          <w:rFonts w:ascii="Arial" w:hAnsi="Arial" w:cs="Arial"/>
          <w:color w:val="002060"/>
        </w:rPr>
        <w:t>HR Business Partners are aligned to individual SBUs and help to lead and drive SBU workforce planning at a local level. Local SBU workforce plans which are supported by an action plan are regularly reviewed by SBU Senior Management teams and are formally submitted and reviewed annually to ensure these are aligned to both strategic and national priorities.</w:t>
      </w:r>
      <w:r w:rsidR="00690DE9" w:rsidRPr="00902CF8">
        <w:rPr>
          <w:rFonts w:ascii="Arial" w:hAnsi="Arial" w:cs="Arial"/>
          <w:color w:val="002060"/>
        </w:rPr>
        <w:t xml:space="preserve"> It should also be noted that there is also currently work on-going to ensure that clinical workforce planning is being properly undertaken as part of the wider SBU workforce planning and this will be brought together to inform an overall NSS Clinical Workforce plan.</w:t>
      </w:r>
    </w:p>
    <w:p w14:paraId="38555A1E" w14:textId="77777777" w:rsidR="00BE5103" w:rsidRPr="00902CF8" w:rsidRDefault="00BE5103" w:rsidP="00BE5103">
      <w:pPr>
        <w:pStyle w:val="NormalWeb"/>
        <w:shd w:val="clear" w:color="auto" w:fill="FFFFFF"/>
        <w:spacing w:after="0"/>
        <w:jc w:val="both"/>
        <w:rPr>
          <w:rFonts w:ascii="Arial" w:hAnsi="Arial" w:cs="Arial"/>
          <w:color w:val="002060"/>
        </w:rPr>
      </w:pPr>
    </w:p>
    <w:p w14:paraId="5BD5FA2A" w14:textId="743BE1E1" w:rsidR="000751C4" w:rsidRPr="00902CF8" w:rsidRDefault="000751C4" w:rsidP="00BE5103">
      <w:pPr>
        <w:pStyle w:val="NormalWeb"/>
        <w:shd w:val="clear" w:color="auto" w:fill="FFFFFF"/>
        <w:spacing w:after="0"/>
        <w:jc w:val="both"/>
        <w:rPr>
          <w:rFonts w:ascii="Arial" w:hAnsi="Arial" w:cs="Arial"/>
          <w:color w:val="002060"/>
        </w:rPr>
      </w:pPr>
      <w:r w:rsidRPr="00902CF8">
        <w:rPr>
          <w:rFonts w:ascii="Arial" w:hAnsi="Arial" w:cs="Arial"/>
          <w:color w:val="002060"/>
        </w:rPr>
        <w:t xml:space="preserve">To support our managers with workforce planning we have a range of interactive reporting functionality available through the tableau platform, which provides managers with insights into their workforce including sickness absence, L&amp;D, Agency and Fixed </w:t>
      </w:r>
      <w:r w:rsidR="00A62078" w:rsidRPr="00902CF8">
        <w:rPr>
          <w:rFonts w:ascii="Arial" w:hAnsi="Arial" w:cs="Arial"/>
          <w:color w:val="002060"/>
        </w:rPr>
        <w:t>T</w:t>
      </w:r>
      <w:r w:rsidRPr="00902CF8">
        <w:rPr>
          <w:rFonts w:ascii="Arial" w:hAnsi="Arial" w:cs="Arial"/>
          <w:color w:val="002060"/>
        </w:rPr>
        <w:t xml:space="preserve">erm Contracts/agency </w:t>
      </w:r>
      <w:r w:rsidR="00872BF4" w:rsidRPr="00902CF8">
        <w:rPr>
          <w:rFonts w:ascii="Arial" w:hAnsi="Arial" w:cs="Arial"/>
          <w:color w:val="002060"/>
        </w:rPr>
        <w:t>staffing and</w:t>
      </w:r>
      <w:r w:rsidRPr="00902CF8">
        <w:rPr>
          <w:rFonts w:ascii="Arial" w:hAnsi="Arial" w:cs="Arial"/>
          <w:color w:val="002060"/>
        </w:rPr>
        <w:t xml:space="preserve"> demographics to assist with workforce planning.  </w:t>
      </w:r>
    </w:p>
    <w:p w14:paraId="669D161C" w14:textId="77777777" w:rsidR="00BE5103" w:rsidRPr="00902CF8" w:rsidRDefault="00BE5103" w:rsidP="00BE5103">
      <w:pPr>
        <w:pStyle w:val="NormalWeb"/>
        <w:shd w:val="clear" w:color="auto" w:fill="FFFFFF"/>
        <w:spacing w:after="0"/>
        <w:jc w:val="both"/>
        <w:rPr>
          <w:rFonts w:ascii="Arial" w:hAnsi="Arial" w:cs="Arial"/>
          <w:color w:val="002060"/>
        </w:rPr>
      </w:pPr>
    </w:p>
    <w:p w14:paraId="3AEAFFF0" w14:textId="33660D9C" w:rsidR="000751C4" w:rsidRPr="00902CF8" w:rsidRDefault="000751C4" w:rsidP="00BE5103">
      <w:pPr>
        <w:pStyle w:val="NormalWeb"/>
        <w:shd w:val="clear" w:color="auto" w:fill="FFFFFF"/>
        <w:spacing w:after="0"/>
        <w:jc w:val="both"/>
        <w:rPr>
          <w:rFonts w:ascii="Arial" w:hAnsi="Arial" w:cs="Arial"/>
          <w:color w:val="002060"/>
        </w:rPr>
      </w:pPr>
      <w:r w:rsidRPr="00902CF8">
        <w:rPr>
          <w:rFonts w:ascii="Arial" w:hAnsi="Arial" w:cs="Arial"/>
          <w:color w:val="002060"/>
        </w:rPr>
        <w:t>HR Connect</w:t>
      </w:r>
      <w:r w:rsidR="00872BF4" w:rsidRPr="00902CF8">
        <w:rPr>
          <w:rFonts w:ascii="Arial" w:hAnsi="Arial" w:cs="Arial"/>
          <w:color w:val="002060"/>
        </w:rPr>
        <w:t xml:space="preserve">, our HR portal, </w:t>
      </w:r>
      <w:r w:rsidRPr="00902CF8">
        <w:rPr>
          <w:rFonts w:ascii="Arial" w:hAnsi="Arial" w:cs="Arial"/>
          <w:color w:val="002060"/>
        </w:rPr>
        <w:t>provides a range of content which is easily accessible including:</w:t>
      </w:r>
    </w:p>
    <w:p w14:paraId="6D24E08D" w14:textId="77777777" w:rsidR="00BE5103" w:rsidRPr="00902CF8" w:rsidRDefault="00BE5103" w:rsidP="00BE5103">
      <w:pPr>
        <w:pStyle w:val="NormalWeb"/>
        <w:shd w:val="clear" w:color="auto" w:fill="FFFFFF"/>
        <w:spacing w:after="0"/>
        <w:jc w:val="both"/>
        <w:rPr>
          <w:rFonts w:ascii="Arial" w:hAnsi="Arial" w:cs="Arial"/>
          <w:color w:val="002060"/>
        </w:rPr>
      </w:pPr>
    </w:p>
    <w:p w14:paraId="64697C7E" w14:textId="59F1DC4C" w:rsidR="000751C4" w:rsidRPr="00902CF8" w:rsidRDefault="00872BF4" w:rsidP="00FB123A">
      <w:pPr>
        <w:pStyle w:val="NormalWeb"/>
        <w:numPr>
          <w:ilvl w:val="0"/>
          <w:numId w:val="40"/>
        </w:numPr>
        <w:shd w:val="clear" w:color="auto" w:fill="FFFFFF"/>
        <w:spacing w:after="0"/>
        <w:ind w:left="714" w:hanging="357"/>
        <w:jc w:val="both"/>
        <w:rPr>
          <w:rFonts w:ascii="Arial" w:hAnsi="Arial" w:cs="Arial"/>
          <w:color w:val="002060"/>
        </w:rPr>
      </w:pPr>
      <w:r w:rsidRPr="00902CF8">
        <w:rPr>
          <w:rFonts w:ascii="Arial" w:hAnsi="Arial" w:cs="Arial"/>
          <w:color w:val="002060"/>
        </w:rPr>
        <w:t>W</w:t>
      </w:r>
      <w:r w:rsidR="000751C4" w:rsidRPr="00902CF8">
        <w:rPr>
          <w:rFonts w:ascii="Arial" w:hAnsi="Arial" w:cs="Arial"/>
          <w:color w:val="002060"/>
        </w:rPr>
        <w:t>orkforce planning templates, action plans and guidance documents</w:t>
      </w:r>
    </w:p>
    <w:p w14:paraId="3DD9D39A" w14:textId="596E82E1" w:rsidR="000751C4" w:rsidRPr="00902CF8" w:rsidRDefault="000751C4" w:rsidP="00FB123A">
      <w:pPr>
        <w:pStyle w:val="NormalWeb"/>
        <w:numPr>
          <w:ilvl w:val="0"/>
          <w:numId w:val="40"/>
        </w:numPr>
        <w:shd w:val="clear" w:color="auto" w:fill="FFFFFF"/>
        <w:spacing w:after="0"/>
        <w:ind w:left="714" w:hanging="357"/>
        <w:jc w:val="both"/>
        <w:rPr>
          <w:rFonts w:ascii="Arial" w:hAnsi="Arial" w:cs="Arial"/>
          <w:color w:val="002060"/>
        </w:rPr>
      </w:pPr>
      <w:r w:rsidRPr="00902CF8">
        <w:rPr>
          <w:rFonts w:ascii="Arial" w:hAnsi="Arial" w:cs="Arial"/>
          <w:color w:val="002060"/>
        </w:rPr>
        <w:t xml:space="preserve">Workforce </w:t>
      </w:r>
      <w:r w:rsidR="00BE5103" w:rsidRPr="00902CF8">
        <w:rPr>
          <w:rFonts w:ascii="Arial" w:hAnsi="Arial" w:cs="Arial"/>
          <w:color w:val="002060"/>
        </w:rPr>
        <w:t>p</w:t>
      </w:r>
      <w:r w:rsidRPr="00902CF8">
        <w:rPr>
          <w:rFonts w:ascii="Arial" w:hAnsi="Arial" w:cs="Arial"/>
          <w:color w:val="002060"/>
        </w:rPr>
        <w:t>lanning checklist to ensure plans are aligned and signed off by SBU Directors</w:t>
      </w:r>
    </w:p>
    <w:p w14:paraId="68978F03" w14:textId="77777777" w:rsidR="000751C4" w:rsidRPr="00902CF8" w:rsidRDefault="000751C4" w:rsidP="00FB123A">
      <w:pPr>
        <w:pStyle w:val="NormalWeb"/>
        <w:numPr>
          <w:ilvl w:val="0"/>
          <w:numId w:val="40"/>
        </w:numPr>
        <w:shd w:val="clear" w:color="auto" w:fill="FFFFFF"/>
        <w:spacing w:after="0"/>
        <w:ind w:left="714" w:hanging="357"/>
        <w:jc w:val="both"/>
        <w:rPr>
          <w:rFonts w:ascii="Arial" w:hAnsi="Arial" w:cs="Arial"/>
          <w:color w:val="002060"/>
        </w:rPr>
      </w:pPr>
      <w:r w:rsidRPr="00902CF8">
        <w:rPr>
          <w:rFonts w:ascii="Arial" w:hAnsi="Arial" w:cs="Arial"/>
          <w:color w:val="002060"/>
        </w:rPr>
        <w:t>Roles and responsibilities</w:t>
      </w:r>
    </w:p>
    <w:p w14:paraId="19565EA7" w14:textId="77777777" w:rsidR="000751C4" w:rsidRPr="00902CF8" w:rsidRDefault="000751C4" w:rsidP="00FB123A">
      <w:pPr>
        <w:pStyle w:val="NormalWeb"/>
        <w:numPr>
          <w:ilvl w:val="0"/>
          <w:numId w:val="40"/>
        </w:numPr>
        <w:shd w:val="clear" w:color="auto" w:fill="FFFFFF"/>
        <w:spacing w:after="0"/>
        <w:ind w:left="714" w:hanging="357"/>
        <w:jc w:val="both"/>
        <w:rPr>
          <w:rFonts w:ascii="Arial" w:hAnsi="Arial" w:cs="Arial"/>
          <w:color w:val="002060"/>
        </w:rPr>
      </w:pPr>
      <w:r w:rsidRPr="00902CF8">
        <w:rPr>
          <w:rFonts w:ascii="Arial" w:hAnsi="Arial" w:cs="Arial"/>
          <w:color w:val="002060"/>
        </w:rPr>
        <w:t>Planning cycle and timeframes</w:t>
      </w:r>
    </w:p>
    <w:p w14:paraId="2179EA1D" w14:textId="7F9FC68E" w:rsidR="000751C4" w:rsidRPr="00902CF8" w:rsidRDefault="000751C4" w:rsidP="00FB123A">
      <w:pPr>
        <w:pStyle w:val="NormalWeb"/>
        <w:numPr>
          <w:ilvl w:val="0"/>
          <w:numId w:val="40"/>
        </w:numPr>
        <w:shd w:val="clear" w:color="auto" w:fill="FFFFFF"/>
        <w:spacing w:after="0"/>
        <w:ind w:left="714" w:hanging="357"/>
        <w:jc w:val="both"/>
        <w:rPr>
          <w:rFonts w:ascii="Arial" w:hAnsi="Arial" w:cs="Arial"/>
          <w:color w:val="002060"/>
        </w:rPr>
      </w:pPr>
      <w:r w:rsidRPr="00902CF8">
        <w:rPr>
          <w:rFonts w:ascii="Arial" w:hAnsi="Arial" w:cs="Arial"/>
          <w:color w:val="002060"/>
        </w:rPr>
        <w:t>Process for developing a skills Matrix and links to Future skills: Skills Development Scotland</w:t>
      </w:r>
    </w:p>
    <w:p w14:paraId="47E0D31E" w14:textId="77777777" w:rsidR="00BE5103" w:rsidRPr="00902CF8" w:rsidRDefault="00BE5103" w:rsidP="0032133C">
      <w:pPr>
        <w:pStyle w:val="NormalWeb"/>
        <w:shd w:val="clear" w:color="auto" w:fill="FFFFFF"/>
        <w:spacing w:after="0"/>
        <w:jc w:val="both"/>
        <w:rPr>
          <w:rFonts w:ascii="Arial" w:hAnsi="Arial" w:cs="Arial"/>
          <w:color w:val="002060"/>
        </w:rPr>
      </w:pPr>
    </w:p>
    <w:p w14:paraId="5D170BE9" w14:textId="6E95F17A" w:rsidR="000751C4" w:rsidRPr="00902CF8" w:rsidRDefault="000751C4" w:rsidP="0032133C">
      <w:pPr>
        <w:pStyle w:val="NormalWeb"/>
        <w:shd w:val="clear" w:color="auto" w:fill="FFFFFF"/>
        <w:spacing w:after="0"/>
        <w:jc w:val="both"/>
        <w:rPr>
          <w:rFonts w:ascii="Arial" w:hAnsi="Arial" w:cs="Arial"/>
          <w:color w:val="002060"/>
        </w:rPr>
      </w:pPr>
      <w:r w:rsidRPr="00902CF8">
        <w:rPr>
          <w:rFonts w:ascii="Arial" w:hAnsi="Arial" w:cs="Arial"/>
          <w:color w:val="002060"/>
        </w:rPr>
        <w:t xml:space="preserve">We also provide support to Managers through a series of Podcasts with sessions undertaken by Subject Matter Experts, and will continue this throughout </w:t>
      </w:r>
      <w:r w:rsidR="00BE5103" w:rsidRPr="00902CF8">
        <w:rPr>
          <w:rFonts w:ascii="Arial" w:hAnsi="Arial" w:cs="Arial"/>
          <w:color w:val="002060"/>
        </w:rPr>
        <w:t>20</w:t>
      </w:r>
      <w:r w:rsidRPr="00902CF8">
        <w:rPr>
          <w:rFonts w:ascii="Arial" w:hAnsi="Arial" w:cs="Arial"/>
          <w:color w:val="002060"/>
        </w:rPr>
        <w:t xml:space="preserve">22/23, along with a dedicated Management hub located within the Teams channels for additional support. Whilst we also have access to e-learning workforce planning content available from the NHS England website, this year we are focused on developing our own e-learning content based on each of the </w:t>
      </w:r>
      <w:r w:rsidR="00A62078" w:rsidRPr="00902CF8">
        <w:rPr>
          <w:rFonts w:ascii="Arial" w:hAnsi="Arial" w:cs="Arial"/>
          <w:color w:val="002060"/>
        </w:rPr>
        <w:t>six</w:t>
      </w:r>
      <w:r w:rsidRPr="00902CF8">
        <w:rPr>
          <w:rFonts w:ascii="Arial" w:hAnsi="Arial" w:cs="Arial"/>
          <w:color w:val="002060"/>
        </w:rPr>
        <w:t xml:space="preserve"> steps which will rolled out to all managers and planning leads, along with associated reporting.</w:t>
      </w:r>
    </w:p>
    <w:p w14:paraId="482B8D68" w14:textId="77777777" w:rsidR="0032133C" w:rsidRPr="00902CF8" w:rsidRDefault="0032133C" w:rsidP="0032133C">
      <w:pPr>
        <w:pStyle w:val="NormalWeb"/>
        <w:shd w:val="clear" w:color="auto" w:fill="FFFFFF"/>
        <w:spacing w:after="0"/>
        <w:jc w:val="both"/>
        <w:rPr>
          <w:rFonts w:ascii="Arial" w:hAnsi="Arial" w:cs="Arial"/>
          <w:color w:val="002060"/>
        </w:rPr>
      </w:pPr>
    </w:p>
    <w:p w14:paraId="517734EC" w14:textId="49DCB416" w:rsidR="00872BF4" w:rsidRPr="00902CF8" w:rsidRDefault="00872BF4" w:rsidP="0032133C">
      <w:pPr>
        <w:jc w:val="both"/>
        <w:rPr>
          <w:rFonts w:ascii="Arial" w:hAnsi="Arial" w:cs="Arial"/>
          <w:color w:val="002060"/>
          <w:sz w:val="24"/>
          <w:szCs w:val="24"/>
        </w:rPr>
      </w:pPr>
      <w:r w:rsidRPr="00902CF8">
        <w:rPr>
          <w:rFonts w:ascii="Arial" w:hAnsi="Arial" w:cs="Arial"/>
          <w:color w:val="002060"/>
          <w:sz w:val="24"/>
          <w:szCs w:val="24"/>
        </w:rPr>
        <w:t>Workforce Planning Actions:</w:t>
      </w:r>
    </w:p>
    <w:p w14:paraId="32F590A7" w14:textId="77777777" w:rsidR="0032133C" w:rsidRPr="00902CF8" w:rsidRDefault="0032133C" w:rsidP="0032133C">
      <w:pPr>
        <w:jc w:val="both"/>
        <w:rPr>
          <w:rFonts w:ascii="Arial" w:hAnsi="Arial" w:cs="Arial"/>
          <w:color w:val="002060"/>
          <w:sz w:val="24"/>
          <w:szCs w:val="24"/>
        </w:rPr>
      </w:pPr>
    </w:p>
    <w:p w14:paraId="653615E0" w14:textId="095DB7C8" w:rsidR="00872BF4" w:rsidRPr="00902CF8" w:rsidRDefault="00872BF4" w:rsidP="00FB123A">
      <w:pPr>
        <w:pStyle w:val="ListParagraph"/>
        <w:numPr>
          <w:ilvl w:val="0"/>
          <w:numId w:val="27"/>
        </w:numPr>
        <w:jc w:val="both"/>
        <w:rPr>
          <w:rFonts w:ascii="Arial" w:hAnsi="Arial" w:cs="Arial"/>
          <w:color w:val="002060"/>
          <w:sz w:val="24"/>
          <w:szCs w:val="24"/>
        </w:rPr>
      </w:pPr>
      <w:r w:rsidRPr="00902CF8">
        <w:rPr>
          <w:rFonts w:ascii="Arial" w:hAnsi="Arial" w:cs="Arial"/>
          <w:color w:val="002060"/>
          <w:sz w:val="24"/>
          <w:szCs w:val="24"/>
        </w:rPr>
        <w:t>SBU</w:t>
      </w:r>
      <w:r w:rsidR="00BE5103" w:rsidRPr="00902CF8">
        <w:rPr>
          <w:rFonts w:ascii="Arial" w:hAnsi="Arial" w:cs="Arial"/>
          <w:color w:val="002060"/>
          <w:sz w:val="24"/>
          <w:szCs w:val="24"/>
        </w:rPr>
        <w:t>s</w:t>
      </w:r>
      <w:r w:rsidRPr="00902CF8">
        <w:rPr>
          <w:rFonts w:ascii="Arial" w:hAnsi="Arial" w:cs="Arial"/>
          <w:color w:val="002060"/>
          <w:sz w:val="24"/>
          <w:szCs w:val="24"/>
        </w:rPr>
        <w:t xml:space="preserve"> will submit local workforce plans aligned to National Priorities and Strategic Objectives of NSS</w:t>
      </w:r>
    </w:p>
    <w:p w14:paraId="66F231E7" w14:textId="3D5DE3BB" w:rsidR="00872BF4" w:rsidRPr="00902CF8" w:rsidRDefault="00872BF4" w:rsidP="00FB123A">
      <w:pPr>
        <w:pStyle w:val="ListParagraph"/>
        <w:numPr>
          <w:ilvl w:val="0"/>
          <w:numId w:val="27"/>
        </w:numPr>
        <w:jc w:val="both"/>
        <w:rPr>
          <w:rFonts w:ascii="Arial" w:hAnsi="Arial" w:cs="Arial"/>
          <w:color w:val="002060"/>
          <w:sz w:val="24"/>
          <w:szCs w:val="24"/>
        </w:rPr>
      </w:pPr>
      <w:r w:rsidRPr="00902CF8">
        <w:rPr>
          <w:rFonts w:ascii="Arial" w:hAnsi="Arial" w:cs="Arial"/>
          <w:color w:val="002060"/>
          <w:sz w:val="24"/>
          <w:szCs w:val="24"/>
        </w:rPr>
        <w:t>Reviewed and refreshed overall NSS Workforce Plan aligned to National Priorities and Strategic Objectives of NSS</w:t>
      </w:r>
    </w:p>
    <w:p w14:paraId="74714A99" w14:textId="0977DD87" w:rsidR="00872BF4" w:rsidRPr="00902CF8" w:rsidRDefault="00872BF4" w:rsidP="00FB123A">
      <w:pPr>
        <w:pStyle w:val="ListParagraph"/>
        <w:numPr>
          <w:ilvl w:val="0"/>
          <w:numId w:val="27"/>
        </w:numPr>
        <w:jc w:val="both"/>
        <w:rPr>
          <w:rFonts w:ascii="Arial" w:hAnsi="Arial" w:cs="Arial"/>
          <w:color w:val="002060"/>
          <w:sz w:val="24"/>
          <w:szCs w:val="24"/>
        </w:rPr>
      </w:pPr>
      <w:r w:rsidRPr="00902CF8">
        <w:rPr>
          <w:rFonts w:ascii="Arial" w:hAnsi="Arial" w:cs="Arial"/>
          <w:color w:val="002060"/>
          <w:sz w:val="24"/>
          <w:szCs w:val="24"/>
        </w:rPr>
        <w:t xml:space="preserve">External </w:t>
      </w:r>
      <w:r w:rsidR="00BE5103" w:rsidRPr="00902CF8">
        <w:rPr>
          <w:rFonts w:ascii="Arial" w:hAnsi="Arial" w:cs="Arial"/>
          <w:color w:val="002060"/>
          <w:sz w:val="24"/>
          <w:szCs w:val="24"/>
        </w:rPr>
        <w:t>p</w:t>
      </w:r>
      <w:r w:rsidRPr="00902CF8">
        <w:rPr>
          <w:rFonts w:ascii="Arial" w:hAnsi="Arial" w:cs="Arial"/>
          <w:color w:val="002060"/>
          <w:sz w:val="24"/>
          <w:szCs w:val="24"/>
        </w:rPr>
        <w:t>ublication of NSS Workforce Plan and workforce projections</w:t>
      </w:r>
    </w:p>
    <w:p w14:paraId="567A3904" w14:textId="6E6AD51C" w:rsidR="00690DE9" w:rsidRPr="00902CF8" w:rsidRDefault="00690DE9" w:rsidP="00FB123A">
      <w:pPr>
        <w:pStyle w:val="ListParagraph"/>
        <w:numPr>
          <w:ilvl w:val="0"/>
          <w:numId w:val="27"/>
        </w:numPr>
        <w:jc w:val="both"/>
        <w:rPr>
          <w:rFonts w:ascii="Arial" w:hAnsi="Arial" w:cs="Arial"/>
          <w:color w:val="002060"/>
          <w:sz w:val="24"/>
          <w:szCs w:val="24"/>
        </w:rPr>
      </w:pPr>
      <w:r w:rsidRPr="00902CF8">
        <w:rPr>
          <w:rFonts w:ascii="Arial" w:hAnsi="Arial" w:cs="Arial"/>
          <w:color w:val="002060"/>
          <w:sz w:val="24"/>
          <w:szCs w:val="24"/>
        </w:rPr>
        <w:t>Development of NSS Clinical</w:t>
      </w:r>
      <w:r w:rsidR="00863F0B" w:rsidRPr="00902CF8">
        <w:rPr>
          <w:rFonts w:ascii="Arial" w:hAnsi="Arial" w:cs="Arial"/>
          <w:color w:val="002060"/>
          <w:sz w:val="24"/>
          <w:szCs w:val="24"/>
        </w:rPr>
        <w:t xml:space="preserve"> Workforce Plan</w:t>
      </w:r>
    </w:p>
    <w:p w14:paraId="026F5F58" w14:textId="48A315C9" w:rsidR="001571EA" w:rsidRPr="00902CF8" w:rsidRDefault="00872BF4" w:rsidP="00FB123A">
      <w:pPr>
        <w:pStyle w:val="ListParagraph"/>
        <w:numPr>
          <w:ilvl w:val="0"/>
          <w:numId w:val="27"/>
        </w:numPr>
        <w:jc w:val="both"/>
        <w:rPr>
          <w:color w:val="002060"/>
          <w:sz w:val="24"/>
          <w:szCs w:val="24"/>
        </w:rPr>
      </w:pPr>
      <w:r w:rsidRPr="00902CF8">
        <w:rPr>
          <w:rFonts w:ascii="Arial" w:hAnsi="Arial" w:cs="Arial"/>
          <w:color w:val="002060"/>
          <w:sz w:val="24"/>
          <w:szCs w:val="24"/>
        </w:rPr>
        <w:t xml:space="preserve">Development of e-learning Workforce Planning content which is based on the </w:t>
      </w:r>
      <w:r w:rsidR="00A62078" w:rsidRPr="00902CF8">
        <w:rPr>
          <w:rFonts w:ascii="Arial" w:hAnsi="Arial" w:cs="Arial"/>
          <w:color w:val="002060"/>
          <w:sz w:val="24"/>
          <w:szCs w:val="24"/>
        </w:rPr>
        <w:t>six</w:t>
      </w:r>
      <w:r w:rsidRPr="00902CF8">
        <w:rPr>
          <w:rFonts w:ascii="Arial" w:hAnsi="Arial" w:cs="Arial"/>
          <w:color w:val="002060"/>
          <w:sz w:val="24"/>
          <w:szCs w:val="24"/>
        </w:rPr>
        <w:t xml:space="preserve"> steps</w:t>
      </w:r>
    </w:p>
    <w:p w14:paraId="6B5B5EA7" w14:textId="77777777" w:rsidR="001571EA" w:rsidRPr="00902CF8" w:rsidRDefault="001571EA" w:rsidP="00D3045C">
      <w:pPr>
        <w:pStyle w:val="BodyText"/>
        <w:widowControl w:val="0"/>
        <w:autoSpaceDE w:val="0"/>
        <w:autoSpaceDN w:val="0"/>
        <w:ind w:right="3"/>
        <w:jc w:val="both"/>
        <w:rPr>
          <w:b/>
          <w:bCs/>
          <w:color w:val="002060"/>
          <w:sz w:val="32"/>
          <w:szCs w:val="32"/>
        </w:rPr>
      </w:pPr>
    </w:p>
    <w:p w14:paraId="692A6E8A" w14:textId="77777777" w:rsidR="003B7637" w:rsidRPr="00902CF8" w:rsidRDefault="003B7637">
      <w:pPr>
        <w:rPr>
          <w:rFonts w:ascii="Arial" w:hAnsi="Arial"/>
          <w:b/>
          <w:bCs/>
          <w:color w:val="002060"/>
          <w:sz w:val="32"/>
          <w:szCs w:val="32"/>
        </w:rPr>
      </w:pPr>
      <w:r w:rsidRPr="00902CF8">
        <w:rPr>
          <w:b/>
          <w:bCs/>
          <w:color w:val="002060"/>
          <w:sz w:val="32"/>
          <w:szCs w:val="32"/>
        </w:rPr>
        <w:br w:type="page"/>
      </w:r>
    </w:p>
    <w:p w14:paraId="3D1431DA" w14:textId="6DAEE23F" w:rsidR="00D3045C" w:rsidRPr="00902CF8" w:rsidRDefault="00D3045C" w:rsidP="00D3045C">
      <w:pPr>
        <w:pStyle w:val="BodyText"/>
        <w:widowControl w:val="0"/>
        <w:autoSpaceDE w:val="0"/>
        <w:autoSpaceDN w:val="0"/>
        <w:ind w:right="3"/>
        <w:jc w:val="both"/>
        <w:rPr>
          <w:b/>
          <w:bCs/>
          <w:color w:val="002060"/>
          <w:sz w:val="32"/>
          <w:szCs w:val="32"/>
        </w:rPr>
      </w:pPr>
      <w:r w:rsidRPr="00902CF8">
        <w:rPr>
          <w:b/>
          <w:bCs/>
          <w:color w:val="002060"/>
          <w:sz w:val="32"/>
          <w:szCs w:val="32"/>
        </w:rPr>
        <w:lastRenderedPageBreak/>
        <w:t>Attract</w:t>
      </w:r>
    </w:p>
    <w:p w14:paraId="3222C656" w14:textId="486FF963" w:rsidR="000751C4" w:rsidRPr="00902CF8" w:rsidRDefault="000751C4" w:rsidP="00D3045C">
      <w:pPr>
        <w:pStyle w:val="BodyText"/>
        <w:widowControl w:val="0"/>
        <w:autoSpaceDE w:val="0"/>
        <w:autoSpaceDN w:val="0"/>
        <w:ind w:right="3"/>
        <w:jc w:val="both"/>
        <w:rPr>
          <w:b/>
          <w:bCs/>
          <w:color w:val="002060"/>
          <w:sz w:val="32"/>
          <w:szCs w:val="32"/>
        </w:rPr>
      </w:pP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7"/>
        <w:gridCol w:w="5692"/>
      </w:tblGrid>
      <w:tr w:rsidR="003E438B" w:rsidRPr="00902CF8" w14:paraId="10985581" w14:textId="77777777" w:rsidTr="003E438B">
        <w:tc>
          <w:tcPr>
            <w:tcW w:w="3437" w:type="dxa"/>
          </w:tcPr>
          <w:p w14:paraId="623C2D5D" w14:textId="347AC24A" w:rsidR="003E438B" w:rsidRPr="00902CF8" w:rsidRDefault="003E438B" w:rsidP="00D3045C">
            <w:pPr>
              <w:pStyle w:val="BodyText"/>
              <w:widowControl w:val="0"/>
              <w:autoSpaceDE w:val="0"/>
              <w:autoSpaceDN w:val="0"/>
              <w:ind w:right="3"/>
              <w:jc w:val="both"/>
              <w:rPr>
                <w:b/>
                <w:bCs/>
                <w:color w:val="002060"/>
                <w:sz w:val="32"/>
                <w:szCs w:val="32"/>
              </w:rPr>
            </w:pPr>
            <w:r w:rsidRPr="00902CF8">
              <w:rPr>
                <w:noProof/>
              </w:rPr>
              <w:drawing>
                <wp:inline distT="0" distB="0" distL="0" distR="0" wp14:anchorId="647C6181" wp14:editId="12B57CCA">
                  <wp:extent cx="1930400" cy="1388152"/>
                  <wp:effectExtent l="0" t="0" r="0" b="2540"/>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45725" cy="1399172"/>
                          </a:xfrm>
                          <a:prstGeom prst="rect">
                            <a:avLst/>
                          </a:prstGeom>
                        </pic:spPr>
                      </pic:pic>
                    </a:graphicData>
                  </a:graphic>
                </wp:inline>
              </w:drawing>
            </w:r>
          </w:p>
        </w:tc>
        <w:tc>
          <w:tcPr>
            <w:tcW w:w="5692" w:type="dxa"/>
          </w:tcPr>
          <w:p w14:paraId="39A52C11" w14:textId="5FE5E5B5" w:rsidR="003E438B" w:rsidRPr="00902CF8" w:rsidRDefault="003E438B" w:rsidP="00D3045C">
            <w:pPr>
              <w:pStyle w:val="BodyText"/>
              <w:widowControl w:val="0"/>
              <w:autoSpaceDE w:val="0"/>
              <w:autoSpaceDN w:val="0"/>
              <w:ind w:right="3"/>
              <w:jc w:val="both"/>
              <w:rPr>
                <w:b/>
                <w:bCs/>
                <w:color w:val="002060"/>
                <w:sz w:val="32"/>
                <w:szCs w:val="32"/>
              </w:rPr>
            </w:pPr>
            <w:r w:rsidRPr="00902CF8">
              <w:rPr>
                <w:color w:val="002060"/>
                <w:sz w:val="24"/>
                <w:szCs w:val="24"/>
              </w:rPr>
              <w:t>The age profile of the NSS workforce projects an increase in the number of potential employee retirals over the next 10 years+. This indicates a requirement to prioritise the attraction, recruitment and retention of young people to create future workforce sustainability.</w:t>
            </w:r>
          </w:p>
        </w:tc>
      </w:tr>
    </w:tbl>
    <w:p w14:paraId="0ABF331E" w14:textId="77777777" w:rsidR="003E438B" w:rsidRPr="00902CF8" w:rsidRDefault="003E438B" w:rsidP="00D3045C">
      <w:pPr>
        <w:pStyle w:val="BodyText"/>
        <w:widowControl w:val="0"/>
        <w:autoSpaceDE w:val="0"/>
        <w:autoSpaceDN w:val="0"/>
        <w:ind w:right="3"/>
        <w:jc w:val="both"/>
        <w:rPr>
          <w:b/>
          <w:bCs/>
          <w:color w:val="002060"/>
          <w:sz w:val="32"/>
          <w:szCs w:val="32"/>
        </w:rPr>
      </w:pPr>
    </w:p>
    <w:p w14:paraId="3C534B74" w14:textId="507F8747" w:rsidR="000751C4" w:rsidRPr="00902CF8" w:rsidRDefault="000751C4" w:rsidP="00D3045C">
      <w:pPr>
        <w:pStyle w:val="BodyText"/>
        <w:widowControl w:val="0"/>
        <w:autoSpaceDE w:val="0"/>
        <w:autoSpaceDN w:val="0"/>
        <w:ind w:right="3"/>
        <w:jc w:val="both"/>
        <w:rPr>
          <w:b/>
          <w:bCs/>
          <w:color w:val="002060"/>
          <w:sz w:val="24"/>
          <w:szCs w:val="24"/>
        </w:rPr>
      </w:pPr>
      <w:r w:rsidRPr="00902CF8">
        <w:rPr>
          <w:b/>
          <w:bCs/>
          <w:color w:val="002060"/>
          <w:sz w:val="24"/>
          <w:szCs w:val="24"/>
        </w:rPr>
        <w:t>Recruitment</w:t>
      </w:r>
    </w:p>
    <w:p w14:paraId="72972065" w14:textId="77777777" w:rsidR="000751C4" w:rsidRPr="00902CF8" w:rsidRDefault="000751C4" w:rsidP="00D3045C">
      <w:pPr>
        <w:pStyle w:val="BodyText"/>
        <w:widowControl w:val="0"/>
        <w:autoSpaceDE w:val="0"/>
        <w:autoSpaceDN w:val="0"/>
        <w:ind w:right="3"/>
        <w:jc w:val="both"/>
        <w:rPr>
          <w:b/>
          <w:bCs/>
          <w:color w:val="002060"/>
          <w:sz w:val="24"/>
          <w:szCs w:val="24"/>
        </w:rPr>
      </w:pPr>
    </w:p>
    <w:p w14:paraId="6B71B4D0" w14:textId="7E6B0A30" w:rsidR="000751C4" w:rsidRPr="00902CF8" w:rsidRDefault="001571EA" w:rsidP="00A62078">
      <w:pPr>
        <w:jc w:val="both"/>
        <w:rPr>
          <w:rFonts w:ascii="Arial" w:hAnsi="Arial" w:cs="Arial"/>
          <w:color w:val="002060"/>
          <w:sz w:val="24"/>
          <w:szCs w:val="24"/>
        </w:rPr>
      </w:pPr>
      <w:r w:rsidRPr="00902CF8">
        <w:rPr>
          <w:rFonts w:ascii="Arial" w:hAnsi="Arial" w:cs="Arial"/>
          <w:color w:val="002060"/>
          <w:sz w:val="24"/>
          <w:szCs w:val="24"/>
        </w:rPr>
        <w:t xml:space="preserve">Contrary to previous workforce </w:t>
      </w:r>
      <w:r w:rsidR="00872BF4" w:rsidRPr="00902CF8">
        <w:rPr>
          <w:rFonts w:ascii="Arial" w:hAnsi="Arial" w:cs="Arial"/>
          <w:color w:val="002060"/>
          <w:sz w:val="24"/>
          <w:szCs w:val="24"/>
        </w:rPr>
        <w:t>expectations</w:t>
      </w:r>
      <w:r w:rsidRPr="00902CF8">
        <w:rPr>
          <w:rFonts w:ascii="Arial" w:hAnsi="Arial" w:cs="Arial"/>
          <w:color w:val="002060"/>
          <w:sz w:val="24"/>
          <w:szCs w:val="24"/>
        </w:rPr>
        <w:t xml:space="preserve">, which advised a decline in the number of vacancies expected, NSS has seen a higher than average demand for recruitment in the past year. This on average has been between 15 and 20 vacancies per week. </w:t>
      </w:r>
    </w:p>
    <w:p w14:paraId="5152AA29" w14:textId="77777777" w:rsidR="0032133C" w:rsidRPr="00902CF8" w:rsidRDefault="0032133C" w:rsidP="00A62078">
      <w:pPr>
        <w:jc w:val="both"/>
        <w:rPr>
          <w:rFonts w:ascii="Arial" w:hAnsi="Arial" w:cs="Arial"/>
          <w:color w:val="002060"/>
          <w:sz w:val="24"/>
          <w:szCs w:val="24"/>
        </w:rPr>
      </w:pPr>
    </w:p>
    <w:p w14:paraId="0432794A" w14:textId="11BB1649" w:rsidR="000751C4" w:rsidRPr="00902CF8" w:rsidRDefault="001571EA" w:rsidP="00A62078">
      <w:pPr>
        <w:jc w:val="both"/>
        <w:rPr>
          <w:rFonts w:ascii="Arial" w:hAnsi="Arial" w:cs="Arial"/>
          <w:color w:val="002060"/>
          <w:sz w:val="24"/>
          <w:szCs w:val="24"/>
        </w:rPr>
      </w:pPr>
      <w:r w:rsidRPr="00902CF8">
        <w:rPr>
          <w:rFonts w:ascii="Arial" w:hAnsi="Arial" w:cs="Arial"/>
          <w:color w:val="002060"/>
          <w:sz w:val="24"/>
          <w:szCs w:val="24"/>
        </w:rPr>
        <w:t xml:space="preserve">NSS will focus the early part of </w:t>
      </w:r>
      <w:r w:rsidR="000751C4" w:rsidRPr="00902CF8">
        <w:rPr>
          <w:rFonts w:ascii="Arial" w:hAnsi="Arial" w:cs="Arial"/>
          <w:color w:val="002060"/>
          <w:sz w:val="24"/>
          <w:szCs w:val="24"/>
        </w:rPr>
        <w:t xml:space="preserve">2022/2023 on supporting continued volume recruitment for PgMS, specialist recruitment for DaS and Executive and Senior Management Recruitment. </w:t>
      </w:r>
    </w:p>
    <w:p w14:paraId="5EC37737" w14:textId="4FAF71BB" w:rsidR="000751C4" w:rsidRPr="00902CF8" w:rsidRDefault="000751C4" w:rsidP="000751C4">
      <w:pPr>
        <w:rPr>
          <w:rFonts w:ascii="Arial" w:hAnsi="Arial" w:cs="Arial"/>
          <w:color w:val="002060"/>
          <w:sz w:val="24"/>
          <w:szCs w:val="24"/>
        </w:rPr>
      </w:pPr>
    </w:p>
    <w:p w14:paraId="08F46637" w14:textId="6B56D736" w:rsidR="00A66B7A" w:rsidRPr="00902CF8" w:rsidRDefault="00A66B7A" w:rsidP="000751C4">
      <w:pPr>
        <w:rPr>
          <w:rFonts w:ascii="Arial" w:hAnsi="Arial" w:cs="Arial"/>
          <w:color w:val="002060"/>
          <w:sz w:val="24"/>
          <w:szCs w:val="24"/>
        </w:rPr>
      </w:pPr>
      <w:r w:rsidRPr="00902CF8">
        <w:rPr>
          <w:rFonts w:ascii="Arial" w:hAnsi="Arial" w:cs="Arial"/>
          <w:color w:val="002060"/>
          <w:sz w:val="24"/>
          <w:szCs w:val="24"/>
        </w:rPr>
        <w:t>Recruitment Actions:</w:t>
      </w:r>
    </w:p>
    <w:p w14:paraId="7D8B172B" w14:textId="77777777" w:rsidR="0032133C" w:rsidRPr="00902CF8" w:rsidRDefault="0032133C" w:rsidP="000751C4">
      <w:pPr>
        <w:rPr>
          <w:rFonts w:ascii="Arial" w:hAnsi="Arial" w:cs="Arial"/>
          <w:color w:val="002060"/>
          <w:sz w:val="24"/>
          <w:szCs w:val="24"/>
        </w:rPr>
      </w:pPr>
    </w:p>
    <w:p w14:paraId="0BC16CE6" w14:textId="77777777" w:rsidR="000751C4" w:rsidRPr="00902CF8" w:rsidRDefault="000751C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Develop a suite of selection tools, potentially through Job Train functionality aimed initially at enhancing the delivery of volume recruitment services</w:t>
      </w:r>
    </w:p>
    <w:p w14:paraId="167B66F5" w14:textId="77777777" w:rsidR="000751C4" w:rsidRPr="00902CF8" w:rsidRDefault="000751C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Development of the NSS Career Website as a key attraction and candidate information tool</w:t>
      </w:r>
    </w:p>
    <w:p w14:paraId="17298FB6" w14:textId="133BAC2F" w:rsidR="000751C4" w:rsidRPr="00902CF8" w:rsidRDefault="000751C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Review and development of HR Connect content as a self</w:t>
      </w:r>
      <w:r w:rsidR="00582B76" w:rsidRPr="00902CF8">
        <w:rPr>
          <w:rFonts w:ascii="Arial" w:hAnsi="Arial" w:cs="Arial"/>
          <w:color w:val="002060"/>
          <w:sz w:val="24"/>
          <w:szCs w:val="24"/>
        </w:rPr>
        <w:t>-</w:t>
      </w:r>
      <w:r w:rsidRPr="00902CF8">
        <w:rPr>
          <w:rFonts w:ascii="Arial" w:hAnsi="Arial" w:cs="Arial"/>
          <w:color w:val="002060"/>
          <w:sz w:val="24"/>
          <w:szCs w:val="24"/>
        </w:rPr>
        <w:t>help tool for Hiring Managers and Candidates</w:t>
      </w:r>
    </w:p>
    <w:p w14:paraId="307AF044" w14:textId="77777777" w:rsidR="000751C4" w:rsidRPr="00902CF8" w:rsidRDefault="000751C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Enhancement of Social Media strategy and presence as an employer of choice</w:t>
      </w:r>
    </w:p>
    <w:p w14:paraId="77602E8D" w14:textId="77777777" w:rsidR="000751C4" w:rsidRPr="00902CF8" w:rsidRDefault="000751C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Enhancing NSS as a diverse and inclusive employer through our attraction strategy with an immediate focus on</w:t>
      </w:r>
    </w:p>
    <w:p w14:paraId="3FE6CCDC" w14:textId="77777777" w:rsidR="000751C4" w:rsidRPr="00902CF8" w:rsidRDefault="000751C4" w:rsidP="00FB123A">
      <w:pPr>
        <w:pStyle w:val="ListParagraph"/>
        <w:numPr>
          <w:ilvl w:val="1"/>
          <w:numId w:val="41"/>
        </w:numPr>
        <w:ind w:hanging="357"/>
        <w:jc w:val="both"/>
        <w:rPr>
          <w:rFonts w:ascii="Arial" w:hAnsi="Arial" w:cs="Arial"/>
          <w:color w:val="002060"/>
          <w:sz w:val="24"/>
          <w:szCs w:val="24"/>
        </w:rPr>
      </w:pPr>
      <w:r w:rsidRPr="00902CF8">
        <w:rPr>
          <w:rFonts w:ascii="Arial" w:hAnsi="Arial" w:cs="Arial"/>
          <w:color w:val="002060"/>
          <w:sz w:val="24"/>
          <w:szCs w:val="24"/>
        </w:rPr>
        <w:t>Achieving Disability Leader accreditation</w:t>
      </w:r>
    </w:p>
    <w:p w14:paraId="144DF4A8" w14:textId="77777777" w:rsidR="000751C4" w:rsidRPr="00902CF8" w:rsidRDefault="000751C4" w:rsidP="00FB123A">
      <w:pPr>
        <w:pStyle w:val="ListParagraph"/>
        <w:numPr>
          <w:ilvl w:val="1"/>
          <w:numId w:val="41"/>
        </w:numPr>
        <w:ind w:hanging="357"/>
        <w:jc w:val="both"/>
        <w:rPr>
          <w:rFonts w:ascii="Arial" w:hAnsi="Arial" w:cs="Arial"/>
          <w:color w:val="002060"/>
          <w:sz w:val="24"/>
          <w:szCs w:val="24"/>
        </w:rPr>
      </w:pPr>
      <w:r w:rsidRPr="00902CF8">
        <w:rPr>
          <w:rFonts w:ascii="Arial" w:hAnsi="Arial" w:cs="Arial"/>
          <w:color w:val="002060"/>
          <w:sz w:val="24"/>
          <w:szCs w:val="24"/>
        </w:rPr>
        <w:t xml:space="preserve">Developing stronger links with Veteran recruitment </w:t>
      </w:r>
    </w:p>
    <w:p w14:paraId="0DAF979E" w14:textId="77777777" w:rsidR="000751C4" w:rsidRPr="00902CF8" w:rsidRDefault="000751C4" w:rsidP="00FB123A">
      <w:pPr>
        <w:pStyle w:val="ListParagraph"/>
        <w:numPr>
          <w:ilvl w:val="1"/>
          <w:numId w:val="41"/>
        </w:numPr>
        <w:ind w:hanging="357"/>
        <w:jc w:val="both"/>
        <w:rPr>
          <w:rFonts w:ascii="Arial" w:hAnsi="Arial" w:cs="Arial"/>
          <w:color w:val="002060"/>
          <w:sz w:val="24"/>
          <w:szCs w:val="24"/>
        </w:rPr>
      </w:pPr>
      <w:r w:rsidRPr="00902CF8">
        <w:rPr>
          <w:rFonts w:ascii="Arial" w:hAnsi="Arial" w:cs="Arial"/>
          <w:color w:val="002060"/>
          <w:sz w:val="24"/>
          <w:szCs w:val="24"/>
        </w:rPr>
        <w:t>Increasing number of appointments for candidates with a disability by working closely with GCIL and other disability inclusion partners</w:t>
      </w:r>
    </w:p>
    <w:p w14:paraId="04F0C638" w14:textId="77777777" w:rsidR="00872BF4" w:rsidRPr="00902CF8" w:rsidRDefault="000751C4" w:rsidP="00FB123A">
      <w:pPr>
        <w:pStyle w:val="ListParagraph"/>
        <w:numPr>
          <w:ilvl w:val="1"/>
          <w:numId w:val="41"/>
        </w:numPr>
        <w:ind w:hanging="357"/>
        <w:jc w:val="both"/>
        <w:rPr>
          <w:rFonts w:ascii="Arial" w:hAnsi="Arial" w:cs="Arial"/>
          <w:color w:val="002060"/>
          <w:sz w:val="24"/>
          <w:szCs w:val="24"/>
        </w:rPr>
      </w:pPr>
      <w:r w:rsidRPr="00902CF8">
        <w:rPr>
          <w:rFonts w:ascii="Arial" w:hAnsi="Arial" w:cs="Arial"/>
          <w:color w:val="002060"/>
          <w:sz w:val="24"/>
          <w:szCs w:val="24"/>
        </w:rPr>
        <w:t>Implementation of the NSS Attraction Strategy</w:t>
      </w:r>
    </w:p>
    <w:p w14:paraId="0E562512" w14:textId="77777777" w:rsidR="00872BF4" w:rsidRPr="00902CF8" w:rsidRDefault="00872BF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Continuing to roll out Values Based recruitment</w:t>
      </w:r>
    </w:p>
    <w:p w14:paraId="24583FEC" w14:textId="2586EE8A" w:rsidR="000751C4" w:rsidRPr="00902CF8" w:rsidRDefault="00872BF4" w:rsidP="00FB123A">
      <w:pPr>
        <w:pStyle w:val="ListParagraph"/>
        <w:numPr>
          <w:ilvl w:val="0"/>
          <w:numId w:val="41"/>
        </w:numPr>
        <w:ind w:hanging="357"/>
        <w:jc w:val="both"/>
        <w:rPr>
          <w:rFonts w:ascii="Arial" w:hAnsi="Arial" w:cs="Arial"/>
          <w:color w:val="002060"/>
          <w:sz w:val="24"/>
          <w:szCs w:val="24"/>
        </w:rPr>
      </w:pPr>
      <w:r w:rsidRPr="00902CF8">
        <w:rPr>
          <w:rFonts w:ascii="Arial" w:hAnsi="Arial" w:cs="Arial"/>
          <w:color w:val="002060"/>
          <w:sz w:val="24"/>
          <w:szCs w:val="24"/>
        </w:rPr>
        <w:t>Implementing changes to Home Office requirements for visa and immigration</w:t>
      </w:r>
      <w:r w:rsidR="000751C4" w:rsidRPr="00902CF8">
        <w:rPr>
          <w:rFonts w:ascii="Arial" w:hAnsi="Arial" w:cs="Arial"/>
          <w:color w:val="002060"/>
          <w:sz w:val="24"/>
          <w:szCs w:val="24"/>
        </w:rPr>
        <w:t xml:space="preserve"> </w:t>
      </w:r>
    </w:p>
    <w:p w14:paraId="166413AF" w14:textId="5EDED37E" w:rsidR="00872BF4" w:rsidRPr="00902CF8" w:rsidRDefault="00872BF4" w:rsidP="00872BF4">
      <w:pPr>
        <w:spacing w:after="200" w:line="276" w:lineRule="auto"/>
        <w:ind w:left="1080"/>
        <w:contextualSpacing/>
        <w:rPr>
          <w:rFonts w:ascii="Arial" w:hAnsi="Arial" w:cs="Arial"/>
          <w:color w:val="002060"/>
          <w:sz w:val="24"/>
          <w:szCs w:val="24"/>
        </w:rPr>
      </w:pPr>
    </w:p>
    <w:p w14:paraId="68990B10" w14:textId="18AAFBC3" w:rsidR="000751C4" w:rsidRPr="00902CF8" w:rsidRDefault="000751C4" w:rsidP="00A62078">
      <w:pPr>
        <w:contextualSpacing/>
        <w:jc w:val="both"/>
        <w:rPr>
          <w:rFonts w:ascii="Arial" w:hAnsi="Arial" w:cs="Arial"/>
          <w:color w:val="002060"/>
          <w:sz w:val="24"/>
          <w:szCs w:val="24"/>
        </w:rPr>
      </w:pPr>
      <w:r w:rsidRPr="00902CF8">
        <w:rPr>
          <w:rFonts w:ascii="Arial" w:hAnsi="Arial" w:cs="Arial"/>
          <w:color w:val="002060"/>
          <w:sz w:val="24"/>
          <w:szCs w:val="24"/>
        </w:rPr>
        <w:t>There will be a continued focus on the needs of the Hiring Manager by developing the recently launched Hiring for Success e</w:t>
      </w:r>
      <w:r w:rsidR="00A66B7A" w:rsidRPr="00902CF8">
        <w:rPr>
          <w:rFonts w:ascii="Arial" w:hAnsi="Arial" w:cs="Arial"/>
          <w:color w:val="002060"/>
          <w:sz w:val="24"/>
          <w:szCs w:val="24"/>
        </w:rPr>
        <w:t>-</w:t>
      </w:r>
      <w:r w:rsidRPr="00902CF8">
        <w:rPr>
          <w:rFonts w:ascii="Arial" w:hAnsi="Arial" w:cs="Arial"/>
          <w:color w:val="002060"/>
          <w:sz w:val="24"/>
          <w:szCs w:val="24"/>
        </w:rPr>
        <w:t xml:space="preserve">module with a stronger focus on the softer skills. </w:t>
      </w:r>
    </w:p>
    <w:p w14:paraId="524A45D8" w14:textId="77777777" w:rsidR="000751C4" w:rsidRPr="00902CF8" w:rsidRDefault="000751C4" w:rsidP="000751C4">
      <w:pPr>
        <w:contextualSpacing/>
        <w:rPr>
          <w:rFonts w:ascii="Arial" w:hAnsi="Arial" w:cs="Arial"/>
          <w:color w:val="002060"/>
          <w:sz w:val="24"/>
          <w:szCs w:val="24"/>
        </w:rPr>
      </w:pPr>
    </w:p>
    <w:p w14:paraId="4DC1087E" w14:textId="77777777" w:rsidR="00FE64BA" w:rsidRPr="00902CF8" w:rsidRDefault="000751C4" w:rsidP="00A62078">
      <w:pPr>
        <w:contextualSpacing/>
        <w:jc w:val="both"/>
        <w:rPr>
          <w:rFonts w:ascii="Arial" w:hAnsi="Arial" w:cs="Arial"/>
          <w:color w:val="002060"/>
          <w:sz w:val="24"/>
          <w:szCs w:val="24"/>
        </w:rPr>
      </w:pPr>
      <w:r w:rsidRPr="00902CF8">
        <w:rPr>
          <w:rFonts w:ascii="Arial" w:hAnsi="Arial" w:cs="Arial"/>
          <w:color w:val="002060"/>
          <w:sz w:val="24"/>
          <w:szCs w:val="24"/>
        </w:rPr>
        <w:t>Finally, the success of the Hiring Manager feedback questionnaire (2021/2022) will be built on through our engagement with candidates to gather their feedback on the candidate experience, as a continued lessons learnt exercise.</w:t>
      </w:r>
    </w:p>
    <w:p w14:paraId="48FEA0F5" w14:textId="77777777" w:rsidR="000751C4" w:rsidRPr="00902CF8" w:rsidRDefault="000751C4" w:rsidP="00D3045C">
      <w:pPr>
        <w:pStyle w:val="BodyText"/>
        <w:widowControl w:val="0"/>
        <w:autoSpaceDE w:val="0"/>
        <w:autoSpaceDN w:val="0"/>
        <w:ind w:right="3"/>
        <w:jc w:val="both"/>
        <w:rPr>
          <w:b/>
          <w:bCs/>
          <w:color w:val="002060"/>
          <w:sz w:val="32"/>
          <w:szCs w:val="32"/>
        </w:rPr>
      </w:pPr>
    </w:p>
    <w:p w14:paraId="6B84F2D3" w14:textId="5D4F3418" w:rsidR="00D3045C" w:rsidRPr="00902CF8" w:rsidRDefault="00D3045C" w:rsidP="00D3045C">
      <w:pPr>
        <w:pStyle w:val="BodyText"/>
        <w:widowControl w:val="0"/>
        <w:autoSpaceDE w:val="0"/>
        <w:autoSpaceDN w:val="0"/>
        <w:ind w:right="3"/>
        <w:jc w:val="both"/>
        <w:rPr>
          <w:b/>
          <w:bCs/>
          <w:color w:val="002060"/>
          <w:sz w:val="24"/>
          <w:szCs w:val="24"/>
        </w:rPr>
      </w:pPr>
      <w:r w:rsidRPr="00902CF8">
        <w:rPr>
          <w:b/>
          <w:bCs/>
          <w:color w:val="002060"/>
          <w:sz w:val="24"/>
          <w:szCs w:val="24"/>
        </w:rPr>
        <w:lastRenderedPageBreak/>
        <w:t xml:space="preserve">Early Careers </w:t>
      </w:r>
    </w:p>
    <w:p w14:paraId="6664791E" w14:textId="77777777" w:rsidR="00D3045C" w:rsidRPr="00902CF8" w:rsidRDefault="00D3045C" w:rsidP="00D3045C">
      <w:pPr>
        <w:pStyle w:val="BodyText"/>
        <w:widowControl w:val="0"/>
        <w:autoSpaceDE w:val="0"/>
        <w:autoSpaceDN w:val="0"/>
        <w:ind w:right="3"/>
        <w:jc w:val="both"/>
        <w:rPr>
          <w:b/>
          <w:bCs/>
          <w:color w:val="002060"/>
          <w:sz w:val="32"/>
          <w:szCs w:val="32"/>
        </w:rPr>
      </w:pPr>
    </w:p>
    <w:p w14:paraId="2CBBFDAD" w14:textId="2029DDC2" w:rsidR="00A66B7A" w:rsidRPr="00902CF8" w:rsidRDefault="00A66B7A" w:rsidP="00A62078">
      <w:pPr>
        <w:jc w:val="both"/>
        <w:rPr>
          <w:rFonts w:ascii="Arial" w:hAnsi="Arial" w:cs="Arial"/>
          <w:color w:val="002060"/>
          <w:sz w:val="24"/>
          <w:szCs w:val="24"/>
        </w:rPr>
      </w:pPr>
      <w:r w:rsidRPr="00902CF8">
        <w:rPr>
          <w:rFonts w:ascii="Arial" w:hAnsi="Arial" w:cs="Arial"/>
          <w:color w:val="002060"/>
          <w:sz w:val="24"/>
          <w:szCs w:val="24"/>
        </w:rPr>
        <w:t>NSS are, and will continue to be, forward-thinking, growing for the future by supporting and developing the innovation potential of our workforce in their early careers.</w:t>
      </w:r>
    </w:p>
    <w:p w14:paraId="53CEC1E7" w14:textId="3DF1AE4F" w:rsidR="00A66B7A" w:rsidRPr="00902CF8" w:rsidRDefault="00A66B7A" w:rsidP="00D3045C">
      <w:pPr>
        <w:rPr>
          <w:rFonts w:ascii="Arial" w:hAnsi="Arial" w:cs="Arial"/>
          <w:color w:val="002060"/>
          <w:sz w:val="24"/>
          <w:szCs w:val="24"/>
        </w:rPr>
      </w:pPr>
    </w:p>
    <w:p w14:paraId="7BB8DC0C" w14:textId="0FBAF8E0" w:rsidR="00A66B7A" w:rsidRPr="00902CF8" w:rsidRDefault="00A66B7A" w:rsidP="00A62078">
      <w:pPr>
        <w:jc w:val="both"/>
        <w:rPr>
          <w:rFonts w:ascii="Arial" w:hAnsi="Arial" w:cs="Arial"/>
          <w:color w:val="002060"/>
          <w:sz w:val="24"/>
          <w:szCs w:val="24"/>
        </w:rPr>
      </w:pPr>
      <w:r w:rsidRPr="00902CF8">
        <w:rPr>
          <w:rFonts w:ascii="Arial" w:hAnsi="Arial" w:cs="Arial"/>
          <w:color w:val="002060"/>
          <w:sz w:val="24"/>
          <w:szCs w:val="24"/>
        </w:rPr>
        <w:t xml:space="preserve">NSS want our early careers </w:t>
      </w:r>
      <w:r w:rsidR="002A0262" w:rsidRPr="00902CF8">
        <w:rPr>
          <w:rFonts w:ascii="Arial" w:hAnsi="Arial" w:cs="Arial"/>
          <w:color w:val="002060"/>
          <w:sz w:val="24"/>
          <w:szCs w:val="24"/>
        </w:rPr>
        <w:t>employees,</w:t>
      </w:r>
      <w:r w:rsidRPr="00902CF8">
        <w:rPr>
          <w:rFonts w:ascii="Arial" w:hAnsi="Arial" w:cs="Arial"/>
          <w:color w:val="002060"/>
          <w:sz w:val="24"/>
          <w:szCs w:val="24"/>
        </w:rPr>
        <w:t xml:space="preserve"> working and studying across our organisation</w:t>
      </w:r>
      <w:r w:rsidR="002A0262" w:rsidRPr="00902CF8">
        <w:rPr>
          <w:rFonts w:ascii="Arial" w:hAnsi="Arial" w:cs="Arial"/>
          <w:color w:val="002060"/>
          <w:sz w:val="24"/>
          <w:szCs w:val="24"/>
        </w:rPr>
        <w:t>,</w:t>
      </w:r>
      <w:r w:rsidRPr="00902CF8">
        <w:rPr>
          <w:rFonts w:ascii="Arial" w:hAnsi="Arial" w:cs="Arial"/>
          <w:color w:val="002060"/>
          <w:sz w:val="24"/>
          <w:szCs w:val="24"/>
        </w:rPr>
        <w:t xml:space="preserve"> to have the best possible learner-centred support that is </w:t>
      </w:r>
      <w:r w:rsidR="002A0262" w:rsidRPr="00902CF8">
        <w:rPr>
          <w:rFonts w:ascii="Arial" w:hAnsi="Arial" w:cs="Arial"/>
          <w:color w:val="002060"/>
          <w:sz w:val="24"/>
          <w:szCs w:val="24"/>
        </w:rPr>
        <w:t>needed to ensure their future skills development and support our succession planning ambitions.</w:t>
      </w:r>
    </w:p>
    <w:p w14:paraId="1F7260C2" w14:textId="01F6C13B" w:rsidR="002A0262" w:rsidRPr="00902CF8" w:rsidRDefault="002A0262" w:rsidP="00A62078">
      <w:pPr>
        <w:jc w:val="both"/>
        <w:rPr>
          <w:rFonts w:ascii="Arial" w:hAnsi="Arial" w:cs="Arial"/>
          <w:color w:val="002060"/>
          <w:sz w:val="24"/>
          <w:szCs w:val="24"/>
        </w:rPr>
      </w:pPr>
    </w:p>
    <w:p w14:paraId="725FA43C" w14:textId="5C04C3D5" w:rsidR="002A0262" w:rsidRPr="00902CF8" w:rsidRDefault="002A0262" w:rsidP="00A62078">
      <w:pPr>
        <w:jc w:val="both"/>
        <w:rPr>
          <w:rFonts w:ascii="Arial" w:hAnsi="Arial" w:cs="Arial"/>
          <w:color w:val="002060"/>
          <w:sz w:val="24"/>
          <w:szCs w:val="24"/>
        </w:rPr>
      </w:pPr>
      <w:r w:rsidRPr="00902CF8">
        <w:rPr>
          <w:rFonts w:ascii="Arial" w:hAnsi="Arial" w:cs="Arial"/>
          <w:color w:val="002060"/>
          <w:sz w:val="24"/>
          <w:szCs w:val="24"/>
        </w:rPr>
        <w:t>NSS can, and will, play an important role in supporting them and planning for future skills to meet our business needs and help mitigate future skills gap risks. Over the next three years we will put a learner-centred approach in place and put mechanisms in place to guide, develop and support our early careers pathways. This shall further build upon a high-quality learning environment, whilst promoting a lifelong learning culture and developing a focus on ‘growing your own’. Thereby embedding mainstream thinking in developing existing staff talent, finding, and growing new talent.</w:t>
      </w:r>
    </w:p>
    <w:p w14:paraId="2DD31F14" w14:textId="62E6A3C9" w:rsidR="002A0262" w:rsidRPr="00902CF8" w:rsidRDefault="002A0262" w:rsidP="00A62078">
      <w:pPr>
        <w:jc w:val="both"/>
        <w:rPr>
          <w:rFonts w:ascii="Arial" w:hAnsi="Arial" w:cs="Arial"/>
          <w:color w:val="002060"/>
          <w:sz w:val="24"/>
          <w:szCs w:val="24"/>
        </w:rPr>
      </w:pPr>
    </w:p>
    <w:p w14:paraId="37876677" w14:textId="14D7AC0C" w:rsidR="00D3045C" w:rsidRPr="00902CF8" w:rsidRDefault="002A0262" w:rsidP="00A62078">
      <w:pPr>
        <w:jc w:val="both"/>
        <w:rPr>
          <w:rFonts w:ascii="Arial" w:hAnsi="Arial" w:cs="Arial"/>
          <w:color w:val="002060"/>
          <w:sz w:val="24"/>
          <w:szCs w:val="24"/>
        </w:rPr>
      </w:pPr>
      <w:r w:rsidRPr="00902CF8">
        <w:rPr>
          <w:rFonts w:ascii="Arial" w:hAnsi="Arial" w:cs="Arial"/>
          <w:color w:val="002060"/>
          <w:sz w:val="24"/>
          <w:szCs w:val="24"/>
        </w:rPr>
        <w:t xml:space="preserve">Our Early Careers plan will </w:t>
      </w:r>
      <w:r w:rsidR="00872BF4" w:rsidRPr="00902CF8">
        <w:rPr>
          <w:rFonts w:ascii="Arial" w:hAnsi="Arial" w:cs="Arial"/>
          <w:color w:val="002060"/>
          <w:sz w:val="24"/>
          <w:szCs w:val="24"/>
        </w:rPr>
        <w:t>support</w:t>
      </w:r>
      <w:r w:rsidR="00D3045C" w:rsidRPr="00902CF8">
        <w:rPr>
          <w:rFonts w:ascii="Arial" w:hAnsi="Arial" w:cs="Arial"/>
          <w:color w:val="002060"/>
          <w:sz w:val="24"/>
          <w:szCs w:val="24"/>
        </w:rPr>
        <w:t>:</w:t>
      </w:r>
    </w:p>
    <w:p w14:paraId="30EFF9F7" w14:textId="77777777" w:rsidR="00A62078" w:rsidRPr="00902CF8" w:rsidRDefault="00A62078" w:rsidP="00A62078">
      <w:pPr>
        <w:jc w:val="both"/>
        <w:rPr>
          <w:rFonts w:ascii="Arial" w:hAnsi="Arial" w:cs="Arial"/>
          <w:color w:val="002060"/>
          <w:sz w:val="24"/>
          <w:szCs w:val="24"/>
        </w:rPr>
      </w:pPr>
    </w:p>
    <w:p w14:paraId="6072B2A7" w14:textId="77777777" w:rsidR="00D3045C" w:rsidRPr="00902CF8" w:rsidRDefault="00D3045C" w:rsidP="00FB123A">
      <w:pPr>
        <w:pStyle w:val="ListParagraph"/>
        <w:numPr>
          <w:ilvl w:val="0"/>
          <w:numId w:val="32"/>
        </w:numPr>
        <w:spacing w:after="160" w:line="259" w:lineRule="auto"/>
        <w:contextualSpacing/>
        <w:jc w:val="both"/>
        <w:rPr>
          <w:rFonts w:ascii="Arial" w:hAnsi="Arial" w:cs="Arial"/>
          <w:color w:val="002060"/>
          <w:sz w:val="24"/>
          <w:szCs w:val="24"/>
        </w:rPr>
      </w:pPr>
      <w:r w:rsidRPr="00902CF8">
        <w:rPr>
          <w:rFonts w:ascii="Arial" w:hAnsi="Arial" w:cs="Arial"/>
          <w:color w:val="002060"/>
          <w:sz w:val="24"/>
          <w:szCs w:val="24"/>
        </w:rPr>
        <w:t xml:space="preserve">Promoting wider understanding of the NSS career pathways and career opportunities. </w:t>
      </w:r>
    </w:p>
    <w:p w14:paraId="2B3C9F30" w14:textId="77777777" w:rsidR="00D3045C" w:rsidRPr="00902CF8" w:rsidRDefault="00D3045C" w:rsidP="00FB123A">
      <w:pPr>
        <w:pStyle w:val="ListParagraph"/>
        <w:numPr>
          <w:ilvl w:val="0"/>
          <w:numId w:val="32"/>
        </w:numPr>
        <w:spacing w:after="160" w:line="259" w:lineRule="auto"/>
        <w:contextualSpacing/>
        <w:jc w:val="both"/>
        <w:rPr>
          <w:rFonts w:ascii="Arial" w:hAnsi="Arial" w:cs="Arial"/>
          <w:color w:val="002060"/>
          <w:sz w:val="24"/>
          <w:szCs w:val="24"/>
        </w:rPr>
      </w:pPr>
      <w:r w:rsidRPr="00902CF8">
        <w:rPr>
          <w:rFonts w:ascii="Arial" w:hAnsi="Arial" w:cs="Arial"/>
          <w:color w:val="002060"/>
          <w:sz w:val="24"/>
          <w:szCs w:val="24"/>
        </w:rPr>
        <w:t xml:space="preserve">Attracting and retaining new people to NSS to ensure the sustainability of our future services. </w:t>
      </w:r>
    </w:p>
    <w:p w14:paraId="4FB3CB34" w14:textId="77777777" w:rsidR="00D3045C" w:rsidRPr="00902CF8" w:rsidRDefault="00D3045C" w:rsidP="00FB123A">
      <w:pPr>
        <w:pStyle w:val="ListParagraph"/>
        <w:numPr>
          <w:ilvl w:val="0"/>
          <w:numId w:val="32"/>
        </w:numPr>
        <w:spacing w:after="160" w:line="259" w:lineRule="auto"/>
        <w:contextualSpacing/>
        <w:jc w:val="both"/>
        <w:rPr>
          <w:rFonts w:ascii="Arial" w:hAnsi="Arial" w:cs="Arial"/>
          <w:color w:val="002060"/>
          <w:sz w:val="24"/>
          <w:szCs w:val="24"/>
        </w:rPr>
      </w:pPr>
      <w:r w:rsidRPr="00902CF8">
        <w:rPr>
          <w:rFonts w:ascii="Arial" w:hAnsi="Arial" w:cs="Arial"/>
          <w:color w:val="002060"/>
          <w:sz w:val="24"/>
          <w:szCs w:val="24"/>
        </w:rPr>
        <w:t>Recruitment through apprenticeships and employability programmes.</w:t>
      </w:r>
    </w:p>
    <w:p w14:paraId="3F8770C4" w14:textId="77777777" w:rsidR="00D3045C" w:rsidRPr="00902CF8" w:rsidRDefault="00D3045C" w:rsidP="00FB123A">
      <w:pPr>
        <w:pStyle w:val="ListParagraph"/>
        <w:numPr>
          <w:ilvl w:val="0"/>
          <w:numId w:val="32"/>
        </w:numPr>
        <w:spacing w:after="160" w:line="259" w:lineRule="auto"/>
        <w:contextualSpacing/>
        <w:jc w:val="both"/>
        <w:rPr>
          <w:rFonts w:ascii="Arial" w:hAnsi="Arial" w:cs="Arial"/>
          <w:color w:val="002060"/>
          <w:sz w:val="24"/>
          <w:szCs w:val="24"/>
        </w:rPr>
      </w:pPr>
      <w:r w:rsidRPr="00902CF8">
        <w:rPr>
          <w:rFonts w:ascii="Arial" w:hAnsi="Arial" w:cs="Arial"/>
          <w:color w:val="002060"/>
          <w:sz w:val="24"/>
          <w:szCs w:val="24"/>
        </w:rPr>
        <w:t>Promoting National Services Scotland as an employer of choice.</w:t>
      </w:r>
    </w:p>
    <w:p w14:paraId="49FDF81A" w14:textId="77777777" w:rsidR="00D3045C" w:rsidRPr="00902CF8" w:rsidRDefault="00D3045C" w:rsidP="00FB123A">
      <w:pPr>
        <w:pStyle w:val="ListParagraph"/>
        <w:numPr>
          <w:ilvl w:val="0"/>
          <w:numId w:val="32"/>
        </w:numPr>
        <w:contextualSpacing/>
        <w:jc w:val="both"/>
        <w:rPr>
          <w:rFonts w:ascii="Arial" w:hAnsi="Arial" w:cs="Arial"/>
          <w:color w:val="002060"/>
          <w:sz w:val="24"/>
          <w:szCs w:val="24"/>
        </w:rPr>
      </w:pPr>
      <w:r w:rsidRPr="00902CF8">
        <w:rPr>
          <w:rFonts w:ascii="Arial" w:hAnsi="Arial" w:cs="Arial"/>
          <w:color w:val="002060"/>
          <w:sz w:val="24"/>
          <w:szCs w:val="24"/>
        </w:rPr>
        <w:t>Helping to address recruitment and retention issues where these are identified.</w:t>
      </w:r>
    </w:p>
    <w:p w14:paraId="48AB405F" w14:textId="77777777" w:rsidR="00582B76" w:rsidRPr="00902CF8" w:rsidRDefault="00582B76" w:rsidP="00582B76">
      <w:pPr>
        <w:contextualSpacing/>
        <w:jc w:val="both"/>
        <w:rPr>
          <w:rFonts w:ascii="Arial" w:hAnsi="Arial" w:cs="Arial"/>
          <w:color w:val="002060"/>
          <w:sz w:val="24"/>
          <w:szCs w:val="24"/>
        </w:rPr>
      </w:pPr>
    </w:p>
    <w:p w14:paraId="3CA03720" w14:textId="2ECEA561" w:rsidR="002A0262" w:rsidRPr="00902CF8" w:rsidRDefault="002A0262" w:rsidP="00582B76">
      <w:pPr>
        <w:contextualSpacing/>
        <w:jc w:val="both"/>
        <w:rPr>
          <w:rFonts w:ascii="Arial" w:hAnsi="Arial" w:cs="Arial"/>
          <w:color w:val="002060"/>
          <w:sz w:val="24"/>
          <w:szCs w:val="24"/>
        </w:rPr>
      </w:pPr>
      <w:r w:rsidRPr="00902CF8">
        <w:rPr>
          <w:rFonts w:ascii="Arial" w:hAnsi="Arial" w:cs="Arial"/>
          <w:color w:val="002060"/>
          <w:sz w:val="24"/>
          <w:szCs w:val="24"/>
        </w:rPr>
        <w:t xml:space="preserve">NSS has </w:t>
      </w:r>
      <w:r w:rsidR="00A62078" w:rsidRPr="00902CF8">
        <w:rPr>
          <w:rFonts w:ascii="Arial" w:hAnsi="Arial" w:cs="Arial"/>
          <w:color w:val="002060"/>
          <w:sz w:val="24"/>
          <w:szCs w:val="24"/>
        </w:rPr>
        <w:t>five</w:t>
      </w:r>
      <w:r w:rsidRPr="00902CF8">
        <w:rPr>
          <w:rFonts w:ascii="Arial" w:hAnsi="Arial" w:cs="Arial"/>
          <w:color w:val="002060"/>
          <w:sz w:val="24"/>
          <w:szCs w:val="24"/>
        </w:rPr>
        <w:t xml:space="preserve"> </w:t>
      </w:r>
      <w:r w:rsidR="00A62078" w:rsidRPr="00902CF8">
        <w:rPr>
          <w:rFonts w:ascii="Arial" w:hAnsi="Arial" w:cs="Arial"/>
          <w:color w:val="002060"/>
          <w:sz w:val="24"/>
          <w:szCs w:val="24"/>
        </w:rPr>
        <w:t>k</w:t>
      </w:r>
      <w:r w:rsidRPr="00902CF8">
        <w:rPr>
          <w:rFonts w:ascii="Arial" w:hAnsi="Arial" w:cs="Arial"/>
          <w:color w:val="002060"/>
          <w:sz w:val="24"/>
          <w:szCs w:val="24"/>
        </w:rPr>
        <w:t>ey objectives for delivery of our Early Careers plan</w:t>
      </w:r>
      <w:r w:rsidR="00A62078" w:rsidRPr="00902CF8">
        <w:rPr>
          <w:rFonts w:ascii="Arial" w:hAnsi="Arial" w:cs="Arial"/>
          <w:color w:val="002060"/>
          <w:sz w:val="24"/>
          <w:szCs w:val="24"/>
        </w:rPr>
        <w:t>:</w:t>
      </w:r>
    </w:p>
    <w:p w14:paraId="33EC6DC0" w14:textId="103B2B41" w:rsidR="002A0262" w:rsidRPr="00902CF8" w:rsidRDefault="002A0262" w:rsidP="00A62078">
      <w:pPr>
        <w:jc w:val="both"/>
        <w:rPr>
          <w:rFonts w:ascii="Arial" w:hAnsi="Arial" w:cs="Arial"/>
          <w:color w:val="002060"/>
          <w:sz w:val="24"/>
          <w:szCs w:val="24"/>
        </w:rPr>
      </w:pPr>
    </w:p>
    <w:p w14:paraId="48F7218C" w14:textId="3DD99BEB" w:rsidR="002A0262" w:rsidRPr="00902CF8" w:rsidRDefault="002A0262" w:rsidP="00FB123A">
      <w:pPr>
        <w:pStyle w:val="ListParagraph"/>
        <w:numPr>
          <w:ilvl w:val="0"/>
          <w:numId w:val="43"/>
        </w:numPr>
        <w:jc w:val="both"/>
        <w:rPr>
          <w:rFonts w:ascii="Arial" w:hAnsi="Arial" w:cs="Arial"/>
          <w:color w:val="002060"/>
          <w:sz w:val="24"/>
          <w:szCs w:val="24"/>
        </w:rPr>
      </w:pPr>
      <w:r w:rsidRPr="00902CF8">
        <w:rPr>
          <w:rFonts w:ascii="Arial" w:hAnsi="Arial" w:cs="Arial"/>
          <w:color w:val="002060"/>
          <w:sz w:val="24"/>
          <w:szCs w:val="24"/>
        </w:rPr>
        <w:t>Align the strategy to the Scottish Government’s national initiative – Young Persons Guarantee in Scotland for 16 to 24 year olds</w:t>
      </w:r>
      <w:r w:rsidR="0032133C" w:rsidRPr="00902CF8">
        <w:rPr>
          <w:rFonts w:ascii="Arial" w:hAnsi="Arial" w:cs="Arial"/>
          <w:color w:val="002060"/>
          <w:sz w:val="24"/>
          <w:szCs w:val="24"/>
        </w:rPr>
        <w:t>.</w:t>
      </w:r>
    </w:p>
    <w:p w14:paraId="38A302F3" w14:textId="603F6288" w:rsidR="002A0262" w:rsidRPr="00902CF8" w:rsidRDefault="002A0262" w:rsidP="00FB123A">
      <w:pPr>
        <w:pStyle w:val="ListParagraph"/>
        <w:numPr>
          <w:ilvl w:val="0"/>
          <w:numId w:val="43"/>
        </w:numPr>
        <w:jc w:val="both"/>
        <w:rPr>
          <w:rFonts w:ascii="Arial" w:hAnsi="Arial" w:cs="Arial"/>
          <w:color w:val="002060"/>
          <w:sz w:val="24"/>
          <w:szCs w:val="24"/>
        </w:rPr>
      </w:pPr>
      <w:r w:rsidRPr="00902CF8">
        <w:rPr>
          <w:rFonts w:ascii="Arial" w:hAnsi="Arial" w:cs="Arial"/>
          <w:color w:val="002060"/>
          <w:sz w:val="24"/>
          <w:szCs w:val="24"/>
        </w:rPr>
        <w:t>Support business needs and support the wider organisation in identifying and closing future skills gaps</w:t>
      </w:r>
      <w:r w:rsidR="0032133C" w:rsidRPr="00902CF8">
        <w:rPr>
          <w:rFonts w:ascii="Arial" w:hAnsi="Arial" w:cs="Arial"/>
          <w:color w:val="002060"/>
          <w:sz w:val="24"/>
          <w:szCs w:val="24"/>
        </w:rPr>
        <w:t>.</w:t>
      </w:r>
    </w:p>
    <w:p w14:paraId="6E13DAC1" w14:textId="7AB3E547" w:rsidR="002A0262" w:rsidRPr="00902CF8" w:rsidRDefault="002A0262" w:rsidP="00FB123A">
      <w:pPr>
        <w:pStyle w:val="ListParagraph"/>
        <w:numPr>
          <w:ilvl w:val="0"/>
          <w:numId w:val="43"/>
        </w:numPr>
        <w:jc w:val="both"/>
        <w:rPr>
          <w:rFonts w:ascii="Arial" w:hAnsi="Arial" w:cs="Arial"/>
          <w:color w:val="002060"/>
          <w:sz w:val="24"/>
          <w:szCs w:val="24"/>
        </w:rPr>
      </w:pPr>
      <w:r w:rsidRPr="00902CF8">
        <w:rPr>
          <w:rFonts w:ascii="Arial" w:hAnsi="Arial" w:cs="Arial"/>
          <w:color w:val="002060"/>
          <w:sz w:val="24"/>
          <w:szCs w:val="24"/>
        </w:rPr>
        <w:t>Unlock emerging talent, create a culture of lifelong learning from early on and provide a high-quality learning experience</w:t>
      </w:r>
      <w:r w:rsidR="0032133C" w:rsidRPr="00902CF8">
        <w:rPr>
          <w:rFonts w:ascii="Arial" w:hAnsi="Arial" w:cs="Arial"/>
          <w:color w:val="002060"/>
          <w:sz w:val="24"/>
          <w:szCs w:val="24"/>
        </w:rPr>
        <w:t>.</w:t>
      </w:r>
    </w:p>
    <w:p w14:paraId="1C3E6866" w14:textId="626FC7E2" w:rsidR="002A0262" w:rsidRPr="00902CF8" w:rsidRDefault="002A0262" w:rsidP="00FB123A">
      <w:pPr>
        <w:pStyle w:val="ListParagraph"/>
        <w:numPr>
          <w:ilvl w:val="0"/>
          <w:numId w:val="43"/>
        </w:numPr>
        <w:jc w:val="both"/>
        <w:rPr>
          <w:rFonts w:ascii="Arial" w:hAnsi="Arial" w:cs="Arial"/>
          <w:color w:val="002060"/>
          <w:sz w:val="24"/>
          <w:szCs w:val="24"/>
        </w:rPr>
      </w:pPr>
      <w:r w:rsidRPr="00902CF8">
        <w:rPr>
          <w:rFonts w:ascii="Arial" w:hAnsi="Arial" w:cs="Arial"/>
          <w:color w:val="002060"/>
          <w:sz w:val="24"/>
          <w:szCs w:val="24"/>
        </w:rPr>
        <w:t xml:space="preserve">Collaborative working </w:t>
      </w:r>
      <w:r w:rsidR="00A62078" w:rsidRPr="00902CF8">
        <w:rPr>
          <w:rFonts w:ascii="Arial" w:hAnsi="Arial" w:cs="Arial"/>
          <w:color w:val="002060"/>
          <w:sz w:val="24"/>
          <w:szCs w:val="24"/>
        </w:rPr>
        <w:t>–</w:t>
      </w:r>
      <w:r w:rsidRPr="00902CF8">
        <w:rPr>
          <w:rFonts w:ascii="Arial" w:hAnsi="Arial" w:cs="Arial"/>
          <w:color w:val="002060"/>
          <w:sz w:val="24"/>
          <w:szCs w:val="24"/>
        </w:rPr>
        <w:t xml:space="preserve"> provision of an integrated professional learner</w:t>
      </w:r>
      <w:r w:rsidR="00A62078" w:rsidRPr="00902CF8">
        <w:rPr>
          <w:rFonts w:ascii="Arial" w:hAnsi="Arial" w:cs="Arial"/>
          <w:color w:val="002060"/>
          <w:sz w:val="24"/>
          <w:szCs w:val="24"/>
        </w:rPr>
        <w:t xml:space="preserve"> </w:t>
      </w:r>
      <w:r w:rsidRPr="00902CF8">
        <w:rPr>
          <w:rFonts w:ascii="Arial" w:hAnsi="Arial" w:cs="Arial"/>
          <w:color w:val="002060"/>
          <w:sz w:val="24"/>
          <w:szCs w:val="24"/>
        </w:rPr>
        <w:t>-cantered support service</w:t>
      </w:r>
      <w:r w:rsidR="0032133C" w:rsidRPr="00902CF8">
        <w:rPr>
          <w:rFonts w:ascii="Arial" w:hAnsi="Arial" w:cs="Arial"/>
          <w:color w:val="002060"/>
          <w:sz w:val="24"/>
          <w:szCs w:val="24"/>
        </w:rPr>
        <w:t>.</w:t>
      </w:r>
    </w:p>
    <w:p w14:paraId="4AA8FC2A" w14:textId="755402F0" w:rsidR="002A0262" w:rsidRPr="00902CF8" w:rsidRDefault="002A0262" w:rsidP="00FB123A">
      <w:pPr>
        <w:pStyle w:val="ListParagraph"/>
        <w:numPr>
          <w:ilvl w:val="0"/>
          <w:numId w:val="43"/>
        </w:numPr>
        <w:jc w:val="both"/>
        <w:rPr>
          <w:rFonts w:ascii="Arial" w:hAnsi="Arial" w:cs="Arial"/>
          <w:color w:val="002060"/>
          <w:sz w:val="24"/>
          <w:szCs w:val="24"/>
        </w:rPr>
      </w:pPr>
      <w:r w:rsidRPr="00902CF8">
        <w:rPr>
          <w:rFonts w:ascii="Arial" w:hAnsi="Arial" w:cs="Arial"/>
          <w:color w:val="002060"/>
          <w:sz w:val="24"/>
          <w:szCs w:val="24"/>
        </w:rPr>
        <w:t>Become a Centre of Excellence for Early Careers</w:t>
      </w:r>
      <w:r w:rsidR="0032133C" w:rsidRPr="00902CF8">
        <w:rPr>
          <w:rFonts w:ascii="Arial" w:hAnsi="Arial" w:cs="Arial"/>
          <w:color w:val="002060"/>
          <w:sz w:val="24"/>
          <w:szCs w:val="24"/>
        </w:rPr>
        <w:t>.</w:t>
      </w:r>
    </w:p>
    <w:p w14:paraId="0EBBC98A" w14:textId="77777777" w:rsidR="00D3045C" w:rsidRPr="00902CF8" w:rsidRDefault="00D3045C" w:rsidP="00D3045C">
      <w:pPr>
        <w:pStyle w:val="BodyText"/>
        <w:ind w:left="709" w:right="3"/>
        <w:jc w:val="both"/>
        <w:rPr>
          <w:color w:val="002060"/>
          <w:szCs w:val="22"/>
        </w:rPr>
      </w:pPr>
    </w:p>
    <w:p w14:paraId="552F5992" w14:textId="77777777" w:rsidR="00D3045C" w:rsidRPr="00902CF8" w:rsidRDefault="00D3045C" w:rsidP="00D3045C">
      <w:pPr>
        <w:pStyle w:val="BodyText"/>
        <w:ind w:right="3"/>
        <w:jc w:val="both"/>
        <w:rPr>
          <w:b/>
          <w:color w:val="002060"/>
          <w:sz w:val="24"/>
          <w:szCs w:val="24"/>
        </w:rPr>
      </w:pPr>
      <w:r w:rsidRPr="00902CF8">
        <w:rPr>
          <w:b/>
          <w:color w:val="002060"/>
          <w:sz w:val="24"/>
          <w:szCs w:val="24"/>
        </w:rPr>
        <w:t>Graduate Placement Scheme</w:t>
      </w:r>
    </w:p>
    <w:p w14:paraId="148C16D9" w14:textId="77777777" w:rsidR="00D3045C" w:rsidRPr="00902CF8" w:rsidRDefault="00D3045C" w:rsidP="00D3045C">
      <w:pPr>
        <w:pStyle w:val="BodyText"/>
        <w:ind w:right="3"/>
        <w:jc w:val="both"/>
        <w:rPr>
          <w:b/>
          <w:color w:val="002060"/>
          <w:sz w:val="24"/>
          <w:szCs w:val="24"/>
        </w:rPr>
      </w:pPr>
    </w:p>
    <w:p w14:paraId="5D555062" w14:textId="77777777" w:rsidR="00D3045C" w:rsidRPr="00902CF8" w:rsidRDefault="00D3045C" w:rsidP="00D3045C">
      <w:pPr>
        <w:pStyle w:val="BodyText"/>
        <w:jc w:val="both"/>
        <w:rPr>
          <w:color w:val="002060"/>
          <w:sz w:val="24"/>
          <w:szCs w:val="24"/>
        </w:rPr>
      </w:pPr>
      <w:r w:rsidRPr="00902CF8">
        <w:rPr>
          <w:color w:val="002060"/>
          <w:sz w:val="24"/>
          <w:szCs w:val="24"/>
        </w:rPr>
        <w:t xml:space="preserve">To support retraining and staff development across a range of professions, NSS will continue to link with University Graduate Placement Programmes. This work will continue to grow and link to career pathways with accessibility for all those who require support to be considered. </w:t>
      </w:r>
    </w:p>
    <w:p w14:paraId="2CF9995E" w14:textId="77777777" w:rsidR="00D3045C" w:rsidRPr="00902CF8" w:rsidRDefault="00D3045C" w:rsidP="00D3045C">
      <w:pPr>
        <w:rPr>
          <w:rFonts w:ascii="Arial" w:hAnsi="Arial" w:cs="Arial"/>
          <w:color w:val="002060"/>
          <w:sz w:val="24"/>
          <w:szCs w:val="24"/>
        </w:rPr>
      </w:pPr>
    </w:p>
    <w:p w14:paraId="7E7D75D9" w14:textId="30EE5FC7" w:rsidR="00D3045C" w:rsidRPr="00902CF8" w:rsidRDefault="00D02B13" w:rsidP="00A62078">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r w:rsidRPr="00902CF8">
        <w:rPr>
          <w:rFonts w:ascii="Arial" w:hAnsi="Arial" w:cs="Arial"/>
          <w:color w:val="002060"/>
          <w:sz w:val="24"/>
          <w:szCs w:val="24"/>
        </w:rPr>
        <w:t xml:space="preserve">NSS </w:t>
      </w:r>
      <w:r w:rsidR="00D3045C" w:rsidRPr="00902CF8">
        <w:rPr>
          <w:rFonts w:ascii="Arial" w:hAnsi="Arial" w:cs="Arial"/>
          <w:color w:val="002060"/>
          <w:sz w:val="24"/>
          <w:szCs w:val="24"/>
        </w:rPr>
        <w:t xml:space="preserve">are committed to developing career pathways for all skill sets and helping improve youth employment in Scotland. </w:t>
      </w:r>
      <w:r w:rsidR="00762066" w:rsidRPr="00902CF8">
        <w:rPr>
          <w:rFonts w:ascii="Arial" w:hAnsi="Arial" w:cs="Arial"/>
          <w:color w:val="002060"/>
          <w:sz w:val="24"/>
          <w:szCs w:val="24"/>
        </w:rPr>
        <w:t>Career pathways</w:t>
      </w:r>
      <w:r w:rsidR="00D3045C" w:rsidRPr="00902CF8">
        <w:rPr>
          <w:rFonts w:ascii="Arial" w:hAnsi="Arial" w:cs="Arial"/>
          <w:color w:val="002060"/>
          <w:sz w:val="24"/>
          <w:szCs w:val="24"/>
        </w:rPr>
        <w:t xml:space="preserve"> are important for all staff, </w:t>
      </w:r>
      <w:r w:rsidR="00D3045C" w:rsidRPr="00902CF8">
        <w:rPr>
          <w:rFonts w:ascii="Arial" w:hAnsi="Arial" w:cs="Arial"/>
          <w:color w:val="002060"/>
          <w:sz w:val="24"/>
          <w:szCs w:val="24"/>
        </w:rPr>
        <w:lastRenderedPageBreak/>
        <w:t>but particular</w:t>
      </w:r>
      <w:r w:rsidR="00CF1D5D">
        <w:rPr>
          <w:rFonts w:ascii="Arial" w:hAnsi="Arial" w:cs="Arial"/>
          <w:color w:val="002060"/>
          <w:sz w:val="24"/>
          <w:szCs w:val="24"/>
        </w:rPr>
        <w:t>ly</w:t>
      </w:r>
      <w:r w:rsidR="00D3045C" w:rsidRPr="00902CF8">
        <w:rPr>
          <w:rFonts w:ascii="Arial" w:hAnsi="Arial" w:cs="Arial"/>
          <w:color w:val="002060"/>
          <w:sz w:val="24"/>
          <w:szCs w:val="24"/>
        </w:rPr>
        <w:t xml:space="preserve"> for the younger workforce, where skills development is a key factor in attracting them to work for any organisation. </w:t>
      </w:r>
    </w:p>
    <w:p w14:paraId="2E1F09B5" w14:textId="77777777" w:rsidR="00D3045C" w:rsidRPr="00902CF8" w:rsidRDefault="00D3045C" w:rsidP="00D3045C">
      <w:pPr>
        <w:tabs>
          <w:tab w:val="left" w:pos="720"/>
          <w:tab w:val="left" w:pos="1440"/>
          <w:tab w:val="left" w:pos="2160"/>
          <w:tab w:val="left" w:pos="2880"/>
          <w:tab w:val="left" w:pos="4680"/>
          <w:tab w:val="left" w:pos="5400"/>
          <w:tab w:val="right" w:pos="9000"/>
        </w:tabs>
        <w:rPr>
          <w:rFonts w:ascii="Arial" w:hAnsi="Arial" w:cs="Arial"/>
          <w:color w:val="002060"/>
          <w:sz w:val="24"/>
          <w:szCs w:val="24"/>
        </w:rPr>
      </w:pPr>
    </w:p>
    <w:p w14:paraId="77C4329A" w14:textId="0F496070" w:rsidR="00D3045C" w:rsidRPr="00902CF8" w:rsidRDefault="00D3045C" w:rsidP="00D3045C">
      <w:pPr>
        <w:tabs>
          <w:tab w:val="left" w:pos="720"/>
          <w:tab w:val="left" w:pos="1440"/>
          <w:tab w:val="left" w:pos="2160"/>
          <w:tab w:val="left" w:pos="2880"/>
          <w:tab w:val="left" w:pos="4680"/>
          <w:tab w:val="left" w:pos="5400"/>
          <w:tab w:val="right" w:pos="9000"/>
        </w:tabs>
        <w:rPr>
          <w:rFonts w:ascii="Arial" w:hAnsi="Arial" w:cs="Arial"/>
          <w:b/>
          <w:bCs/>
          <w:color w:val="002060"/>
          <w:sz w:val="24"/>
          <w:szCs w:val="24"/>
        </w:rPr>
      </w:pPr>
      <w:r w:rsidRPr="00902CF8">
        <w:rPr>
          <w:rFonts w:ascii="Arial" w:hAnsi="Arial" w:cs="Arial"/>
          <w:b/>
          <w:bCs/>
          <w:color w:val="002060"/>
          <w:sz w:val="24"/>
          <w:szCs w:val="24"/>
        </w:rPr>
        <w:t xml:space="preserve">Modern Apprentices </w:t>
      </w:r>
    </w:p>
    <w:p w14:paraId="067102DE" w14:textId="77777777" w:rsidR="00D02B13" w:rsidRPr="00902CF8" w:rsidRDefault="00D02B13" w:rsidP="00D3045C">
      <w:pPr>
        <w:tabs>
          <w:tab w:val="left" w:pos="720"/>
          <w:tab w:val="left" w:pos="1440"/>
          <w:tab w:val="left" w:pos="2160"/>
          <w:tab w:val="left" w:pos="2880"/>
          <w:tab w:val="left" w:pos="4680"/>
          <w:tab w:val="left" w:pos="5400"/>
          <w:tab w:val="right" w:pos="9000"/>
        </w:tabs>
        <w:rPr>
          <w:rFonts w:ascii="Arial" w:hAnsi="Arial" w:cs="Arial"/>
          <w:color w:val="002060"/>
          <w:sz w:val="24"/>
          <w:szCs w:val="24"/>
        </w:rPr>
      </w:pPr>
    </w:p>
    <w:p w14:paraId="199046D4" w14:textId="77777777" w:rsidR="004917DF" w:rsidRDefault="004917DF" w:rsidP="004917DF">
      <w:pPr>
        <w:jc w:val="both"/>
        <w:rPr>
          <w:rFonts w:ascii="Arial" w:hAnsi="Arial" w:cs="Arial"/>
          <w:color w:val="002060"/>
          <w:sz w:val="24"/>
          <w:szCs w:val="24"/>
        </w:rPr>
      </w:pPr>
      <w:r w:rsidRPr="00902CF8">
        <w:rPr>
          <w:rFonts w:ascii="Arial" w:hAnsi="Arial" w:cs="Arial"/>
          <w:color w:val="002060"/>
          <w:sz w:val="24"/>
          <w:szCs w:val="24"/>
        </w:rPr>
        <w:t xml:space="preserve">As part of our Early Careers Programme, NSS </w:t>
      </w:r>
      <w:r>
        <w:rPr>
          <w:rFonts w:ascii="Arial" w:hAnsi="Arial" w:cs="Arial"/>
          <w:color w:val="002060"/>
          <w:sz w:val="24"/>
          <w:szCs w:val="24"/>
        </w:rPr>
        <w:t>will build on the work currently underway at a local level, to establish a</w:t>
      </w:r>
      <w:r w:rsidRPr="00902CF8">
        <w:rPr>
          <w:rFonts w:ascii="Arial" w:hAnsi="Arial" w:cs="Arial"/>
          <w:color w:val="002060"/>
          <w:sz w:val="24"/>
          <w:szCs w:val="24"/>
        </w:rPr>
        <w:t xml:space="preserve"> corporate framework for the employment of Modern Apprentices</w:t>
      </w:r>
      <w:r>
        <w:rPr>
          <w:rFonts w:ascii="Arial" w:hAnsi="Arial" w:cs="Arial"/>
          <w:color w:val="002060"/>
          <w:sz w:val="24"/>
          <w:szCs w:val="24"/>
        </w:rPr>
        <w:t xml:space="preserve">. This will support the development of </w:t>
      </w:r>
      <w:r w:rsidRPr="00902CF8">
        <w:rPr>
          <w:rFonts w:ascii="Arial" w:hAnsi="Arial" w:cs="Arial"/>
          <w:color w:val="002060"/>
          <w:sz w:val="24"/>
          <w:szCs w:val="24"/>
        </w:rPr>
        <w:t>our</w:t>
      </w:r>
      <w:r>
        <w:rPr>
          <w:rFonts w:ascii="Arial" w:hAnsi="Arial" w:cs="Arial"/>
          <w:color w:val="002060"/>
          <w:sz w:val="24"/>
          <w:szCs w:val="24"/>
        </w:rPr>
        <w:t xml:space="preserve"> future</w:t>
      </w:r>
      <w:r w:rsidRPr="00902CF8">
        <w:rPr>
          <w:rFonts w:ascii="Arial" w:hAnsi="Arial" w:cs="Arial"/>
          <w:color w:val="002060"/>
          <w:sz w:val="24"/>
          <w:szCs w:val="24"/>
        </w:rPr>
        <w:t xml:space="preserve"> workforce and bridge any gaps in future skills and capabilities.</w:t>
      </w:r>
    </w:p>
    <w:p w14:paraId="7238CA50" w14:textId="77777777" w:rsidR="004917DF" w:rsidRDefault="004917DF" w:rsidP="004917DF">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p>
    <w:p w14:paraId="4EFA01FD" w14:textId="056AEDFE" w:rsidR="004917DF" w:rsidRPr="00F95673" w:rsidRDefault="004917DF" w:rsidP="004917DF">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r w:rsidRPr="00825E65">
        <w:rPr>
          <w:rFonts w:ascii="Arial" w:hAnsi="Arial" w:cs="Arial"/>
          <w:color w:val="002060"/>
          <w:sz w:val="24"/>
          <w:szCs w:val="24"/>
        </w:rPr>
        <w:t>The framework will deliver a more coordinated approach of support through Apprentice incentive schemes and key providers, with roles being highlighted as part of our workforce plans through the next three years.</w:t>
      </w:r>
    </w:p>
    <w:p w14:paraId="7B09DE84" w14:textId="77777777" w:rsidR="004917DF" w:rsidRDefault="004917DF" w:rsidP="004917DF">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p>
    <w:p w14:paraId="724CABDD" w14:textId="07B6633D" w:rsidR="00022B8B" w:rsidRPr="00F95673" w:rsidRDefault="004917DF" w:rsidP="004917DF">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r w:rsidRPr="00825E65">
        <w:rPr>
          <w:rFonts w:ascii="Arial" w:hAnsi="Arial" w:cs="Arial"/>
          <w:color w:val="002060"/>
          <w:sz w:val="24"/>
          <w:szCs w:val="24"/>
        </w:rPr>
        <w:t>At a national level</w:t>
      </w:r>
      <w:r>
        <w:rPr>
          <w:rFonts w:ascii="Arial" w:hAnsi="Arial" w:cs="Arial"/>
          <w:color w:val="002060"/>
          <w:sz w:val="24"/>
          <w:szCs w:val="24"/>
        </w:rPr>
        <w:t xml:space="preserve">, as </w:t>
      </w:r>
      <w:r w:rsidRPr="00825E65">
        <w:rPr>
          <w:rFonts w:ascii="Arial" w:hAnsi="Arial" w:cs="Arial"/>
          <w:color w:val="002060"/>
          <w:sz w:val="24"/>
          <w:szCs w:val="24"/>
        </w:rPr>
        <w:t>active members within the NHS Scotland Employability and Apprentice network,</w:t>
      </w:r>
      <w:r>
        <w:rPr>
          <w:rFonts w:ascii="Arial" w:hAnsi="Arial" w:cs="Arial"/>
          <w:color w:val="002060"/>
          <w:sz w:val="24"/>
          <w:szCs w:val="24"/>
        </w:rPr>
        <w:t xml:space="preserve"> we will support the implementation of best practice across NSS and connect to wider NHS Scotland initiatives.</w:t>
      </w:r>
    </w:p>
    <w:p w14:paraId="026A4369" w14:textId="77777777" w:rsidR="00022B8B" w:rsidRPr="00F95673" w:rsidRDefault="00022B8B" w:rsidP="00022B8B">
      <w:pPr>
        <w:tabs>
          <w:tab w:val="left" w:pos="720"/>
          <w:tab w:val="left" w:pos="1440"/>
          <w:tab w:val="left" w:pos="2160"/>
          <w:tab w:val="left" w:pos="2880"/>
          <w:tab w:val="left" w:pos="4680"/>
          <w:tab w:val="left" w:pos="5400"/>
          <w:tab w:val="right" w:pos="9000"/>
        </w:tabs>
        <w:jc w:val="both"/>
        <w:rPr>
          <w:rFonts w:ascii="Arial" w:hAnsi="Arial" w:cs="Arial"/>
          <w:color w:val="002060"/>
          <w:sz w:val="24"/>
          <w:szCs w:val="24"/>
        </w:rPr>
      </w:pPr>
    </w:p>
    <w:p w14:paraId="5E672451" w14:textId="77777777" w:rsidR="003B7637" w:rsidRPr="00902CF8" w:rsidRDefault="003B7637">
      <w:pPr>
        <w:rPr>
          <w:rFonts w:ascii="Arial" w:hAnsi="Arial" w:cs="Arial"/>
          <w:b/>
          <w:bCs/>
          <w:color w:val="002060"/>
          <w:sz w:val="32"/>
          <w:szCs w:val="32"/>
        </w:rPr>
      </w:pPr>
      <w:r w:rsidRPr="00902CF8">
        <w:rPr>
          <w:rFonts w:ascii="Arial" w:hAnsi="Arial" w:cs="Arial"/>
          <w:b/>
          <w:bCs/>
          <w:color w:val="002060"/>
          <w:sz w:val="32"/>
          <w:szCs w:val="32"/>
        </w:rPr>
        <w:br w:type="page"/>
      </w:r>
    </w:p>
    <w:p w14:paraId="14B7B679" w14:textId="75F54BBA" w:rsidR="00B50282" w:rsidRPr="00902CF8" w:rsidRDefault="00B50282" w:rsidP="00D3045C">
      <w:pPr>
        <w:tabs>
          <w:tab w:val="left" w:pos="720"/>
          <w:tab w:val="left" w:pos="1440"/>
          <w:tab w:val="left" w:pos="2160"/>
          <w:tab w:val="left" w:pos="2880"/>
          <w:tab w:val="left" w:pos="4680"/>
          <w:tab w:val="left" w:pos="5400"/>
          <w:tab w:val="right" w:pos="9000"/>
        </w:tabs>
        <w:rPr>
          <w:rFonts w:ascii="Arial" w:hAnsi="Arial" w:cs="Arial"/>
          <w:b/>
          <w:bCs/>
          <w:color w:val="002060"/>
          <w:sz w:val="32"/>
          <w:szCs w:val="32"/>
        </w:rPr>
      </w:pPr>
      <w:r w:rsidRPr="00902CF8">
        <w:rPr>
          <w:rFonts w:ascii="Arial" w:hAnsi="Arial" w:cs="Arial"/>
          <w:b/>
          <w:bCs/>
          <w:color w:val="002060"/>
          <w:sz w:val="32"/>
          <w:szCs w:val="32"/>
        </w:rPr>
        <w:lastRenderedPageBreak/>
        <w:t>Train</w:t>
      </w:r>
    </w:p>
    <w:p w14:paraId="58772ACE" w14:textId="77777777" w:rsidR="003E438B" w:rsidRPr="00902CF8" w:rsidRDefault="003E438B" w:rsidP="00D3045C">
      <w:pPr>
        <w:tabs>
          <w:tab w:val="left" w:pos="720"/>
          <w:tab w:val="left" w:pos="1440"/>
          <w:tab w:val="left" w:pos="2160"/>
          <w:tab w:val="left" w:pos="2880"/>
          <w:tab w:val="left" w:pos="4680"/>
          <w:tab w:val="left" w:pos="5400"/>
          <w:tab w:val="right" w:pos="9000"/>
        </w:tabs>
        <w:rPr>
          <w:rFonts w:ascii="Arial" w:hAnsi="Arial" w:cs="Arial"/>
          <w:color w:val="1F4E79" w:themeColor="accent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19"/>
      </w:tblGrid>
      <w:tr w:rsidR="003E438B" w:rsidRPr="00902CF8" w14:paraId="09EB4524" w14:textId="77777777" w:rsidTr="003E438B">
        <w:tc>
          <w:tcPr>
            <w:tcW w:w="3397" w:type="dxa"/>
          </w:tcPr>
          <w:p w14:paraId="2EA0A154" w14:textId="76C55659" w:rsidR="003E438B" w:rsidRPr="00902CF8" w:rsidRDefault="003E438B" w:rsidP="00D3045C">
            <w:pPr>
              <w:tabs>
                <w:tab w:val="left" w:pos="720"/>
                <w:tab w:val="left" w:pos="1440"/>
                <w:tab w:val="left" w:pos="2160"/>
                <w:tab w:val="left" w:pos="2880"/>
                <w:tab w:val="left" w:pos="4680"/>
                <w:tab w:val="left" w:pos="5400"/>
                <w:tab w:val="right" w:pos="9000"/>
              </w:tabs>
              <w:rPr>
                <w:rFonts w:ascii="Arial" w:hAnsi="Arial" w:cs="Arial"/>
                <w:color w:val="1F4E79" w:themeColor="accent1" w:themeShade="80"/>
                <w:sz w:val="24"/>
                <w:szCs w:val="24"/>
              </w:rPr>
            </w:pPr>
            <w:r w:rsidRPr="00902CF8">
              <w:rPr>
                <w:noProof/>
              </w:rPr>
              <w:drawing>
                <wp:inline distT="0" distB="0" distL="0" distR="0" wp14:anchorId="0B8E8D92" wp14:editId="76D9C99E">
                  <wp:extent cx="1868170" cy="1450580"/>
                  <wp:effectExtent l="0" t="0" r="0" b="0"/>
                  <wp:docPr id="72" name="Picture 72"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ic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884005" cy="1462875"/>
                          </a:xfrm>
                          <a:prstGeom prst="rect">
                            <a:avLst/>
                          </a:prstGeom>
                        </pic:spPr>
                      </pic:pic>
                    </a:graphicData>
                  </a:graphic>
                </wp:inline>
              </w:drawing>
            </w:r>
          </w:p>
        </w:tc>
        <w:tc>
          <w:tcPr>
            <w:tcW w:w="5619" w:type="dxa"/>
          </w:tcPr>
          <w:p w14:paraId="1D4B1AAB" w14:textId="77777777" w:rsidR="003E438B" w:rsidRPr="00902CF8" w:rsidRDefault="003E438B" w:rsidP="003E438B">
            <w:pPr>
              <w:pStyle w:val="BodyText"/>
              <w:jc w:val="both"/>
              <w:rPr>
                <w:rFonts w:cs="Arial"/>
                <w:b/>
                <w:bCs/>
                <w:iCs/>
                <w:color w:val="002060"/>
                <w:sz w:val="28"/>
                <w:szCs w:val="28"/>
              </w:rPr>
            </w:pPr>
            <w:r w:rsidRPr="00902CF8">
              <w:rPr>
                <w:rFonts w:cs="Arial"/>
                <w:b/>
                <w:bCs/>
                <w:iCs/>
                <w:color w:val="002060"/>
                <w:sz w:val="28"/>
                <w:szCs w:val="28"/>
              </w:rPr>
              <w:t>Effective Leadership</w:t>
            </w:r>
          </w:p>
          <w:p w14:paraId="654ACF1C" w14:textId="77777777" w:rsidR="003E438B" w:rsidRPr="00902CF8" w:rsidRDefault="003E438B" w:rsidP="003E438B">
            <w:pPr>
              <w:pStyle w:val="BodyText"/>
              <w:jc w:val="both"/>
              <w:rPr>
                <w:rFonts w:cs="Arial"/>
                <w:b/>
                <w:bCs/>
                <w:iCs/>
                <w:color w:val="002060"/>
                <w:sz w:val="28"/>
                <w:szCs w:val="28"/>
              </w:rPr>
            </w:pPr>
          </w:p>
          <w:p w14:paraId="6359DFCA" w14:textId="0D2A9DB9" w:rsidR="003E438B" w:rsidRPr="00902CF8" w:rsidRDefault="003E438B" w:rsidP="003E438B">
            <w:pPr>
              <w:pStyle w:val="BodyText"/>
              <w:jc w:val="both"/>
              <w:rPr>
                <w:rFonts w:cs="Arial"/>
                <w:color w:val="1F4E79" w:themeColor="accent1" w:themeShade="80"/>
                <w:sz w:val="24"/>
                <w:szCs w:val="24"/>
              </w:rPr>
            </w:pPr>
            <w:r w:rsidRPr="00902CF8">
              <w:rPr>
                <w:rFonts w:cs="Arial"/>
                <w:i/>
                <w:iCs/>
                <w:color w:val="002060"/>
                <w:sz w:val="24"/>
                <w:szCs w:val="24"/>
                <w:shd w:val="clear" w:color="auto" w:fill="FFFFFF"/>
              </w:rPr>
              <w:t>"I am pleased to welcome you to our Leadership Development Programme. By investing in you, our leaders, we are investing in our vision to be integral to a world-leading health service. Strong leadership has never been more important for us given the demands upon Health and Social Care services and the need for NSS to be at the forefront of responding to current and future challenges. Exemplary leadership skills form an essential part of our ambitions, and we are committed to valuing our Leaders by further strengthening our own capacity for collaborative, values-based and resilient leadership. I look forward to meeting you at the some of the Leadership Events in the coming year."</w:t>
            </w:r>
            <w:r w:rsidRPr="00902CF8">
              <w:rPr>
                <w:rFonts w:cs="Arial"/>
                <w:color w:val="002060"/>
                <w:sz w:val="27"/>
                <w:szCs w:val="27"/>
                <w:shd w:val="clear" w:color="auto" w:fill="FFFFFF"/>
              </w:rPr>
              <w:t> </w:t>
            </w:r>
            <w:r w:rsidRPr="00902CF8">
              <w:rPr>
                <w:rStyle w:val="Strong"/>
                <w:rFonts w:cs="Arial"/>
                <w:color w:val="002060"/>
                <w:sz w:val="24"/>
                <w:szCs w:val="24"/>
                <w:shd w:val="clear" w:color="auto" w:fill="FFFFFF"/>
              </w:rPr>
              <w:t>Mary Morgan, CEO</w:t>
            </w:r>
          </w:p>
        </w:tc>
      </w:tr>
    </w:tbl>
    <w:p w14:paraId="073391EF" w14:textId="4B4016D5" w:rsidR="00D3045C" w:rsidRPr="00902CF8" w:rsidRDefault="00D3045C" w:rsidP="00D3045C">
      <w:pPr>
        <w:pStyle w:val="BodyText"/>
        <w:jc w:val="both"/>
        <w:rPr>
          <w:rFonts w:cs="Arial"/>
          <w:b/>
          <w:bCs/>
          <w:iCs/>
          <w:color w:val="002060"/>
          <w:sz w:val="24"/>
          <w:szCs w:val="24"/>
        </w:rPr>
      </w:pPr>
    </w:p>
    <w:p w14:paraId="74B8BA00" w14:textId="6CD156F3" w:rsidR="0082310C" w:rsidRPr="00902CF8" w:rsidRDefault="0082310C" w:rsidP="00D3045C">
      <w:pPr>
        <w:pStyle w:val="BodyText"/>
        <w:jc w:val="both"/>
        <w:rPr>
          <w:rFonts w:cs="Arial"/>
          <w:iCs/>
          <w:color w:val="002060"/>
          <w:sz w:val="24"/>
          <w:szCs w:val="24"/>
        </w:rPr>
      </w:pPr>
      <w:r w:rsidRPr="00902CF8">
        <w:rPr>
          <w:rFonts w:cs="Arial"/>
          <w:iCs/>
          <w:color w:val="002060"/>
          <w:sz w:val="24"/>
          <w:szCs w:val="24"/>
        </w:rPr>
        <w:t xml:space="preserve">The NSS Leadership Programme consists of </w:t>
      </w:r>
      <w:r w:rsidR="00A62078" w:rsidRPr="00902CF8">
        <w:rPr>
          <w:rFonts w:cs="Arial"/>
          <w:iCs/>
          <w:color w:val="002060"/>
          <w:sz w:val="24"/>
          <w:szCs w:val="24"/>
        </w:rPr>
        <w:t>four</w:t>
      </w:r>
      <w:r w:rsidRPr="00902CF8">
        <w:rPr>
          <w:rFonts w:cs="Arial"/>
          <w:iCs/>
          <w:color w:val="002060"/>
          <w:sz w:val="24"/>
          <w:szCs w:val="24"/>
        </w:rPr>
        <w:t xml:space="preserve"> key pillars which describe how we can address and respond to leadership development needs at both an individual and team level.</w:t>
      </w:r>
    </w:p>
    <w:p w14:paraId="36018B55" w14:textId="77777777" w:rsidR="00582B76" w:rsidRPr="00902CF8" w:rsidRDefault="00582B76" w:rsidP="00D3045C">
      <w:pPr>
        <w:pStyle w:val="BodyText"/>
        <w:jc w:val="both"/>
        <w:rPr>
          <w:rFonts w:cs="Arial"/>
          <w:iCs/>
          <w:color w:val="002060"/>
          <w:sz w:val="24"/>
          <w:szCs w:val="24"/>
        </w:rPr>
      </w:pPr>
    </w:p>
    <w:p w14:paraId="56462469" w14:textId="6C458C26" w:rsidR="00B50282" w:rsidRPr="00902CF8" w:rsidRDefault="0082310C" w:rsidP="00D3045C">
      <w:pPr>
        <w:pStyle w:val="BodyText"/>
        <w:jc w:val="both"/>
        <w:rPr>
          <w:rFonts w:cs="Arial"/>
          <w:b/>
          <w:bCs/>
          <w:iCs/>
          <w:color w:val="002060"/>
          <w:sz w:val="24"/>
          <w:szCs w:val="24"/>
        </w:rPr>
      </w:pPr>
      <w:r w:rsidRPr="00902CF8">
        <w:rPr>
          <w:noProof/>
        </w:rPr>
        <w:drawing>
          <wp:inline distT="0" distB="0" distL="0" distR="0" wp14:anchorId="431E8C5C" wp14:editId="169B96D0">
            <wp:extent cx="5963478" cy="2623441"/>
            <wp:effectExtent l="0" t="0" r="0" b="571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67"/>
                    <a:stretch>
                      <a:fillRect/>
                    </a:stretch>
                  </pic:blipFill>
                  <pic:spPr>
                    <a:xfrm>
                      <a:off x="0" y="0"/>
                      <a:ext cx="5998297" cy="2638758"/>
                    </a:xfrm>
                    <a:prstGeom prst="rect">
                      <a:avLst/>
                    </a:prstGeom>
                  </pic:spPr>
                </pic:pic>
              </a:graphicData>
            </a:graphic>
          </wp:inline>
        </w:drawing>
      </w:r>
    </w:p>
    <w:p w14:paraId="627E7F54" w14:textId="77777777" w:rsidR="00B50282" w:rsidRPr="00902CF8" w:rsidRDefault="00B50282" w:rsidP="00D3045C">
      <w:pPr>
        <w:pStyle w:val="BodyText"/>
        <w:jc w:val="both"/>
        <w:rPr>
          <w:rFonts w:cs="Arial"/>
          <w:b/>
          <w:bCs/>
          <w:iCs/>
          <w:color w:val="002060"/>
          <w:sz w:val="24"/>
          <w:szCs w:val="24"/>
        </w:rPr>
      </w:pPr>
    </w:p>
    <w:p w14:paraId="607234F8" w14:textId="69CC7D8F" w:rsidR="00D3045C" w:rsidRPr="00902CF8" w:rsidRDefault="0082310C" w:rsidP="00D3045C">
      <w:pPr>
        <w:pStyle w:val="BodyText"/>
        <w:jc w:val="both"/>
        <w:rPr>
          <w:rFonts w:cs="Arial"/>
          <w:b/>
          <w:bCs/>
          <w:i/>
          <w:color w:val="002060"/>
          <w:sz w:val="24"/>
          <w:szCs w:val="24"/>
        </w:rPr>
      </w:pPr>
      <w:r w:rsidRPr="00902CF8">
        <w:rPr>
          <w:rFonts w:cs="Arial"/>
          <w:b/>
          <w:bCs/>
          <w:iCs/>
          <w:color w:val="002060"/>
          <w:sz w:val="24"/>
          <w:szCs w:val="24"/>
        </w:rPr>
        <w:t xml:space="preserve">Pillar 1 </w:t>
      </w:r>
      <w:r w:rsidR="00A62078" w:rsidRPr="00902CF8">
        <w:rPr>
          <w:rFonts w:eastAsia="Arial" w:cs="Arial"/>
          <w:b/>
          <w:bCs/>
          <w:color w:val="002060"/>
          <w:sz w:val="24"/>
          <w:szCs w:val="24"/>
        </w:rPr>
        <w:t>–</w:t>
      </w:r>
      <w:r w:rsidRPr="00902CF8">
        <w:rPr>
          <w:rFonts w:cs="Arial"/>
          <w:b/>
          <w:bCs/>
          <w:iCs/>
          <w:color w:val="002060"/>
          <w:sz w:val="24"/>
          <w:szCs w:val="24"/>
        </w:rPr>
        <w:t xml:space="preserve"> </w:t>
      </w:r>
      <w:r w:rsidR="00D3045C" w:rsidRPr="00902CF8">
        <w:rPr>
          <w:rFonts w:cs="Arial"/>
          <w:b/>
          <w:bCs/>
          <w:iCs/>
          <w:color w:val="002060"/>
          <w:sz w:val="24"/>
          <w:szCs w:val="24"/>
        </w:rPr>
        <w:t>Project L</w:t>
      </w:r>
      <w:r w:rsidR="00582B76" w:rsidRPr="00902CF8">
        <w:rPr>
          <w:rFonts w:cs="Arial"/>
          <w:b/>
          <w:bCs/>
          <w:iCs/>
          <w:color w:val="002060"/>
          <w:sz w:val="24"/>
          <w:szCs w:val="24"/>
        </w:rPr>
        <w:t>IFT</w:t>
      </w:r>
    </w:p>
    <w:p w14:paraId="1867024F" w14:textId="77777777" w:rsidR="00D3045C" w:rsidRPr="00902CF8" w:rsidRDefault="00D3045C" w:rsidP="00D3045C">
      <w:pPr>
        <w:pStyle w:val="BodyText"/>
        <w:jc w:val="both"/>
        <w:rPr>
          <w:iCs/>
          <w:color w:val="002060"/>
          <w:sz w:val="24"/>
          <w:szCs w:val="24"/>
        </w:rPr>
      </w:pPr>
    </w:p>
    <w:p w14:paraId="42D05FF9" w14:textId="44D2FCED" w:rsidR="00D3045C" w:rsidRPr="00902CF8" w:rsidRDefault="00A9136C" w:rsidP="00D3045C">
      <w:pPr>
        <w:jc w:val="both"/>
        <w:rPr>
          <w:rFonts w:ascii="Arial" w:eastAsia="Arial" w:hAnsi="Arial" w:cs="Arial"/>
          <w:color w:val="002060"/>
          <w:sz w:val="24"/>
          <w:szCs w:val="24"/>
        </w:rPr>
      </w:pPr>
      <w:r w:rsidRPr="00902CF8">
        <w:rPr>
          <w:rFonts w:ascii="Arial" w:hAnsi="Arial" w:cs="Arial"/>
          <w:color w:val="002060"/>
          <w:sz w:val="24"/>
          <w:szCs w:val="24"/>
        </w:rPr>
        <w:t>NHS Scotland</w:t>
      </w:r>
      <w:r w:rsidR="00D3045C" w:rsidRPr="00902CF8">
        <w:rPr>
          <w:rFonts w:ascii="Arial" w:hAnsi="Arial" w:cs="Arial"/>
          <w:color w:val="002060"/>
          <w:sz w:val="24"/>
          <w:szCs w:val="24"/>
        </w:rPr>
        <w:t xml:space="preserve"> has identified a clear need for transformational change and fundamental to its success is the capacity and capability of our Leaders to meet the opportunities and challenges they may face. </w:t>
      </w:r>
    </w:p>
    <w:p w14:paraId="4EFEB40A" w14:textId="77777777" w:rsidR="00D3045C" w:rsidRPr="00902CF8" w:rsidRDefault="00D3045C" w:rsidP="00D3045C">
      <w:pPr>
        <w:rPr>
          <w:rFonts w:ascii="Arial" w:hAnsi="Arial" w:cs="Arial"/>
          <w:color w:val="002060"/>
          <w:sz w:val="24"/>
          <w:szCs w:val="24"/>
        </w:rPr>
      </w:pPr>
    </w:p>
    <w:p w14:paraId="1C4DC2A5" w14:textId="5F7B35E6" w:rsidR="00D3045C" w:rsidRPr="00902CF8" w:rsidRDefault="00D3045C" w:rsidP="00D3045C">
      <w:pPr>
        <w:jc w:val="both"/>
        <w:rPr>
          <w:rFonts w:ascii="Arial" w:hAnsi="Arial" w:cs="Arial"/>
          <w:color w:val="002060"/>
          <w:sz w:val="24"/>
          <w:szCs w:val="24"/>
        </w:rPr>
      </w:pPr>
      <w:r w:rsidRPr="00902CF8">
        <w:rPr>
          <w:rFonts w:ascii="Arial" w:hAnsi="Arial" w:cs="Arial"/>
          <w:color w:val="002060"/>
          <w:sz w:val="24"/>
          <w:szCs w:val="24"/>
        </w:rPr>
        <w:t>Project LIFT is a</w:t>
      </w:r>
      <w:r w:rsidR="0082310C" w:rsidRPr="00902CF8">
        <w:rPr>
          <w:rFonts w:ascii="Arial" w:hAnsi="Arial" w:cs="Arial"/>
          <w:color w:val="002060"/>
          <w:sz w:val="24"/>
          <w:szCs w:val="24"/>
        </w:rPr>
        <w:t>n</w:t>
      </w:r>
      <w:r w:rsidRPr="00902CF8">
        <w:rPr>
          <w:rFonts w:ascii="Arial" w:hAnsi="Arial" w:cs="Arial"/>
          <w:color w:val="002060"/>
          <w:sz w:val="24"/>
          <w:szCs w:val="24"/>
        </w:rPr>
        <w:t xml:space="preserve"> NHS Scotland wide approach to identifying, supporting, enhancing and growing leadership capabilities at all levels to improve the experience of our people to transform NHS Scotland and its services.</w:t>
      </w:r>
    </w:p>
    <w:p w14:paraId="67023055" w14:textId="392C927D" w:rsidR="00D3045C" w:rsidRPr="00902CF8" w:rsidRDefault="00D3045C" w:rsidP="00D3045C">
      <w:pPr>
        <w:jc w:val="both"/>
        <w:rPr>
          <w:rFonts w:ascii="Arial" w:hAnsi="Arial" w:cs="Arial"/>
          <w:color w:val="002060"/>
          <w:sz w:val="24"/>
          <w:szCs w:val="24"/>
        </w:rPr>
      </w:pPr>
      <w:r w:rsidRPr="00902CF8">
        <w:rPr>
          <w:rFonts w:ascii="Arial" w:hAnsi="Arial" w:cs="Arial"/>
          <w:color w:val="002060"/>
          <w:sz w:val="24"/>
          <w:szCs w:val="24"/>
        </w:rPr>
        <w:lastRenderedPageBreak/>
        <w:t xml:space="preserve">This approach across </w:t>
      </w:r>
      <w:r w:rsidR="00A9136C" w:rsidRPr="00902CF8">
        <w:rPr>
          <w:rFonts w:ascii="Arial" w:hAnsi="Arial" w:cs="Arial"/>
          <w:color w:val="002060"/>
          <w:sz w:val="24"/>
          <w:szCs w:val="24"/>
        </w:rPr>
        <w:t>NHS Scotland</w:t>
      </w:r>
      <w:r w:rsidRPr="00902CF8">
        <w:rPr>
          <w:rFonts w:ascii="Arial" w:hAnsi="Arial" w:cs="Arial"/>
          <w:color w:val="002060"/>
          <w:sz w:val="24"/>
          <w:szCs w:val="24"/>
        </w:rPr>
        <w:t xml:space="preserve"> will be supported via NHS National Education for Scotland (NES). Their Project LIFT team will work with NHS Scotland Boards to create a shared focus on the key leadership attributes needed by </w:t>
      </w:r>
      <w:r w:rsidR="00A9136C" w:rsidRPr="00902CF8">
        <w:rPr>
          <w:rFonts w:ascii="Arial" w:hAnsi="Arial" w:cs="Arial"/>
          <w:color w:val="002060"/>
          <w:sz w:val="24"/>
          <w:szCs w:val="24"/>
        </w:rPr>
        <w:t>NHS Scotland</w:t>
      </w:r>
      <w:r w:rsidRPr="00902CF8">
        <w:rPr>
          <w:rFonts w:ascii="Arial" w:hAnsi="Arial" w:cs="Arial"/>
          <w:color w:val="002060"/>
          <w:sz w:val="24"/>
          <w:szCs w:val="24"/>
        </w:rPr>
        <w:t xml:space="preserve"> which will create the skills, behaviours and culture to realise the ambitions of the Health &amp; Social Care Delivery Plan.</w:t>
      </w:r>
    </w:p>
    <w:p w14:paraId="5A05151A" w14:textId="77777777" w:rsidR="00D3045C" w:rsidRPr="00902CF8" w:rsidRDefault="00D3045C" w:rsidP="00D3045C">
      <w:pPr>
        <w:pStyle w:val="Heading3"/>
        <w:ind w:right="3"/>
        <w:rPr>
          <w:rFonts w:eastAsia="Calibri" w:cs="Arial"/>
          <w:bCs/>
          <w:color w:val="002060"/>
          <w:sz w:val="24"/>
          <w:szCs w:val="24"/>
        </w:rPr>
      </w:pPr>
    </w:p>
    <w:p w14:paraId="100779B0" w14:textId="77777777" w:rsidR="00D3045C" w:rsidRPr="00902CF8" w:rsidRDefault="00D3045C" w:rsidP="00D3045C">
      <w:pPr>
        <w:pStyle w:val="Heading3"/>
        <w:ind w:right="3"/>
        <w:rPr>
          <w:rFonts w:eastAsia="Calibri" w:cs="Arial"/>
          <w:b w:val="0"/>
          <w:color w:val="002060"/>
          <w:sz w:val="24"/>
          <w:szCs w:val="24"/>
        </w:rPr>
      </w:pPr>
      <w:r w:rsidRPr="00902CF8">
        <w:rPr>
          <w:rFonts w:eastAsia="Calibri" w:cs="Arial"/>
          <w:b w:val="0"/>
          <w:color w:val="002060"/>
          <w:sz w:val="24"/>
          <w:szCs w:val="24"/>
        </w:rPr>
        <w:t>The ask of leaders through Project LIFT is:</w:t>
      </w:r>
    </w:p>
    <w:p w14:paraId="09D4165B" w14:textId="77777777" w:rsidR="00D3045C" w:rsidRPr="00902CF8" w:rsidRDefault="00D3045C" w:rsidP="00D3045C">
      <w:pPr>
        <w:pStyle w:val="Heading3"/>
        <w:ind w:right="3"/>
        <w:rPr>
          <w:rFonts w:eastAsia="Calibri" w:cs="Arial"/>
          <w:b w:val="0"/>
          <w:color w:val="002060"/>
          <w:sz w:val="24"/>
          <w:szCs w:val="24"/>
        </w:rPr>
      </w:pPr>
    </w:p>
    <w:p w14:paraId="286A4420" w14:textId="77777777" w:rsidR="00D3045C" w:rsidRPr="00902CF8" w:rsidRDefault="00D3045C" w:rsidP="00FB123A">
      <w:pPr>
        <w:pStyle w:val="Heading3"/>
        <w:keepNext w:val="0"/>
        <w:widowControl w:val="0"/>
        <w:numPr>
          <w:ilvl w:val="0"/>
          <w:numId w:val="28"/>
        </w:numPr>
        <w:autoSpaceDE w:val="0"/>
        <w:autoSpaceDN w:val="0"/>
        <w:ind w:left="709" w:right="6" w:hanging="283"/>
        <w:rPr>
          <w:rFonts w:eastAsia="Calibri" w:cs="Arial"/>
          <w:b w:val="0"/>
          <w:color w:val="002060"/>
          <w:sz w:val="24"/>
          <w:szCs w:val="24"/>
        </w:rPr>
      </w:pPr>
      <w:r w:rsidRPr="00902CF8">
        <w:rPr>
          <w:rFonts w:eastAsia="Calibri" w:cs="Arial"/>
          <w:b w:val="0"/>
          <w:color w:val="002060"/>
          <w:sz w:val="24"/>
          <w:szCs w:val="24"/>
        </w:rPr>
        <w:t xml:space="preserve"> People at the heart of everything we do</w:t>
      </w:r>
      <w:r w:rsidRPr="00902CF8">
        <w:rPr>
          <w:rFonts w:eastAsia="Calibri" w:cs="Arial"/>
          <w:b w:val="0"/>
          <w:color w:val="002060"/>
          <w:sz w:val="24"/>
          <w:szCs w:val="24"/>
          <w:lang w:val="en-US"/>
        </w:rPr>
        <w:t xml:space="preserve"> </w:t>
      </w:r>
    </w:p>
    <w:p w14:paraId="0FC459C4" w14:textId="77777777" w:rsidR="00D3045C" w:rsidRPr="00902CF8" w:rsidRDefault="00D3045C" w:rsidP="00FB123A">
      <w:pPr>
        <w:pStyle w:val="Heading3"/>
        <w:keepNext w:val="0"/>
        <w:widowControl w:val="0"/>
        <w:numPr>
          <w:ilvl w:val="0"/>
          <w:numId w:val="28"/>
        </w:numPr>
        <w:autoSpaceDE w:val="0"/>
        <w:autoSpaceDN w:val="0"/>
        <w:ind w:left="709" w:right="6" w:hanging="283"/>
        <w:rPr>
          <w:rFonts w:eastAsia="Calibri" w:cs="Arial"/>
          <w:b w:val="0"/>
          <w:color w:val="002060"/>
          <w:sz w:val="24"/>
          <w:szCs w:val="24"/>
        </w:rPr>
      </w:pPr>
      <w:r w:rsidRPr="00902CF8">
        <w:rPr>
          <w:rFonts w:eastAsia="Calibri" w:cs="Arial"/>
          <w:b w:val="0"/>
          <w:color w:val="002060"/>
          <w:sz w:val="24"/>
          <w:szCs w:val="24"/>
        </w:rPr>
        <w:t xml:space="preserve"> Demonstrate humility, curiosity, compassion, accountability</w:t>
      </w:r>
    </w:p>
    <w:p w14:paraId="7AB47B62" w14:textId="77777777" w:rsidR="00D3045C" w:rsidRPr="00902CF8" w:rsidRDefault="00D3045C" w:rsidP="00FB123A">
      <w:pPr>
        <w:pStyle w:val="Heading3"/>
        <w:keepNext w:val="0"/>
        <w:widowControl w:val="0"/>
        <w:numPr>
          <w:ilvl w:val="0"/>
          <w:numId w:val="28"/>
        </w:numPr>
        <w:autoSpaceDE w:val="0"/>
        <w:autoSpaceDN w:val="0"/>
        <w:ind w:left="709" w:right="6" w:hanging="283"/>
        <w:rPr>
          <w:rFonts w:eastAsia="Calibri" w:cs="Arial"/>
          <w:b w:val="0"/>
          <w:color w:val="002060"/>
          <w:sz w:val="24"/>
          <w:szCs w:val="24"/>
        </w:rPr>
      </w:pPr>
      <w:r w:rsidRPr="00902CF8">
        <w:rPr>
          <w:rFonts w:eastAsia="Calibri" w:cs="Arial"/>
          <w:b w:val="0"/>
          <w:color w:val="002060"/>
          <w:sz w:val="24"/>
          <w:szCs w:val="24"/>
        </w:rPr>
        <w:t xml:space="preserve"> Show vision, self-leadership, creativity and innovation</w:t>
      </w:r>
    </w:p>
    <w:p w14:paraId="78EE4DDE" w14:textId="77777777" w:rsidR="00D3045C" w:rsidRPr="00902CF8" w:rsidRDefault="00D3045C" w:rsidP="00FB123A">
      <w:pPr>
        <w:pStyle w:val="Heading3"/>
        <w:keepNext w:val="0"/>
        <w:widowControl w:val="0"/>
        <w:numPr>
          <w:ilvl w:val="0"/>
          <w:numId w:val="28"/>
        </w:numPr>
        <w:autoSpaceDE w:val="0"/>
        <w:autoSpaceDN w:val="0"/>
        <w:ind w:left="709" w:right="6" w:hanging="283"/>
        <w:rPr>
          <w:rFonts w:eastAsia="Calibri" w:cs="Arial"/>
          <w:b w:val="0"/>
          <w:color w:val="002060"/>
          <w:sz w:val="24"/>
          <w:szCs w:val="24"/>
        </w:rPr>
      </w:pPr>
      <w:r w:rsidRPr="00902CF8">
        <w:rPr>
          <w:rFonts w:eastAsia="Calibri" w:cs="Arial"/>
          <w:b w:val="0"/>
          <w:color w:val="002060"/>
          <w:sz w:val="24"/>
          <w:szCs w:val="24"/>
        </w:rPr>
        <w:t xml:space="preserve"> Empower, motivate and inspire; positively influencing pathways </w:t>
      </w:r>
    </w:p>
    <w:p w14:paraId="692E33CF" w14:textId="77777777" w:rsidR="00D3045C" w:rsidRPr="00902CF8" w:rsidRDefault="00D3045C" w:rsidP="00FB123A">
      <w:pPr>
        <w:pStyle w:val="Heading3"/>
        <w:keepNext w:val="0"/>
        <w:widowControl w:val="0"/>
        <w:numPr>
          <w:ilvl w:val="0"/>
          <w:numId w:val="28"/>
        </w:numPr>
        <w:autoSpaceDE w:val="0"/>
        <w:autoSpaceDN w:val="0"/>
        <w:ind w:left="709" w:right="6" w:hanging="283"/>
        <w:rPr>
          <w:rFonts w:eastAsia="Calibri" w:cs="Arial"/>
          <w:b w:val="0"/>
          <w:color w:val="002060"/>
          <w:sz w:val="24"/>
          <w:szCs w:val="24"/>
        </w:rPr>
      </w:pPr>
      <w:r w:rsidRPr="00902CF8">
        <w:rPr>
          <w:rFonts w:eastAsia="Calibri" w:cs="Arial"/>
          <w:b w:val="0"/>
          <w:color w:val="002060"/>
          <w:sz w:val="24"/>
          <w:szCs w:val="24"/>
        </w:rPr>
        <w:t xml:space="preserve"> Be collaborative and strategic</w:t>
      </w:r>
    </w:p>
    <w:p w14:paraId="3D53186F" w14:textId="14CFB47E" w:rsidR="00D3045C" w:rsidRPr="00902CF8" w:rsidRDefault="00D3045C" w:rsidP="00D3045C">
      <w:pPr>
        <w:pStyle w:val="BodyText"/>
        <w:rPr>
          <w:rFonts w:eastAsia="Arial" w:cs="Arial"/>
          <w:color w:val="002060"/>
          <w:sz w:val="24"/>
          <w:szCs w:val="24"/>
        </w:rPr>
      </w:pPr>
    </w:p>
    <w:p w14:paraId="7F4BFA85" w14:textId="04213F84" w:rsidR="0082310C" w:rsidRPr="00902CF8" w:rsidRDefault="0082310C" w:rsidP="00D3045C">
      <w:pPr>
        <w:pStyle w:val="BodyText"/>
        <w:rPr>
          <w:rFonts w:eastAsia="Arial" w:cs="Arial"/>
          <w:b/>
          <w:bCs/>
          <w:color w:val="002060"/>
          <w:sz w:val="24"/>
          <w:szCs w:val="24"/>
        </w:rPr>
      </w:pPr>
      <w:r w:rsidRPr="00902CF8">
        <w:rPr>
          <w:rFonts w:eastAsia="Arial" w:cs="Arial"/>
          <w:b/>
          <w:bCs/>
          <w:color w:val="002060"/>
          <w:sz w:val="24"/>
          <w:szCs w:val="24"/>
        </w:rPr>
        <w:t>Pillar 2 – Generic</w:t>
      </w:r>
    </w:p>
    <w:p w14:paraId="6E6E3772" w14:textId="14C63CBF" w:rsidR="0082310C" w:rsidRPr="00902CF8" w:rsidRDefault="0082310C" w:rsidP="00D3045C">
      <w:pPr>
        <w:pStyle w:val="BodyText"/>
        <w:rPr>
          <w:rFonts w:eastAsia="Arial" w:cs="Arial"/>
          <w:color w:val="002060"/>
          <w:sz w:val="24"/>
          <w:szCs w:val="24"/>
        </w:rPr>
      </w:pPr>
    </w:p>
    <w:p w14:paraId="291CD231" w14:textId="49E3B384" w:rsidR="0082310C" w:rsidRPr="00902CF8" w:rsidRDefault="0082310C" w:rsidP="00A62078">
      <w:pPr>
        <w:pStyle w:val="BodyText"/>
        <w:jc w:val="both"/>
        <w:rPr>
          <w:rFonts w:eastAsia="Arial" w:cs="Arial"/>
          <w:color w:val="002060"/>
          <w:sz w:val="24"/>
          <w:szCs w:val="24"/>
        </w:rPr>
      </w:pPr>
      <w:r w:rsidRPr="00902CF8">
        <w:rPr>
          <w:rFonts w:eastAsia="Arial" w:cs="Arial"/>
          <w:color w:val="002060"/>
          <w:sz w:val="24"/>
          <w:szCs w:val="24"/>
        </w:rPr>
        <w:t xml:space="preserve">This pillar is aimed at all leaders across NSS and covers </w:t>
      </w:r>
      <w:r w:rsidR="00A62078" w:rsidRPr="00902CF8">
        <w:rPr>
          <w:rFonts w:eastAsia="Arial" w:cs="Arial"/>
          <w:color w:val="002060"/>
          <w:sz w:val="24"/>
          <w:szCs w:val="24"/>
        </w:rPr>
        <w:t>six</w:t>
      </w:r>
      <w:r w:rsidRPr="00902CF8">
        <w:rPr>
          <w:rFonts w:eastAsia="Arial" w:cs="Arial"/>
          <w:color w:val="002060"/>
          <w:sz w:val="24"/>
          <w:szCs w:val="24"/>
        </w:rPr>
        <w:t xml:space="preserve"> capabilities, their definition and a range of development options aligned to each capability.</w:t>
      </w:r>
    </w:p>
    <w:p w14:paraId="3F6AA08D" w14:textId="77777777" w:rsidR="00A62078" w:rsidRPr="00902CF8" w:rsidRDefault="00A62078" w:rsidP="00A62078">
      <w:pPr>
        <w:pStyle w:val="BodyText"/>
        <w:jc w:val="both"/>
        <w:rPr>
          <w:rFonts w:eastAsia="Arial" w:cs="Arial"/>
          <w:color w:val="002060"/>
          <w:sz w:val="24"/>
          <w:szCs w:val="24"/>
        </w:rPr>
      </w:pPr>
    </w:p>
    <w:p w14:paraId="77D3E0DD" w14:textId="779F5A72"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Collaborating and Influencing</w:t>
      </w:r>
    </w:p>
    <w:p w14:paraId="375DCDB0" w14:textId="26AC7A84"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Creativity and Innovation</w:t>
      </w:r>
    </w:p>
    <w:p w14:paraId="41E4E4F5" w14:textId="46350BDF"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Empowering</w:t>
      </w:r>
    </w:p>
    <w:p w14:paraId="7C1546B2" w14:textId="7BC542E2"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Motivating and Inspiring</w:t>
      </w:r>
    </w:p>
    <w:p w14:paraId="59A3C51F" w14:textId="2771C88F"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Self-Leadership</w:t>
      </w:r>
    </w:p>
    <w:p w14:paraId="5327D75C" w14:textId="0D12E09F" w:rsidR="0082310C" w:rsidRPr="00902CF8" w:rsidRDefault="0082310C" w:rsidP="00FB123A">
      <w:pPr>
        <w:pStyle w:val="BodyText"/>
        <w:numPr>
          <w:ilvl w:val="0"/>
          <w:numId w:val="45"/>
        </w:numPr>
        <w:rPr>
          <w:rFonts w:eastAsia="Arial" w:cs="Arial"/>
          <w:color w:val="002060"/>
          <w:sz w:val="24"/>
          <w:szCs w:val="24"/>
        </w:rPr>
      </w:pPr>
      <w:r w:rsidRPr="00902CF8">
        <w:rPr>
          <w:rFonts w:eastAsia="Arial" w:cs="Arial"/>
          <w:color w:val="002060"/>
          <w:sz w:val="24"/>
          <w:szCs w:val="24"/>
        </w:rPr>
        <w:t>Vision</w:t>
      </w:r>
    </w:p>
    <w:p w14:paraId="3969A07C" w14:textId="77777777" w:rsidR="00D3045C" w:rsidRPr="00902CF8" w:rsidRDefault="00D3045C" w:rsidP="00D3045C">
      <w:pPr>
        <w:pStyle w:val="BodyText"/>
        <w:jc w:val="both"/>
        <w:rPr>
          <w:rFonts w:cs="Arial"/>
          <w:color w:val="002060"/>
          <w:sz w:val="24"/>
          <w:szCs w:val="24"/>
        </w:rPr>
      </w:pPr>
    </w:p>
    <w:p w14:paraId="10219EF3" w14:textId="1C3B335C" w:rsidR="00D3045C" w:rsidRPr="00902CF8" w:rsidRDefault="0082310C" w:rsidP="00D3045C">
      <w:pPr>
        <w:pStyle w:val="BodyText"/>
        <w:jc w:val="both"/>
        <w:rPr>
          <w:rFonts w:cs="Arial"/>
          <w:b/>
          <w:bCs/>
          <w:color w:val="002060"/>
          <w:sz w:val="24"/>
          <w:szCs w:val="24"/>
        </w:rPr>
      </w:pPr>
      <w:r w:rsidRPr="00902CF8">
        <w:rPr>
          <w:rFonts w:cs="Arial"/>
          <w:b/>
          <w:bCs/>
          <w:color w:val="002060"/>
          <w:sz w:val="24"/>
          <w:szCs w:val="24"/>
        </w:rPr>
        <w:t xml:space="preserve">Pillar 3 </w:t>
      </w:r>
      <w:r w:rsidR="00A62078" w:rsidRPr="00902CF8">
        <w:rPr>
          <w:rFonts w:eastAsia="Arial" w:cs="Arial"/>
          <w:b/>
          <w:bCs/>
          <w:color w:val="002060"/>
          <w:sz w:val="24"/>
          <w:szCs w:val="24"/>
        </w:rPr>
        <w:t>–</w:t>
      </w:r>
      <w:r w:rsidRPr="00902CF8">
        <w:rPr>
          <w:rFonts w:cs="Arial"/>
          <w:b/>
          <w:bCs/>
          <w:color w:val="002060"/>
          <w:sz w:val="24"/>
          <w:szCs w:val="24"/>
        </w:rPr>
        <w:t xml:space="preserve"> Masterclasses</w:t>
      </w:r>
    </w:p>
    <w:p w14:paraId="74DB84F3" w14:textId="628FA616" w:rsidR="00D3045C" w:rsidRPr="00902CF8" w:rsidRDefault="00D3045C" w:rsidP="00D3045C">
      <w:pPr>
        <w:pStyle w:val="BodyText"/>
        <w:jc w:val="both"/>
        <w:rPr>
          <w:rFonts w:cs="Arial"/>
          <w:color w:val="002060"/>
          <w:sz w:val="24"/>
          <w:szCs w:val="24"/>
        </w:rPr>
      </w:pPr>
    </w:p>
    <w:p w14:paraId="3BE38836" w14:textId="4C0D3ECD" w:rsidR="0082310C" w:rsidRPr="00902CF8" w:rsidRDefault="0082310C" w:rsidP="00D3045C">
      <w:pPr>
        <w:pStyle w:val="BodyText"/>
        <w:jc w:val="both"/>
        <w:rPr>
          <w:rFonts w:cs="Arial"/>
          <w:color w:val="002060"/>
          <w:sz w:val="24"/>
          <w:szCs w:val="24"/>
        </w:rPr>
      </w:pPr>
      <w:r w:rsidRPr="00902CF8">
        <w:rPr>
          <w:rFonts w:cs="Arial"/>
          <w:color w:val="002060"/>
          <w:sz w:val="24"/>
          <w:szCs w:val="24"/>
        </w:rPr>
        <w:t>This pillar is aimed at all leaders and are speciality classes</w:t>
      </w:r>
      <w:r w:rsidR="00C44B1D" w:rsidRPr="00902CF8">
        <w:rPr>
          <w:rFonts w:cs="Arial"/>
          <w:color w:val="002060"/>
          <w:sz w:val="24"/>
          <w:szCs w:val="24"/>
        </w:rPr>
        <w:t xml:space="preserve"> </w:t>
      </w:r>
      <w:r w:rsidRPr="00902CF8">
        <w:rPr>
          <w:rFonts w:cs="Arial"/>
          <w:color w:val="002060"/>
          <w:sz w:val="24"/>
          <w:szCs w:val="24"/>
        </w:rPr>
        <w:t xml:space="preserve">in which learning </w:t>
      </w:r>
      <w:r w:rsidR="00C44B1D" w:rsidRPr="00902CF8">
        <w:rPr>
          <w:rFonts w:cs="Arial"/>
          <w:color w:val="002060"/>
          <w:sz w:val="24"/>
          <w:szCs w:val="24"/>
        </w:rPr>
        <w:t>objectives</w:t>
      </w:r>
      <w:r w:rsidRPr="00902CF8">
        <w:rPr>
          <w:rFonts w:cs="Arial"/>
          <w:color w:val="002060"/>
          <w:sz w:val="24"/>
          <w:szCs w:val="24"/>
        </w:rPr>
        <w:t xml:space="preserve"> are achieved through practice accompanied by instruction. </w:t>
      </w:r>
      <w:r w:rsidR="00C44B1D" w:rsidRPr="00902CF8">
        <w:rPr>
          <w:rFonts w:cs="Arial"/>
          <w:color w:val="002060"/>
          <w:sz w:val="24"/>
          <w:szCs w:val="24"/>
        </w:rPr>
        <w:t>This pillar also includes a Strategic Influencing Programme</w:t>
      </w:r>
      <w:r w:rsidR="0032133C" w:rsidRPr="00902CF8">
        <w:rPr>
          <w:rFonts w:cs="Arial"/>
          <w:color w:val="002060"/>
          <w:sz w:val="24"/>
          <w:szCs w:val="24"/>
        </w:rPr>
        <w:t>.</w:t>
      </w:r>
    </w:p>
    <w:p w14:paraId="34BE335B" w14:textId="7FC4FBCD" w:rsidR="00C44B1D" w:rsidRPr="00902CF8" w:rsidRDefault="00C44B1D" w:rsidP="00D3045C">
      <w:pPr>
        <w:pStyle w:val="BodyText"/>
        <w:jc w:val="both"/>
        <w:rPr>
          <w:rFonts w:cs="Arial"/>
          <w:color w:val="002060"/>
          <w:sz w:val="24"/>
          <w:szCs w:val="24"/>
        </w:rPr>
      </w:pPr>
    </w:p>
    <w:p w14:paraId="42FCEE32" w14:textId="49F4DDC5" w:rsidR="00C44B1D" w:rsidRPr="00902CF8" w:rsidRDefault="00C44B1D" w:rsidP="00D3045C">
      <w:pPr>
        <w:pStyle w:val="BodyText"/>
        <w:jc w:val="both"/>
        <w:rPr>
          <w:rFonts w:cs="Arial"/>
          <w:b/>
          <w:bCs/>
          <w:color w:val="002060"/>
          <w:sz w:val="24"/>
          <w:szCs w:val="24"/>
        </w:rPr>
      </w:pPr>
      <w:r w:rsidRPr="00902CF8">
        <w:rPr>
          <w:rFonts w:cs="Arial"/>
          <w:b/>
          <w:bCs/>
          <w:color w:val="002060"/>
          <w:sz w:val="24"/>
          <w:szCs w:val="24"/>
        </w:rPr>
        <w:t>Pillar 4 – Bespoke</w:t>
      </w:r>
    </w:p>
    <w:p w14:paraId="037DC649" w14:textId="51ECB930" w:rsidR="00C44B1D" w:rsidRPr="00902CF8" w:rsidRDefault="00C44B1D" w:rsidP="00D3045C">
      <w:pPr>
        <w:pStyle w:val="BodyText"/>
        <w:jc w:val="both"/>
        <w:rPr>
          <w:rFonts w:cs="Arial"/>
          <w:color w:val="002060"/>
          <w:sz w:val="24"/>
          <w:szCs w:val="24"/>
        </w:rPr>
      </w:pPr>
    </w:p>
    <w:p w14:paraId="0189527D" w14:textId="5812AD67" w:rsidR="00C44B1D" w:rsidRPr="00902CF8" w:rsidRDefault="00C44B1D" w:rsidP="00D3045C">
      <w:pPr>
        <w:pStyle w:val="BodyText"/>
        <w:jc w:val="both"/>
        <w:rPr>
          <w:rFonts w:cs="Arial"/>
          <w:color w:val="002060"/>
          <w:sz w:val="24"/>
          <w:szCs w:val="24"/>
        </w:rPr>
      </w:pPr>
      <w:r w:rsidRPr="00902CF8">
        <w:rPr>
          <w:rFonts w:cs="Arial"/>
          <w:color w:val="002060"/>
          <w:sz w:val="24"/>
          <w:szCs w:val="24"/>
        </w:rPr>
        <w:t>This pillar is for executive level senior individuals/teams and next tier individuals/teams.</w:t>
      </w:r>
      <w:r w:rsidR="0032133C" w:rsidRPr="00902CF8">
        <w:rPr>
          <w:rFonts w:cs="Arial"/>
          <w:color w:val="002060"/>
          <w:sz w:val="24"/>
          <w:szCs w:val="24"/>
        </w:rPr>
        <w:t xml:space="preserve"> </w:t>
      </w:r>
      <w:r w:rsidRPr="00902CF8">
        <w:rPr>
          <w:rFonts w:cs="Arial"/>
          <w:color w:val="002060"/>
          <w:sz w:val="24"/>
          <w:szCs w:val="24"/>
        </w:rPr>
        <w:t xml:space="preserve">It offers commissioned development interventions for both individuals and teams which are tailored to customer requirements. Included are bespoke psychometric tools such as MBTI and 360 process and </w:t>
      </w:r>
      <w:r w:rsidR="00383529" w:rsidRPr="00902CF8">
        <w:rPr>
          <w:rFonts w:cs="Arial"/>
          <w:color w:val="002060"/>
          <w:sz w:val="24"/>
          <w:szCs w:val="24"/>
        </w:rPr>
        <w:t>self-development</w:t>
      </w:r>
      <w:r w:rsidRPr="00902CF8">
        <w:rPr>
          <w:rFonts w:cs="Arial"/>
          <w:color w:val="002060"/>
          <w:sz w:val="24"/>
          <w:szCs w:val="24"/>
        </w:rPr>
        <w:t xml:space="preserve"> courses such as Covey 7 Habits. </w:t>
      </w:r>
    </w:p>
    <w:p w14:paraId="4B9A0764" w14:textId="6F1A6D3A" w:rsidR="00E23D20" w:rsidRPr="00902CF8" w:rsidRDefault="00E23D20" w:rsidP="00D3045C">
      <w:pPr>
        <w:pStyle w:val="BodyText"/>
        <w:jc w:val="both"/>
        <w:rPr>
          <w:rFonts w:cs="Arial"/>
          <w:color w:val="002060"/>
          <w:sz w:val="24"/>
          <w:szCs w:val="24"/>
        </w:rPr>
      </w:pPr>
    </w:p>
    <w:p w14:paraId="6F5B0EBF" w14:textId="77777777" w:rsidR="00E23D20" w:rsidRPr="00902CF8" w:rsidRDefault="00E23D20" w:rsidP="00E23D20">
      <w:pPr>
        <w:pStyle w:val="paragraph"/>
        <w:spacing w:before="0" w:beforeAutospacing="0" w:after="0" w:afterAutospacing="0"/>
        <w:jc w:val="both"/>
        <w:textAlignment w:val="baseline"/>
        <w:rPr>
          <w:rStyle w:val="eop"/>
          <w:rFonts w:ascii="Arial" w:hAnsi="Arial" w:cs="Arial"/>
          <w:b/>
          <w:bCs/>
          <w:color w:val="002060"/>
          <w:sz w:val="28"/>
          <w:szCs w:val="28"/>
        </w:rPr>
      </w:pPr>
      <w:r w:rsidRPr="00902CF8">
        <w:rPr>
          <w:rStyle w:val="normaltextrun"/>
          <w:rFonts w:ascii="Arial" w:hAnsi="Arial" w:cs="Arial"/>
          <w:b/>
          <w:bCs/>
          <w:color w:val="002060"/>
          <w:sz w:val="28"/>
          <w:szCs w:val="28"/>
          <w:shd w:val="clear" w:color="auto" w:fill="FFFFFF"/>
        </w:rPr>
        <w:t>Competency Frameworks</w:t>
      </w:r>
      <w:r w:rsidRPr="00902CF8">
        <w:rPr>
          <w:rStyle w:val="eop"/>
          <w:rFonts w:ascii="Arial" w:hAnsi="Arial" w:cs="Arial"/>
          <w:b/>
          <w:bCs/>
          <w:color w:val="002060"/>
          <w:sz w:val="28"/>
          <w:szCs w:val="28"/>
        </w:rPr>
        <w:t> </w:t>
      </w:r>
    </w:p>
    <w:p w14:paraId="1351A0C3" w14:textId="77777777" w:rsidR="00E23D20" w:rsidRPr="00902CF8" w:rsidRDefault="00E23D20" w:rsidP="00E23D20">
      <w:pPr>
        <w:pStyle w:val="paragraph"/>
        <w:spacing w:before="0" w:beforeAutospacing="0" w:after="0" w:afterAutospacing="0"/>
        <w:jc w:val="both"/>
        <w:textAlignment w:val="baseline"/>
        <w:rPr>
          <w:rFonts w:ascii="Segoe UI" w:hAnsi="Segoe UI" w:cs="Segoe UI"/>
          <w:b/>
          <w:bCs/>
          <w:color w:val="002060"/>
          <w:sz w:val="18"/>
          <w:szCs w:val="18"/>
        </w:rPr>
      </w:pPr>
    </w:p>
    <w:p w14:paraId="5E3B03D0" w14:textId="252D9D73" w:rsidR="00176948" w:rsidRPr="00902CF8" w:rsidRDefault="00176948" w:rsidP="00E23D20">
      <w:pPr>
        <w:pStyle w:val="paragraph"/>
        <w:spacing w:before="0" w:beforeAutospacing="0" w:after="0" w:afterAutospacing="0"/>
        <w:jc w:val="both"/>
        <w:textAlignment w:val="baseline"/>
        <w:rPr>
          <w:rStyle w:val="normaltextrun"/>
          <w:rFonts w:ascii="Arial" w:hAnsi="Arial" w:cs="Arial"/>
          <w:b/>
          <w:bCs/>
          <w:color w:val="002060"/>
          <w:shd w:val="clear" w:color="auto" w:fill="FFFFFF"/>
        </w:rPr>
      </w:pPr>
      <w:r w:rsidRPr="00902CF8">
        <w:rPr>
          <w:rStyle w:val="normaltextrun"/>
          <w:rFonts w:ascii="Arial" w:hAnsi="Arial" w:cs="Arial"/>
          <w:b/>
          <w:bCs/>
          <w:color w:val="002060"/>
          <w:shd w:val="clear" w:color="auto" w:fill="FFFFFF"/>
        </w:rPr>
        <w:t>NSS Board</w:t>
      </w:r>
    </w:p>
    <w:p w14:paraId="61FE183F" w14:textId="77777777"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shd w:val="clear" w:color="auto" w:fill="FFFFFF"/>
        </w:rPr>
      </w:pPr>
    </w:p>
    <w:p w14:paraId="2AD7B7E5" w14:textId="533A78F0"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u w:val="single"/>
        </w:rPr>
      </w:pPr>
      <w:r w:rsidRPr="00902CF8">
        <w:rPr>
          <w:rStyle w:val="normaltextrun"/>
          <w:rFonts w:ascii="Arial" w:hAnsi="Arial" w:cs="Arial"/>
          <w:color w:val="002060"/>
          <w:shd w:val="clear" w:color="auto" w:fill="FFFFFF"/>
        </w:rPr>
        <w:t xml:space="preserve">At a strategic level the NSS Board will undertake the Board Diagnostic tool, which assesses performance against competencies and will continue to build in Board development throughout </w:t>
      </w:r>
      <w:r w:rsidR="00FF3C45">
        <w:rPr>
          <w:rStyle w:val="normaltextrun"/>
          <w:rFonts w:ascii="Arial" w:hAnsi="Arial" w:cs="Arial"/>
          <w:color w:val="002060"/>
          <w:shd w:val="clear" w:color="auto" w:fill="FFFFFF"/>
        </w:rPr>
        <w:t>20</w:t>
      </w:r>
      <w:r w:rsidRPr="00902CF8">
        <w:rPr>
          <w:rStyle w:val="normaltextrun"/>
          <w:rFonts w:ascii="Arial" w:hAnsi="Arial" w:cs="Arial"/>
          <w:color w:val="002060"/>
          <w:shd w:val="clear" w:color="auto" w:fill="FFFFFF"/>
        </w:rPr>
        <w:t>22/23 and beyond</w:t>
      </w:r>
      <w:r w:rsidR="002E3EE1">
        <w:rPr>
          <w:rStyle w:val="normaltextrun"/>
          <w:rFonts w:ascii="Arial" w:hAnsi="Arial" w:cs="Arial"/>
          <w:color w:val="002060"/>
          <w:shd w:val="clear" w:color="auto" w:fill="FFFFFF"/>
        </w:rPr>
        <w:t>.</w:t>
      </w:r>
    </w:p>
    <w:p w14:paraId="1A4A700B" w14:textId="77777777"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u w:val="single"/>
        </w:rPr>
      </w:pPr>
    </w:p>
    <w:p w14:paraId="6A656E91" w14:textId="77777777"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u w:val="single"/>
        </w:rPr>
      </w:pPr>
    </w:p>
    <w:p w14:paraId="00F87E53" w14:textId="77777777" w:rsidR="00F838CB" w:rsidRPr="00902CF8" w:rsidRDefault="00F838CB">
      <w:pPr>
        <w:rPr>
          <w:rStyle w:val="normaltextrun"/>
          <w:rFonts w:ascii="Arial" w:hAnsi="Arial" w:cs="Arial"/>
          <w:b/>
          <w:bCs/>
          <w:color w:val="002060"/>
          <w:sz w:val="24"/>
          <w:szCs w:val="24"/>
          <w:lang w:eastAsia="en-GB"/>
        </w:rPr>
      </w:pPr>
      <w:r w:rsidRPr="00902CF8">
        <w:rPr>
          <w:rStyle w:val="normaltextrun"/>
          <w:rFonts w:ascii="Arial" w:hAnsi="Arial" w:cs="Arial"/>
          <w:b/>
          <w:bCs/>
          <w:color w:val="002060"/>
        </w:rPr>
        <w:br w:type="page"/>
      </w:r>
    </w:p>
    <w:p w14:paraId="04555FCA" w14:textId="7C69C6B1" w:rsidR="00811C9F" w:rsidRPr="00902CF8" w:rsidRDefault="00811C9F" w:rsidP="00E23D20">
      <w:pPr>
        <w:pStyle w:val="paragraph"/>
        <w:spacing w:before="0" w:beforeAutospacing="0" w:after="0" w:afterAutospacing="0"/>
        <w:jc w:val="both"/>
        <w:textAlignment w:val="baseline"/>
        <w:rPr>
          <w:rStyle w:val="normaltextrun"/>
          <w:rFonts w:ascii="Arial" w:hAnsi="Arial" w:cs="Arial"/>
          <w:b/>
          <w:bCs/>
          <w:color w:val="002060"/>
        </w:rPr>
      </w:pPr>
      <w:r w:rsidRPr="00902CF8">
        <w:rPr>
          <w:rStyle w:val="normaltextrun"/>
          <w:rFonts w:ascii="Arial" w:hAnsi="Arial" w:cs="Arial"/>
          <w:b/>
          <w:bCs/>
          <w:color w:val="002060"/>
        </w:rPr>
        <w:lastRenderedPageBreak/>
        <w:t>Agenda for Change – Knowledge and Skills Framework (KSF)</w:t>
      </w:r>
    </w:p>
    <w:p w14:paraId="00EBA9D1" w14:textId="77777777" w:rsidR="00811C9F" w:rsidRPr="00902CF8" w:rsidRDefault="00811C9F" w:rsidP="00E23D20">
      <w:pPr>
        <w:pStyle w:val="paragraph"/>
        <w:spacing w:before="0" w:beforeAutospacing="0" w:after="0" w:afterAutospacing="0"/>
        <w:jc w:val="both"/>
        <w:textAlignment w:val="baseline"/>
        <w:rPr>
          <w:rStyle w:val="normaltextrun"/>
          <w:rFonts w:ascii="Arial" w:hAnsi="Arial" w:cs="Arial"/>
          <w:color w:val="002060"/>
        </w:rPr>
      </w:pPr>
    </w:p>
    <w:p w14:paraId="6EDA304E" w14:textId="337A2BFE" w:rsidR="004A67DA" w:rsidRPr="00902CF8" w:rsidRDefault="004A67DA"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NSS applies </w:t>
      </w:r>
      <w:r w:rsidR="00811C9F" w:rsidRPr="00902CF8">
        <w:rPr>
          <w:rStyle w:val="normaltextrun"/>
          <w:rFonts w:ascii="Arial" w:hAnsi="Arial" w:cs="Arial"/>
          <w:color w:val="002060"/>
        </w:rPr>
        <w:t>KSF</w:t>
      </w:r>
      <w:r w:rsidRPr="00902CF8">
        <w:rPr>
          <w:rStyle w:val="normaltextrun"/>
          <w:rFonts w:ascii="Arial" w:hAnsi="Arial" w:cs="Arial"/>
          <w:color w:val="002060"/>
        </w:rPr>
        <w:t xml:space="preserve"> across all staff employed under Agenda for </w:t>
      </w:r>
      <w:r w:rsidR="00073C42" w:rsidRPr="00902CF8">
        <w:rPr>
          <w:rStyle w:val="normaltextrun"/>
          <w:rFonts w:ascii="Arial" w:hAnsi="Arial" w:cs="Arial"/>
          <w:color w:val="002060"/>
        </w:rPr>
        <w:t>Change</w:t>
      </w:r>
      <w:r w:rsidRPr="00902CF8">
        <w:rPr>
          <w:rStyle w:val="normaltextrun"/>
          <w:rFonts w:ascii="Arial" w:hAnsi="Arial" w:cs="Arial"/>
          <w:color w:val="002060"/>
        </w:rPr>
        <w:t xml:space="preserve"> (AfC) Contracts. This provides the broad framework which supports a fair and </w:t>
      </w:r>
      <w:r w:rsidR="00DC67A4" w:rsidRPr="00902CF8">
        <w:rPr>
          <w:rStyle w:val="normaltextrun"/>
          <w:rFonts w:ascii="Arial" w:hAnsi="Arial" w:cs="Arial"/>
          <w:color w:val="002060"/>
        </w:rPr>
        <w:t>consistent</w:t>
      </w:r>
      <w:r w:rsidRPr="00902CF8">
        <w:rPr>
          <w:rStyle w:val="normaltextrun"/>
          <w:rFonts w:ascii="Arial" w:hAnsi="Arial" w:cs="Arial"/>
          <w:color w:val="002060"/>
        </w:rPr>
        <w:t xml:space="preserve"> approach to Personal Development Planning and reviews.</w:t>
      </w:r>
    </w:p>
    <w:p w14:paraId="61BF3F70" w14:textId="00F18887" w:rsidR="004A67DA" w:rsidRPr="00902CF8" w:rsidRDefault="004A67DA" w:rsidP="00E23D20">
      <w:pPr>
        <w:pStyle w:val="paragraph"/>
        <w:spacing w:before="0" w:beforeAutospacing="0" w:after="0" w:afterAutospacing="0"/>
        <w:jc w:val="both"/>
        <w:textAlignment w:val="baseline"/>
        <w:rPr>
          <w:rStyle w:val="normaltextrun"/>
          <w:rFonts w:ascii="Arial" w:hAnsi="Arial" w:cs="Arial"/>
          <w:color w:val="002060"/>
        </w:rPr>
      </w:pPr>
    </w:p>
    <w:p w14:paraId="4D0F588B" w14:textId="4BC810D4" w:rsidR="004A67DA"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This in turn is used by NSS as part of our approach to performance management and is key to delivery of the TURAS Appraisal process in identifying knowledge, skills, learning and development needs of our workforce. </w:t>
      </w:r>
    </w:p>
    <w:p w14:paraId="78416B04" w14:textId="134A9BEC" w:rsidR="00745BD4"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p>
    <w:p w14:paraId="304C781D" w14:textId="5F075B9D" w:rsidR="00745BD4"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Given the change in workforce over recent years, there is recognition that we need to educate our managers and staff on the specific requirements, process and benefits of KSF ensuring that staff are aware of the competency levels and that they are working to them for the roles we have in place. </w:t>
      </w:r>
    </w:p>
    <w:p w14:paraId="0E56C829" w14:textId="324982EB" w:rsidR="00745BD4"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p>
    <w:p w14:paraId="493049C9" w14:textId="582534B2" w:rsidR="00745BD4"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All AfC staff are required to have a KSF outline linked to their post, NSS have made available generic outlines which are published on the HR portal, HR Connect.</w:t>
      </w:r>
    </w:p>
    <w:p w14:paraId="0A32F451" w14:textId="77777777" w:rsidR="004A67DA" w:rsidRPr="00902CF8" w:rsidRDefault="004A67DA" w:rsidP="00E23D20">
      <w:pPr>
        <w:pStyle w:val="paragraph"/>
        <w:spacing w:before="0" w:beforeAutospacing="0" w:after="0" w:afterAutospacing="0"/>
        <w:jc w:val="both"/>
        <w:textAlignment w:val="baseline"/>
        <w:rPr>
          <w:rStyle w:val="normaltextrun"/>
          <w:rFonts w:ascii="Arial" w:hAnsi="Arial" w:cs="Arial"/>
          <w:color w:val="002060"/>
        </w:rPr>
      </w:pPr>
    </w:p>
    <w:p w14:paraId="06187FA2" w14:textId="0ADFECD5" w:rsidR="00BB5138" w:rsidRPr="00902CF8" w:rsidRDefault="006132D5" w:rsidP="00E23D20">
      <w:pPr>
        <w:pStyle w:val="paragraph"/>
        <w:spacing w:before="0" w:beforeAutospacing="0" w:after="0" w:afterAutospacing="0"/>
        <w:jc w:val="both"/>
        <w:textAlignment w:val="baseline"/>
        <w:rPr>
          <w:rStyle w:val="normaltextrun"/>
          <w:rFonts w:ascii="Arial" w:hAnsi="Arial" w:cs="Arial"/>
          <w:b/>
          <w:bCs/>
          <w:color w:val="002060"/>
        </w:rPr>
      </w:pPr>
      <w:r w:rsidRPr="00902CF8">
        <w:rPr>
          <w:rStyle w:val="normaltextrun"/>
          <w:rFonts w:ascii="Arial" w:hAnsi="Arial" w:cs="Arial"/>
          <w:b/>
          <w:bCs/>
          <w:color w:val="002060"/>
        </w:rPr>
        <w:t>Medical and Dental Staff</w:t>
      </w:r>
    </w:p>
    <w:p w14:paraId="2F348D97" w14:textId="07D7AFD0" w:rsidR="006132D5" w:rsidRPr="00902CF8" w:rsidRDefault="006132D5" w:rsidP="00E23D20">
      <w:pPr>
        <w:pStyle w:val="paragraph"/>
        <w:spacing w:before="0" w:beforeAutospacing="0" w:after="0" w:afterAutospacing="0"/>
        <w:jc w:val="both"/>
        <w:textAlignment w:val="baseline"/>
        <w:rPr>
          <w:rStyle w:val="normaltextrun"/>
          <w:rFonts w:ascii="Arial" w:hAnsi="Arial" w:cs="Arial"/>
          <w:color w:val="002060"/>
        </w:rPr>
      </w:pPr>
    </w:p>
    <w:p w14:paraId="590649A3" w14:textId="6C6CD2C0" w:rsidR="00BB513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NSS fully complies with the Scottish Medical </w:t>
      </w:r>
      <w:r w:rsidR="00073C42" w:rsidRPr="00902CF8">
        <w:rPr>
          <w:rStyle w:val="normaltextrun"/>
          <w:rFonts w:ascii="Arial" w:hAnsi="Arial" w:cs="Arial"/>
          <w:color w:val="002060"/>
        </w:rPr>
        <w:t>Appraisal</w:t>
      </w:r>
      <w:r w:rsidRPr="00902CF8">
        <w:rPr>
          <w:rStyle w:val="normaltextrun"/>
          <w:rFonts w:ascii="Arial" w:hAnsi="Arial" w:cs="Arial"/>
          <w:color w:val="002060"/>
        </w:rPr>
        <w:t xml:space="preserve"> Scheme which is an </w:t>
      </w:r>
      <w:r w:rsidR="00073C42" w:rsidRPr="00902CF8">
        <w:rPr>
          <w:rStyle w:val="normaltextrun"/>
          <w:rFonts w:ascii="Arial" w:hAnsi="Arial" w:cs="Arial"/>
          <w:color w:val="002060"/>
        </w:rPr>
        <w:t>opportunity</w:t>
      </w:r>
      <w:r w:rsidRPr="00902CF8">
        <w:rPr>
          <w:rStyle w:val="normaltextrun"/>
          <w:rFonts w:ascii="Arial" w:hAnsi="Arial" w:cs="Arial"/>
          <w:color w:val="002060"/>
        </w:rPr>
        <w:t xml:space="preserve"> for focused reflection on maintaining the personal and professional wellbeing of these staff.  The competencies require</w:t>
      </w:r>
      <w:r w:rsidR="00300A3D">
        <w:rPr>
          <w:rStyle w:val="normaltextrun"/>
          <w:rFonts w:ascii="Arial" w:hAnsi="Arial" w:cs="Arial"/>
          <w:color w:val="002060"/>
        </w:rPr>
        <w:t>d</w:t>
      </w:r>
      <w:r w:rsidRPr="00902CF8">
        <w:rPr>
          <w:rStyle w:val="normaltextrun"/>
          <w:rFonts w:ascii="Arial" w:hAnsi="Arial" w:cs="Arial"/>
          <w:color w:val="002060"/>
        </w:rPr>
        <w:t xml:space="preserve"> are specific to role and need and as required through the appropriate professional regulatory body. </w:t>
      </w:r>
    </w:p>
    <w:p w14:paraId="64B12BE3" w14:textId="77777777" w:rsidR="00BB513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p>
    <w:p w14:paraId="47522A10" w14:textId="2F4023F2" w:rsidR="006132D5" w:rsidRPr="00902CF8" w:rsidRDefault="006132D5" w:rsidP="00E23D20">
      <w:pPr>
        <w:pStyle w:val="paragraph"/>
        <w:spacing w:before="0" w:beforeAutospacing="0" w:after="0" w:afterAutospacing="0"/>
        <w:jc w:val="both"/>
        <w:textAlignment w:val="baseline"/>
        <w:rPr>
          <w:rStyle w:val="normaltextrun"/>
          <w:rFonts w:ascii="Arial" w:hAnsi="Arial" w:cs="Arial"/>
          <w:b/>
          <w:bCs/>
          <w:color w:val="002060"/>
        </w:rPr>
      </w:pPr>
      <w:r w:rsidRPr="00902CF8">
        <w:rPr>
          <w:rStyle w:val="normaltextrun"/>
          <w:rFonts w:ascii="Arial" w:hAnsi="Arial" w:cs="Arial"/>
          <w:b/>
          <w:bCs/>
          <w:color w:val="002060"/>
        </w:rPr>
        <w:t>Executive and Senior Managers</w:t>
      </w:r>
    </w:p>
    <w:p w14:paraId="4AAFB68F" w14:textId="51FB55E7" w:rsidR="00811C9F" w:rsidRPr="00902CF8" w:rsidRDefault="00811C9F" w:rsidP="00E23D20">
      <w:pPr>
        <w:pStyle w:val="paragraph"/>
        <w:spacing w:before="0" w:beforeAutospacing="0" w:after="0" w:afterAutospacing="0"/>
        <w:jc w:val="both"/>
        <w:textAlignment w:val="baseline"/>
        <w:rPr>
          <w:rStyle w:val="normaltextrun"/>
          <w:rFonts w:ascii="Arial" w:hAnsi="Arial" w:cs="Arial"/>
          <w:color w:val="002060"/>
        </w:rPr>
      </w:pPr>
    </w:p>
    <w:p w14:paraId="321B6379" w14:textId="68B1FA26" w:rsidR="00811C9F" w:rsidRPr="00902CF8" w:rsidRDefault="00811C9F"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NSS implements full</w:t>
      </w:r>
      <w:r w:rsidR="00FF3C45">
        <w:rPr>
          <w:rStyle w:val="normaltextrun"/>
          <w:rFonts w:ascii="Arial" w:hAnsi="Arial" w:cs="Arial"/>
          <w:color w:val="002060"/>
        </w:rPr>
        <w:t>y</w:t>
      </w:r>
      <w:r w:rsidRPr="00902CF8">
        <w:rPr>
          <w:rStyle w:val="normaltextrun"/>
          <w:rFonts w:ascii="Arial" w:hAnsi="Arial" w:cs="Arial"/>
          <w:color w:val="002060"/>
        </w:rPr>
        <w:t xml:space="preserve"> the mandatory requirements for the appraisal of Executive and Senior Managers performance review cycle. This includes alignment with the NHS Scotland </w:t>
      </w:r>
      <w:r w:rsidR="008806C2" w:rsidRPr="00902CF8">
        <w:rPr>
          <w:rStyle w:val="normaltextrun"/>
          <w:rFonts w:ascii="Arial" w:hAnsi="Arial" w:cs="Arial"/>
          <w:color w:val="002060"/>
        </w:rPr>
        <w:t>Values</w:t>
      </w:r>
      <w:r w:rsidRPr="00902CF8">
        <w:rPr>
          <w:rStyle w:val="normaltextrun"/>
          <w:rFonts w:ascii="Arial" w:hAnsi="Arial" w:cs="Arial"/>
          <w:color w:val="002060"/>
        </w:rPr>
        <w:t xml:space="preserve"> and the NHS Scotland Leadership Qualities Framework and is included in Project Lift and the NSS Leadership Programme. </w:t>
      </w:r>
    </w:p>
    <w:p w14:paraId="4B531CCF" w14:textId="4E8505A5" w:rsidR="00811C9F" w:rsidRPr="00902CF8" w:rsidRDefault="00811C9F" w:rsidP="00E23D20">
      <w:pPr>
        <w:pStyle w:val="paragraph"/>
        <w:spacing w:before="0" w:beforeAutospacing="0" w:after="0" w:afterAutospacing="0"/>
        <w:jc w:val="both"/>
        <w:textAlignment w:val="baseline"/>
        <w:rPr>
          <w:rStyle w:val="normaltextrun"/>
          <w:rFonts w:ascii="Arial" w:hAnsi="Arial" w:cs="Arial"/>
          <w:color w:val="002060"/>
        </w:rPr>
      </w:pPr>
    </w:p>
    <w:p w14:paraId="6BAFC618" w14:textId="656C189A" w:rsidR="00811C9F" w:rsidRPr="00902CF8" w:rsidRDefault="00811C9F" w:rsidP="00811C9F">
      <w:pPr>
        <w:pStyle w:val="paragraph"/>
        <w:spacing w:before="0" w:beforeAutospacing="0" w:after="0" w:afterAutospacing="0"/>
        <w:jc w:val="both"/>
        <w:textAlignment w:val="baseline"/>
        <w:rPr>
          <w:rFonts w:ascii="Arial" w:eastAsia="Calibri" w:hAnsi="Arial" w:cs="Arial"/>
        </w:rPr>
      </w:pPr>
      <w:r w:rsidRPr="00902CF8">
        <w:rPr>
          <w:rStyle w:val="normaltextrun"/>
          <w:rFonts w:ascii="Arial" w:hAnsi="Arial" w:cs="Arial"/>
          <w:color w:val="002060"/>
        </w:rPr>
        <w:t xml:space="preserve">We have established the Enhancing Leadership Capability framework within NSS to support the process of performance appraisal, competencies and </w:t>
      </w:r>
      <w:r w:rsidR="008806C2" w:rsidRPr="00902CF8">
        <w:rPr>
          <w:rStyle w:val="normaltextrun"/>
          <w:rFonts w:ascii="Arial" w:hAnsi="Arial" w:cs="Arial"/>
          <w:color w:val="002060"/>
        </w:rPr>
        <w:t>development for</w:t>
      </w:r>
      <w:r w:rsidRPr="00902CF8">
        <w:rPr>
          <w:rStyle w:val="normaltextrun"/>
          <w:rFonts w:ascii="Arial" w:hAnsi="Arial" w:cs="Arial"/>
          <w:color w:val="002060"/>
        </w:rPr>
        <w:t xml:space="preserve"> our Executive Cohort. NSS will undertake a review and refresh of the approach to this framework during 2022/23 and will drive the approach throughout the hierarchy of the organisation. </w:t>
      </w:r>
    </w:p>
    <w:p w14:paraId="5DCBD80E" w14:textId="30B33469" w:rsidR="006132D5" w:rsidRPr="00902CF8" w:rsidRDefault="006132D5" w:rsidP="00E23D20">
      <w:pPr>
        <w:pStyle w:val="paragraph"/>
        <w:spacing w:before="0" w:beforeAutospacing="0" w:after="0" w:afterAutospacing="0"/>
        <w:jc w:val="both"/>
        <w:textAlignment w:val="baseline"/>
        <w:rPr>
          <w:rStyle w:val="normaltextrun"/>
          <w:rFonts w:ascii="Arial" w:hAnsi="Arial" w:cs="Arial"/>
          <w:color w:val="002060"/>
        </w:rPr>
      </w:pPr>
    </w:p>
    <w:p w14:paraId="51A5C9C1" w14:textId="1F0806D6" w:rsidR="00745BD4" w:rsidRPr="00902CF8" w:rsidRDefault="00E23D20"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The NHS Scotland Leadership Qualities Framework remains the basis for solutions for the NSS leadership programme and management development which is also based around the NSS 22/23 strategy. This framework provides clarity about effective leadership and management, what is expected of individuals, teams and organisations in terms of delivering effective leadership and management which has been incorporated into all NSS programmes, including continuing to use the NHS Scotland 360 competency tool.   </w:t>
      </w:r>
    </w:p>
    <w:p w14:paraId="2698A861" w14:textId="65EE7423" w:rsidR="00745BD4" w:rsidRPr="00902CF8" w:rsidRDefault="00745BD4" w:rsidP="00E23D20">
      <w:pPr>
        <w:pStyle w:val="paragraph"/>
        <w:spacing w:before="0" w:beforeAutospacing="0" w:after="0" w:afterAutospacing="0"/>
        <w:jc w:val="both"/>
        <w:textAlignment w:val="baseline"/>
        <w:rPr>
          <w:rStyle w:val="normaltextrun"/>
          <w:rFonts w:ascii="Arial" w:hAnsi="Arial" w:cs="Arial"/>
          <w:color w:val="002060"/>
        </w:rPr>
      </w:pPr>
    </w:p>
    <w:p w14:paraId="197622D8" w14:textId="77777777" w:rsidR="008806C2" w:rsidRPr="00902CF8" w:rsidRDefault="008806C2" w:rsidP="00E23D20">
      <w:pPr>
        <w:pStyle w:val="paragraph"/>
        <w:spacing w:before="0" w:beforeAutospacing="0" w:after="0" w:afterAutospacing="0"/>
        <w:jc w:val="both"/>
        <w:textAlignment w:val="baseline"/>
        <w:rPr>
          <w:rStyle w:val="normaltextrun"/>
          <w:rFonts w:ascii="Arial" w:hAnsi="Arial" w:cs="Arial"/>
          <w:b/>
          <w:bCs/>
          <w:color w:val="002060"/>
          <w:u w:val="single"/>
        </w:rPr>
      </w:pPr>
    </w:p>
    <w:p w14:paraId="08782AC7" w14:textId="77777777" w:rsidR="008806C2" w:rsidRPr="00902CF8" w:rsidRDefault="008806C2" w:rsidP="00E23D20">
      <w:pPr>
        <w:pStyle w:val="paragraph"/>
        <w:spacing w:before="0" w:beforeAutospacing="0" w:after="0" w:afterAutospacing="0"/>
        <w:jc w:val="both"/>
        <w:textAlignment w:val="baseline"/>
        <w:rPr>
          <w:rStyle w:val="normaltextrun"/>
          <w:rFonts w:ascii="Arial" w:hAnsi="Arial" w:cs="Arial"/>
          <w:b/>
          <w:bCs/>
          <w:color w:val="002060"/>
          <w:u w:val="single"/>
        </w:rPr>
      </w:pPr>
    </w:p>
    <w:p w14:paraId="7F64A353" w14:textId="77777777" w:rsidR="008806C2" w:rsidRPr="00902CF8" w:rsidRDefault="008806C2" w:rsidP="00E23D20">
      <w:pPr>
        <w:pStyle w:val="paragraph"/>
        <w:spacing w:before="0" w:beforeAutospacing="0" w:after="0" w:afterAutospacing="0"/>
        <w:jc w:val="both"/>
        <w:textAlignment w:val="baseline"/>
        <w:rPr>
          <w:rStyle w:val="normaltextrun"/>
          <w:rFonts w:ascii="Arial" w:hAnsi="Arial" w:cs="Arial"/>
          <w:b/>
          <w:bCs/>
          <w:color w:val="002060"/>
          <w:u w:val="single"/>
        </w:rPr>
      </w:pPr>
    </w:p>
    <w:p w14:paraId="2B21EAE9" w14:textId="77777777" w:rsidR="008806C2" w:rsidRPr="00902CF8" w:rsidRDefault="008806C2" w:rsidP="00E23D20">
      <w:pPr>
        <w:pStyle w:val="paragraph"/>
        <w:spacing w:before="0" w:beforeAutospacing="0" w:after="0" w:afterAutospacing="0"/>
        <w:jc w:val="both"/>
        <w:textAlignment w:val="baseline"/>
        <w:rPr>
          <w:rStyle w:val="normaltextrun"/>
          <w:rFonts w:ascii="Arial" w:hAnsi="Arial" w:cs="Arial"/>
          <w:b/>
          <w:bCs/>
          <w:color w:val="002060"/>
          <w:u w:val="single"/>
        </w:rPr>
      </w:pPr>
    </w:p>
    <w:p w14:paraId="3AB4861D" w14:textId="52DAB36B" w:rsidR="0017694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b/>
          <w:bCs/>
          <w:color w:val="002060"/>
        </w:rPr>
        <w:lastRenderedPageBreak/>
        <w:t>Clinical Staff</w:t>
      </w:r>
      <w:r w:rsidRPr="00902CF8">
        <w:rPr>
          <w:rStyle w:val="normaltextrun"/>
          <w:rFonts w:ascii="Arial" w:hAnsi="Arial" w:cs="Arial"/>
          <w:color w:val="002060"/>
        </w:rPr>
        <w:t xml:space="preserve">  </w:t>
      </w:r>
    </w:p>
    <w:p w14:paraId="56605552" w14:textId="77777777"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rPr>
      </w:pPr>
    </w:p>
    <w:p w14:paraId="0D7FBC43" w14:textId="7EF8BA50"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NSS continue to ensure our specialist clinical staff use professional career and </w:t>
      </w:r>
      <w:r w:rsidR="008806C2" w:rsidRPr="00902CF8">
        <w:rPr>
          <w:rStyle w:val="normaltextrun"/>
          <w:rFonts w:ascii="Arial" w:hAnsi="Arial" w:cs="Arial"/>
          <w:color w:val="002060"/>
        </w:rPr>
        <w:t>competency</w:t>
      </w:r>
      <w:r w:rsidRPr="00902CF8">
        <w:rPr>
          <w:rStyle w:val="normaltextrun"/>
          <w:rFonts w:ascii="Arial" w:hAnsi="Arial" w:cs="Arial"/>
          <w:color w:val="002060"/>
        </w:rPr>
        <w:t xml:space="preserve"> frameworks produced through National Education for Scotland (NES), the regulators and the Royal Colleges.</w:t>
      </w:r>
    </w:p>
    <w:p w14:paraId="63A39277" w14:textId="77777777"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rPr>
      </w:pPr>
    </w:p>
    <w:p w14:paraId="07EA544F" w14:textId="46500337" w:rsidR="00BB513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NSS is in the process of preparing for the Nursing, midwifery and allied health professionals (NMAHP) development framework which will introduce the Healthcare Support Workers Learning Framework and </w:t>
      </w:r>
      <w:r w:rsidR="00FF3C45">
        <w:rPr>
          <w:rStyle w:val="normaltextrun"/>
          <w:rFonts w:ascii="Arial" w:hAnsi="Arial" w:cs="Arial"/>
          <w:color w:val="002060"/>
        </w:rPr>
        <w:t>t</w:t>
      </w:r>
      <w:r w:rsidRPr="00902CF8">
        <w:rPr>
          <w:rStyle w:val="normaltextrun"/>
          <w:rFonts w:ascii="Arial" w:hAnsi="Arial" w:cs="Arial"/>
          <w:color w:val="002060"/>
        </w:rPr>
        <w:t xml:space="preserve">he NMAHP Post – Registration Framework across NHS Scotland. </w:t>
      </w:r>
    </w:p>
    <w:p w14:paraId="3DA1FE81" w14:textId="0AAD7CF3" w:rsidR="00BB513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p>
    <w:p w14:paraId="3C9F20D6" w14:textId="1BF060B7" w:rsidR="00BB5138" w:rsidRPr="00902CF8" w:rsidRDefault="00BB5138" w:rsidP="00E23D20">
      <w:pPr>
        <w:pStyle w:val="paragraph"/>
        <w:spacing w:before="0" w:beforeAutospacing="0" w:after="0" w:afterAutospacing="0"/>
        <w:jc w:val="both"/>
        <w:textAlignment w:val="baseline"/>
        <w:rPr>
          <w:rStyle w:val="normaltextrun"/>
          <w:rFonts w:ascii="Arial" w:hAnsi="Arial" w:cs="Arial"/>
          <w:color w:val="002060"/>
        </w:rPr>
      </w:pPr>
      <w:r w:rsidRPr="00902CF8">
        <w:rPr>
          <w:rStyle w:val="normaltextrun"/>
          <w:rFonts w:ascii="Arial" w:hAnsi="Arial" w:cs="Arial"/>
          <w:color w:val="002060"/>
        </w:rPr>
        <w:t xml:space="preserve">The </w:t>
      </w:r>
      <w:r w:rsidR="00176948" w:rsidRPr="00902CF8">
        <w:rPr>
          <w:rStyle w:val="normaltextrun"/>
          <w:rFonts w:ascii="Arial" w:hAnsi="Arial" w:cs="Arial"/>
          <w:color w:val="002060"/>
        </w:rPr>
        <w:t>post registration framework will include four levels of practice:</w:t>
      </w:r>
    </w:p>
    <w:p w14:paraId="6FBB1037" w14:textId="7669EF9C"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rPr>
      </w:pPr>
    </w:p>
    <w:p w14:paraId="591A2796" w14:textId="5B6D7F54" w:rsidR="00176948" w:rsidRPr="00902CF8" w:rsidRDefault="00176948" w:rsidP="00E23D20">
      <w:pPr>
        <w:pStyle w:val="paragraph"/>
        <w:spacing w:before="0" w:beforeAutospacing="0" w:after="0" w:afterAutospacing="0"/>
        <w:jc w:val="both"/>
        <w:textAlignment w:val="baseline"/>
        <w:rPr>
          <w:rStyle w:val="normaltextrun"/>
          <w:rFonts w:ascii="Arial" w:hAnsi="Arial" w:cs="Arial"/>
          <w:color w:val="002060"/>
        </w:rPr>
      </w:pPr>
    </w:p>
    <w:p w14:paraId="12BAB18E" w14:textId="3B96F941" w:rsidR="00176948" w:rsidRPr="00902CF8" w:rsidRDefault="00176948" w:rsidP="00073C42">
      <w:pPr>
        <w:pStyle w:val="paragraph"/>
        <w:spacing w:before="0" w:beforeAutospacing="0" w:after="0" w:afterAutospacing="0"/>
        <w:ind w:left="1440" w:firstLine="720"/>
        <w:jc w:val="both"/>
        <w:textAlignment w:val="baseline"/>
        <w:rPr>
          <w:rStyle w:val="normaltextrun"/>
          <w:rFonts w:ascii="Arial" w:hAnsi="Arial" w:cs="Arial"/>
          <w:color w:val="002060"/>
        </w:rPr>
      </w:pPr>
      <w:r w:rsidRPr="00902CF8">
        <w:rPr>
          <w:noProof/>
        </w:rPr>
        <w:drawing>
          <wp:inline distT="0" distB="0" distL="0" distR="0" wp14:anchorId="29E51392" wp14:editId="11E6E526">
            <wp:extent cx="3489350" cy="1794158"/>
            <wp:effectExtent l="0" t="0" r="0" b="0"/>
            <wp:docPr id="38" name="Picture 38" descr="Image showing four levels of practice: Clinical practice, Facilitating learning, Leadership and Evidence, Researc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showing four levels of practice: Clinical practice, Facilitating learning, Leadership and Evidence, Research and Development"/>
                    <pic:cNvPicPr/>
                  </pic:nvPicPr>
                  <pic:blipFill>
                    <a:blip r:embed="rId68"/>
                    <a:stretch>
                      <a:fillRect/>
                    </a:stretch>
                  </pic:blipFill>
                  <pic:spPr>
                    <a:xfrm>
                      <a:off x="0" y="0"/>
                      <a:ext cx="3496652" cy="1797913"/>
                    </a:xfrm>
                    <a:prstGeom prst="rect">
                      <a:avLst/>
                    </a:prstGeom>
                  </pic:spPr>
                </pic:pic>
              </a:graphicData>
            </a:graphic>
          </wp:inline>
        </w:drawing>
      </w:r>
    </w:p>
    <w:p w14:paraId="4B0D09F5" w14:textId="4E43CC1A" w:rsidR="00E23D20" w:rsidRPr="00902CF8" w:rsidRDefault="00E23D20" w:rsidP="00D3045C">
      <w:pPr>
        <w:pStyle w:val="BodyText"/>
        <w:jc w:val="both"/>
        <w:rPr>
          <w:rFonts w:cs="Arial"/>
          <w:color w:val="002060"/>
          <w:sz w:val="24"/>
          <w:szCs w:val="24"/>
        </w:rPr>
      </w:pPr>
    </w:p>
    <w:p w14:paraId="248852B8" w14:textId="303FD769" w:rsidR="00D3045C" w:rsidRPr="00902CF8" w:rsidRDefault="00D3045C" w:rsidP="00D3045C">
      <w:pPr>
        <w:pStyle w:val="BodyText"/>
        <w:jc w:val="both"/>
        <w:rPr>
          <w:rFonts w:cs="Arial"/>
          <w:b/>
          <w:color w:val="002060"/>
          <w:sz w:val="24"/>
          <w:szCs w:val="24"/>
        </w:rPr>
      </w:pPr>
      <w:r w:rsidRPr="00902CF8">
        <w:rPr>
          <w:rFonts w:cs="Arial"/>
          <w:b/>
          <w:color w:val="002060"/>
          <w:sz w:val="24"/>
          <w:szCs w:val="24"/>
        </w:rPr>
        <w:t xml:space="preserve">Management Development Programme </w:t>
      </w:r>
    </w:p>
    <w:p w14:paraId="1CDA1AD0" w14:textId="77777777" w:rsidR="00D3045C" w:rsidRPr="00902CF8" w:rsidRDefault="00D3045C" w:rsidP="00D3045C">
      <w:pPr>
        <w:pStyle w:val="BodyText"/>
        <w:jc w:val="both"/>
        <w:rPr>
          <w:rFonts w:cs="Arial"/>
          <w:color w:val="002060"/>
          <w:sz w:val="24"/>
          <w:szCs w:val="24"/>
        </w:rPr>
      </w:pPr>
    </w:p>
    <w:p w14:paraId="3AEC94C5" w14:textId="78E64318" w:rsidR="00383529" w:rsidRPr="00902CF8" w:rsidRDefault="00383529" w:rsidP="00383529">
      <w:pPr>
        <w:pStyle w:val="Heading3"/>
        <w:ind w:right="3"/>
        <w:jc w:val="both"/>
        <w:rPr>
          <w:rFonts w:eastAsia="Calibri" w:cs="Arial"/>
          <w:b w:val="0"/>
          <w:color w:val="002060"/>
          <w:sz w:val="24"/>
          <w:szCs w:val="24"/>
        </w:rPr>
      </w:pPr>
      <w:bookmarkStart w:id="6" w:name="_Toc535354170"/>
      <w:r w:rsidRPr="00902CF8">
        <w:rPr>
          <w:rFonts w:eastAsia="Calibri" w:cs="Arial"/>
          <w:b w:val="0"/>
          <w:color w:val="002060"/>
          <w:sz w:val="24"/>
          <w:szCs w:val="24"/>
        </w:rPr>
        <w:t xml:space="preserve">A key aim of our workforce strategy is that NSS values its employees as its greatest asset. </w:t>
      </w:r>
    </w:p>
    <w:p w14:paraId="02CE2EF8" w14:textId="77777777" w:rsidR="00383529" w:rsidRPr="00902CF8" w:rsidRDefault="00383529" w:rsidP="00D3045C">
      <w:pPr>
        <w:pStyle w:val="Heading3"/>
        <w:jc w:val="both"/>
        <w:rPr>
          <w:rFonts w:eastAsia="Calibri" w:cs="Arial"/>
          <w:b w:val="0"/>
          <w:color w:val="002060"/>
          <w:sz w:val="24"/>
          <w:szCs w:val="24"/>
        </w:rPr>
      </w:pPr>
    </w:p>
    <w:p w14:paraId="1CA226D9" w14:textId="704A8EEA" w:rsidR="00C44B1D" w:rsidRPr="00902CF8" w:rsidRDefault="00C44B1D" w:rsidP="00D3045C">
      <w:pPr>
        <w:pStyle w:val="Heading3"/>
        <w:jc w:val="both"/>
        <w:rPr>
          <w:rFonts w:cs="Arial"/>
          <w:color w:val="002060"/>
          <w:sz w:val="24"/>
          <w:szCs w:val="24"/>
          <w:shd w:val="clear" w:color="auto" w:fill="FFFFFF"/>
        </w:rPr>
      </w:pPr>
      <w:r w:rsidRPr="00902CF8">
        <w:rPr>
          <w:rFonts w:eastAsia="Calibri" w:cs="Arial"/>
          <w:b w:val="0"/>
          <w:color w:val="002060"/>
          <w:sz w:val="24"/>
          <w:szCs w:val="24"/>
        </w:rPr>
        <w:t xml:space="preserve">NSS Management Development is a </w:t>
      </w:r>
      <w:r w:rsidRPr="00902CF8">
        <w:rPr>
          <w:rFonts w:cs="Arial"/>
          <w:b w:val="0"/>
          <w:bCs/>
          <w:color w:val="002060"/>
          <w:sz w:val="24"/>
          <w:szCs w:val="24"/>
          <w:shd w:val="clear" w:color="auto" w:fill="FFFFFF"/>
        </w:rPr>
        <w:t>blended learning programme consisting of online learning and interactive webinars. We</w:t>
      </w:r>
      <w:r w:rsidR="0032133C" w:rsidRPr="00902CF8">
        <w:rPr>
          <w:rFonts w:cs="Arial"/>
          <w:b w:val="0"/>
          <w:bCs/>
          <w:color w:val="002060"/>
          <w:sz w:val="24"/>
          <w:szCs w:val="24"/>
          <w:shd w:val="clear" w:color="auto" w:fill="FFFFFF"/>
        </w:rPr>
        <w:t xml:space="preserve"> ha</w:t>
      </w:r>
      <w:r w:rsidRPr="00902CF8">
        <w:rPr>
          <w:rFonts w:cs="Arial"/>
          <w:b w:val="0"/>
          <w:bCs/>
          <w:color w:val="002060"/>
          <w:sz w:val="24"/>
          <w:szCs w:val="24"/>
          <w:shd w:val="clear" w:color="auto" w:fill="FFFFFF"/>
        </w:rPr>
        <w:t>ve split the content into online modules which can be accessed through an on-line platform. The online learning is also supported by digital events, designed to provide you with the opportunity to explore the topics further through discussions with colleagues</w:t>
      </w:r>
      <w:r w:rsidRPr="00902CF8">
        <w:rPr>
          <w:rFonts w:cs="Arial"/>
          <w:color w:val="002060"/>
          <w:sz w:val="24"/>
          <w:szCs w:val="24"/>
          <w:shd w:val="clear" w:color="auto" w:fill="FFFFFF"/>
        </w:rPr>
        <w:t>.</w:t>
      </w:r>
    </w:p>
    <w:p w14:paraId="378FAB96" w14:textId="1DB674D5" w:rsidR="00C44B1D" w:rsidRPr="00902CF8" w:rsidRDefault="00C44B1D" w:rsidP="00C44B1D">
      <w:pPr>
        <w:rPr>
          <w:rFonts w:eastAsia="Calibri"/>
        </w:rPr>
      </w:pPr>
    </w:p>
    <w:p w14:paraId="7BACD2F6" w14:textId="1DF66B90" w:rsidR="00C44B1D" w:rsidRPr="00902CF8" w:rsidRDefault="00C44B1D" w:rsidP="00A62078">
      <w:pPr>
        <w:jc w:val="both"/>
        <w:rPr>
          <w:rFonts w:ascii="Arial" w:eastAsia="Calibri" w:hAnsi="Arial" w:cs="Arial"/>
          <w:color w:val="002060"/>
          <w:sz w:val="24"/>
          <w:szCs w:val="24"/>
        </w:rPr>
      </w:pPr>
      <w:r w:rsidRPr="00902CF8">
        <w:rPr>
          <w:rFonts w:ascii="Arial" w:eastAsia="Calibri" w:hAnsi="Arial" w:cs="Arial"/>
          <w:color w:val="002060"/>
          <w:sz w:val="24"/>
          <w:szCs w:val="24"/>
        </w:rPr>
        <w:t>NSS have also developed a Management Hub through the TEAMS system where existing or aspiring line managers can provide a range of supporting tools. There are four channels for the hub:</w:t>
      </w:r>
    </w:p>
    <w:p w14:paraId="11892D03" w14:textId="56907A52" w:rsidR="00C44B1D" w:rsidRPr="00902CF8" w:rsidRDefault="00C44B1D" w:rsidP="00C44B1D">
      <w:pPr>
        <w:rPr>
          <w:rFonts w:eastAsia="Calibri"/>
        </w:rPr>
      </w:pPr>
    </w:p>
    <w:p w14:paraId="7FB17866" w14:textId="2981B0C8" w:rsidR="00C44B1D" w:rsidRPr="00902CF8" w:rsidRDefault="00C44B1D" w:rsidP="00C44B1D">
      <w:pPr>
        <w:rPr>
          <w:rFonts w:eastAsia="Calibri"/>
        </w:rPr>
      </w:pPr>
      <w:r w:rsidRPr="00902CF8">
        <w:rPr>
          <w:noProof/>
        </w:rPr>
        <w:drawing>
          <wp:inline distT="0" distB="0" distL="0" distR="0" wp14:anchorId="6F67A353" wp14:editId="46252AA3">
            <wp:extent cx="6122504" cy="1478915"/>
            <wp:effectExtent l="0" t="0" r="0" b="6985"/>
            <wp:docPr id="99" name="Picture 99" descr="Image showing features of the NSS Management Hub on MS Teams: Learning Zone, Resources, Water Cooler Space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showing features of the NSS Management Hub on MS Teams: Learning Zone, Resources, Water Cooler Space and Communications"/>
                    <pic:cNvPicPr/>
                  </pic:nvPicPr>
                  <pic:blipFill>
                    <a:blip r:embed="rId69"/>
                    <a:stretch>
                      <a:fillRect/>
                    </a:stretch>
                  </pic:blipFill>
                  <pic:spPr>
                    <a:xfrm>
                      <a:off x="0" y="0"/>
                      <a:ext cx="6154028" cy="1486530"/>
                    </a:xfrm>
                    <a:prstGeom prst="rect">
                      <a:avLst/>
                    </a:prstGeom>
                  </pic:spPr>
                </pic:pic>
              </a:graphicData>
            </a:graphic>
          </wp:inline>
        </w:drawing>
      </w:r>
    </w:p>
    <w:p w14:paraId="7643595A" w14:textId="50DE6C44" w:rsidR="00D3045C" w:rsidRPr="00902CF8" w:rsidRDefault="00D3045C" w:rsidP="00D3045C">
      <w:pPr>
        <w:pStyle w:val="Heading3"/>
        <w:jc w:val="both"/>
        <w:rPr>
          <w:rFonts w:eastAsia="Calibri" w:cs="Arial"/>
          <w:b w:val="0"/>
          <w:color w:val="002060"/>
          <w:sz w:val="24"/>
          <w:szCs w:val="24"/>
        </w:rPr>
      </w:pPr>
      <w:r w:rsidRPr="00902CF8">
        <w:rPr>
          <w:rFonts w:eastAsia="Calibri" w:cs="Arial"/>
          <w:b w:val="0"/>
          <w:color w:val="002060"/>
          <w:sz w:val="24"/>
          <w:szCs w:val="24"/>
        </w:rPr>
        <w:lastRenderedPageBreak/>
        <w:t>The programme is aimed at all managers with line management responsibility and is tailored to meet the needs of the individual with a range of modules provided through a blended approach of both online and face to face events.</w:t>
      </w:r>
      <w:bookmarkEnd w:id="6"/>
    </w:p>
    <w:p w14:paraId="5600D652" w14:textId="77777777" w:rsidR="00383529" w:rsidRPr="00902CF8" w:rsidRDefault="00383529" w:rsidP="00D3045C">
      <w:pPr>
        <w:pStyle w:val="Heading3"/>
        <w:rPr>
          <w:rFonts w:eastAsia="Calibri" w:cs="Arial"/>
          <w:b w:val="0"/>
          <w:color w:val="002060"/>
          <w:sz w:val="24"/>
          <w:szCs w:val="24"/>
        </w:rPr>
      </w:pPr>
      <w:bookmarkStart w:id="7" w:name="_Toc535354171"/>
    </w:p>
    <w:p w14:paraId="5C8179AA" w14:textId="337CCE3D" w:rsidR="00D3045C" w:rsidRPr="00902CF8" w:rsidRDefault="00D3045C" w:rsidP="00D3045C">
      <w:pPr>
        <w:pStyle w:val="Heading3"/>
        <w:rPr>
          <w:rFonts w:eastAsia="Calibri" w:cs="Arial"/>
          <w:b w:val="0"/>
          <w:color w:val="002060"/>
          <w:sz w:val="24"/>
          <w:szCs w:val="24"/>
        </w:rPr>
      </w:pPr>
      <w:r w:rsidRPr="00902CF8">
        <w:rPr>
          <w:rFonts w:eastAsia="Calibri" w:cs="Arial"/>
          <w:b w:val="0"/>
          <w:color w:val="002060"/>
          <w:sz w:val="24"/>
          <w:szCs w:val="24"/>
        </w:rPr>
        <w:t>The programme covers:</w:t>
      </w:r>
      <w:bookmarkEnd w:id="7"/>
    </w:p>
    <w:p w14:paraId="6E25472C" w14:textId="5CFDED3A" w:rsidR="00D3045C" w:rsidRPr="00902CF8" w:rsidRDefault="00D3045C" w:rsidP="00D3045C">
      <w:pPr>
        <w:pStyle w:val="Heading3"/>
        <w:rPr>
          <w:rFonts w:eastAsia="Calibri" w:cs="Arial"/>
          <w:b w:val="0"/>
          <w:color w:val="002060"/>
          <w:sz w:val="24"/>
          <w:szCs w:val="24"/>
        </w:rPr>
      </w:pPr>
    </w:p>
    <w:tbl>
      <w:tblPr>
        <w:tblStyle w:val="TableGrid"/>
        <w:tblW w:w="0" w:type="auto"/>
        <w:tblLook w:val="04A0" w:firstRow="1" w:lastRow="0" w:firstColumn="1" w:lastColumn="0" w:noHBand="0" w:noVBand="1"/>
      </w:tblPr>
      <w:tblGrid>
        <w:gridCol w:w="4508"/>
        <w:gridCol w:w="4508"/>
      </w:tblGrid>
      <w:tr w:rsidR="003D140A" w:rsidRPr="00902CF8" w14:paraId="5AA17D85" w14:textId="77777777" w:rsidTr="003D140A">
        <w:tc>
          <w:tcPr>
            <w:tcW w:w="4508" w:type="dxa"/>
            <w:tcBorders>
              <w:top w:val="nil"/>
              <w:left w:val="nil"/>
              <w:bottom w:val="nil"/>
              <w:right w:val="nil"/>
            </w:tcBorders>
          </w:tcPr>
          <w:p w14:paraId="73C4A3D1" w14:textId="7A0685E2"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8" w:name="_Toc535354172"/>
            <w:r w:rsidRPr="00902CF8">
              <w:rPr>
                <w:rFonts w:eastAsia="Calibri" w:cs="Arial"/>
                <w:b w:val="0"/>
                <w:color w:val="002060"/>
                <w:sz w:val="24"/>
                <w:szCs w:val="24"/>
              </w:rPr>
              <w:t>The Big Picture</w:t>
            </w:r>
            <w:bookmarkEnd w:id="8"/>
          </w:p>
          <w:p w14:paraId="59CD914B" w14:textId="4B8EA393"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9" w:name="_Toc535354173"/>
            <w:r w:rsidRPr="00902CF8">
              <w:rPr>
                <w:rFonts w:eastAsia="Calibri" w:cs="Arial"/>
                <w:b w:val="0"/>
                <w:color w:val="002060"/>
                <w:sz w:val="24"/>
                <w:szCs w:val="24"/>
              </w:rPr>
              <w:t>The Role of the Line Manager</w:t>
            </w:r>
            <w:bookmarkEnd w:id="9"/>
          </w:p>
          <w:p w14:paraId="3E4BDA90" w14:textId="0A02C4E6"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10" w:name="_Toc535354174"/>
            <w:r w:rsidRPr="00902CF8">
              <w:rPr>
                <w:rFonts w:eastAsia="Calibri" w:cs="Arial"/>
                <w:b w:val="0"/>
                <w:color w:val="002060"/>
                <w:sz w:val="24"/>
                <w:szCs w:val="24"/>
              </w:rPr>
              <w:t>Effective Team Working</w:t>
            </w:r>
            <w:bookmarkEnd w:id="10"/>
          </w:p>
          <w:p w14:paraId="7F0CAADD" w14:textId="084714BC"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11" w:name="_Toc535354176"/>
            <w:r w:rsidRPr="00902CF8">
              <w:rPr>
                <w:rFonts w:eastAsia="Calibri" w:cs="Arial"/>
                <w:b w:val="0"/>
                <w:color w:val="002060"/>
                <w:sz w:val="24"/>
                <w:szCs w:val="24"/>
              </w:rPr>
              <w:t>HR Policy Training for Line Managers</w:t>
            </w:r>
            <w:bookmarkEnd w:id="11"/>
          </w:p>
          <w:p w14:paraId="0AD910CB" w14:textId="77777777" w:rsidR="003D140A" w:rsidRPr="00902CF8" w:rsidRDefault="003D140A" w:rsidP="003D140A">
            <w:pPr>
              <w:rPr>
                <w:rFonts w:eastAsia="Calibri"/>
              </w:rPr>
            </w:pPr>
          </w:p>
          <w:p w14:paraId="15846E66" w14:textId="57DD6E9A" w:rsidR="00BC5C72" w:rsidRPr="00902CF8" w:rsidRDefault="00BC5C72" w:rsidP="003D140A">
            <w:pPr>
              <w:rPr>
                <w:rFonts w:eastAsia="Calibri"/>
              </w:rPr>
            </w:pPr>
          </w:p>
        </w:tc>
        <w:tc>
          <w:tcPr>
            <w:tcW w:w="4508" w:type="dxa"/>
            <w:tcBorders>
              <w:top w:val="nil"/>
              <w:left w:val="nil"/>
              <w:bottom w:val="nil"/>
              <w:right w:val="nil"/>
            </w:tcBorders>
          </w:tcPr>
          <w:p w14:paraId="77968CEE" w14:textId="77777777"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12" w:name="_Toc535354177"/>
            <w:r w:rsidRPr="00902CF8">
              <w:rPr>
                <w:rFonts w:eastAsia="Calibri" w:cs="Arial"/>
                <w:b w:val="0"/>
                <w:color w:val="002060"/>
                <w:sz w:val="24"/>
                <w:szCs w:val="24"/>
              </w:rPr>
              <w:t>Communication and Feedback</w:t>
            </w:r>
            <w:bookmarkEnd w:id="12"/>
            <w:r w:rsidRPr="00902CF8">
              <w:rPr>
                <w:rFonts w:eastAsia="Calibri" w:cs="Arial"/>
                <w:b w:val="0"/>
                <w:color w:val="002060"/>
                <w:sz w:val="24"/>
                <w:szCs w:val="24"/>
              </w:rPr>
              <w:t xml:space="preserve"> Skills</w:t>
            </w:r>
          </w:p>
          <w:p w14:paraId="65A98982" w14:textId="25C907BB" w:rsidR="003D140A" w:rsidRPr="00902CF8" w:rsidRDefault="003D140A" w:rsidP="00FB123A">
            <w:pPr>
              <w:pStyle w:val="ListParagraph"/>
              <w:numPr>
                <w:ilvl w:val="0"/>
                <w:numId w:val="29"/>
              </w:numPr>
              <w:rPr>
                <w:rFonts w:ascii="Arial" w:eastAsia="Calibri" w:hAnsi="Arial" w:cs="Arial"/>
                <w:color w:val="002060"/>
                <w:sz w:val="24"/>
                <w:szCs w:val="24"/>
              </w:rPr>
            </w:pPr>
            <w:r w:rsidRPr="00902CF8">
              <w:rPr>
                <w:rFonts w:ascii="Arial" w:eastAsia="Calibri" w:hAnsi="Arial" w:cs="Arial"/>
                <w:color w:val="002060"/>
                <w:sz w:val="24"/>
                <w:szCs w:val="24"/>
              </w:rPr>
              <w:t xml:space="preserve">Developing your </w:t>
            </w:r>
            <w:r w:rsidR="00582B76" w:rsidRPr="00902CF8">
              <w:rPr>
                <w:rFonts w:ascii="Arial" w:eastAsia="Calibri" w:hAnsi="Arial" w:cs="Arial"/>
                <w:color w:val="002060"/>
                <w:sz w:val="24"/>
                <w:szCs w:val="24"/>
              </w:rPr>
              <w:t>T</w:t>
            </w:r>
            <w:r w:rsidRPr="00902CF8">
              <w:rPr>
                <w:rFonts w:ascii="Arial" w:eastAsia="Calibri" w:hAnsi="Arial" w:cs="Arial"/>
                <w:color w:val="002060"/>
                <w:sz w:val="24"/>
                <w:szCs w:val="24"/>
              </w:rPr>
              <w:t>eam</w:t>
            </w:r>
          </w:p>
          <w:p w14:paraId="340D3497" w14:textId="77777777"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13" w:name="_Toc535354178"/>
            <w:r w:rsidRPr="00902CF8">
              <w:rPr>
                <w:rFonts w:eastAsia="Calibri" w:cs="Arial"/>
                <w:b w:val="0"/>
                <w:color w:val="002060"/>
                <w:sz w:val="24"/>
                <w:szCs w:val="24"/>
              </w:rPr>
              <w:t xml:space="preserve">Coaching </w:t>
            </w:r>
            <w:bookmarkEnd w:id="13"/>
            <w:r w:rsidRPr="00902CF8">
              <w:rPr>
                <w:rFonts w:eastAsia="Calibri" w:cs="Arial"/>
                <w:b w:val="0"/>
                <w:color w:val="002060"/>
                <w:sz w:val="24"/>
                <w:szCs w:val="24"/>
              </w:rPr>
              <w:t>for Line Managers</w:t>
            </w:r>
          </w:p>
          <w:p w14:paraId="79A76210" w14:textId="77777777" w:rsidR="003D140A" w:rsidRPr="00902CF8" w:rsidRDefault="003D140A" w:rsidP="00FB123A">
            <w:pPr>
              <w:pStyle w:val="Heading3"/>
              <w:keepNext w:val="0"/>
              <w:widowControl w:val="0"/>
              <w:numPr>
                <w:ilvl w:val="0"/>
                <w:numId w:val="29"/>
              </w:numPr>
              <w:autoSpaceDE w:val="0"/>
              <w:autoSpaceDN w:val="0"/>
              <w:outlineLvl w:val="2"/>
              <w:rPr>
                <w:rFonts w:eastAsia="Calibri" w:cs="Arial"/>
                <w:b w:val="0"/>
                <w:color w:val="002060"/>
                <w:sz w:val="24"/>
                <w:szCs w:val="24"/>
              </w:rPr>
            </w:pPr>
            <w:bookmarkStart w:id="14" w:name="_Toc535354180"/>
            <w:r w:rsidRPr="00902CF8">
              <w:rPr>
                <w:rFonts w:eastAsia="Calibri" w:cs="Arial"/>
                <w:b w:val="0"/>
                <w:color w:val="002060"/>
                <w:sz w:val="24"/>
                <w:szCs w:val="24"/>
              </w:rPr>
              <w:t>Managing Change, Transition and Resilience</w:t>
            </w:r>
            <w:bookmarkEnd w:id="14"/>
            <w:r w:rsidRPr="00902CF8">
              <w:rPr>
                <w:rFonts w:eastAsia="Calibri" w:cs="Arial"/>
                <w:b w:val="0"/>
                <w:color w:val="002060"/>
                <w:sz w:val="24"/>
                <w:szCs w:val="24"/>
              </w:rPr>
              <w:t xml:space="preserve"> </w:t>
            </w:r>
          </w:p>
          <w:p w14:paraId="148C04D1" w14:textId="77777777" w:rsidR="003D140A" w:rsidRPr="00902CF8" w:rsidRDefault="003D140A" w:rsidP="003D140A">
            <w:pPr>
              <w:rPr>
                <w:rFonts w:eastAsia="Calibri"/>
              </w:rPr>
            </w:pPr>
          </w:p>
        </w:tc>
      </w:tr>
    </w:tbl>
    <w:p w14:paraId="1A3C1658" w14:textId="082D9802" w:rsidR="00D3045C" w:rsidRPr="00902CF8" w:rsidRDefault="00D3045C" w:rsidP="00D3045C">
      <w:pPr>
        <w:pStyle w:val="Heading3"/>
        <w:ind w:right="3"/>
        <w:rPr>
          <w:rFonts w:eastAsia="Calibri" w:cs="Arial"/>
          <w:bCs/>
          <w:color w:val="002060"/>
          <w:sz w:val="24"/>
          <w:szCs w:val="24"/>
        </w:rPr>
      </w:pPr>
      <w:r w:rsidRPr="00902CF8">
        <w:rPr>
          <w:rFonts w:eastAsia="Calibri" w:cs="Arial"/>
          <w:bCs/>
          <w:color w:val="002060"/>
          <w:sz w:val="24"/>
          <w:szCs w:val="24"/>
        </w:rPr>
        <w:t>Mandatory for All and Statutory Training Compliance</w:t>
      </w:r>
    </w:p>
    <w:p w14:paraId="0E31DBC1" w14:textId="77777777" w:rsidR="00D3045C" w:rsidRPr="00902CF8" w:rsidRDefault="00D3045C" w:rsidP="00D3045C">
      <w:pPr>
        <w:pStyle w:val="Heading3"/>
        <w:ind w:right="3"/>
        <w:rPr>
          <w:rFonts w:eastAsia="Calibri" w:cs="Arial"/>
          <w:b w:val="0"/>
          <w:color w:val="002060"/>
          <w:sz w:val="24"/>
          <w:szCs w:val="24"/>
        </w:rPr>
      </w:pPr>
    </w:p>
    <w:p w14:paraId="29C82DEB" w14:textId="31C20117" w:rsidR="00D3045C" w:rsidRPr="00902CF8" w:rsidRDefault="00D3045C" w:rsidP="00D3045C">
      <w:pPr>
        <w:pStyle w:val="Heading3"/>
        <w:ind w:right="3"/>
        <w:jc w:val="both"/>
        <w:rPr>
          <w:rFonts w:eastAsia="Calibri" w:cs="Arial"/>
          <w:b w:val="0"/>
          <w:color w:val="002060"/>
          <w:sz w:val="24"/>
          <w:szCs w:val="24"/>
        </w:rPr>
      </w:pPr>
      <w:bookmarkStart w:id="15" w:name="_Toc535354184"/>
      <w:r w:rsidRPr="00902CF8">
        <w:rPr>
          <w:rFonts w:eastAsia="Calibri" w:cs="Arial"/>
          <w:b w:val="0"/>
          <w:color w:val="002060"/>
          <w:sz w:val="24"/>
          <w:szCs w:val="24"/>
        </w:rPr>
        <w:t xml:space="preserve">NSS has agreed a range of training programmes which are ‘mandatory for all’ and are monitored for compliance </w:t>
      </w:r>
      <w:r w:rsidR="00383529" w:rsidRPr="00902CF8">
        <w:rPr>
          <w:rFonts w:eastAsia="Calibri" w:cs="Arial"/>
          <w:b w:val="0"/>
          <w:color w:val="002060"/>
          <w:sz w:val="24"/>
          <w:szCs w:val="24"/>
        </w:rPr>
        <w:t>monthly</w:t>
      </w:r>
      <w:r w:rsidRPr="00902CF8">
        <w:rPr>
          <w:rFonts w:eastAsia="Calibri" w:cs="Arial"/>
          <w:b w:val="0"/>
          <w:color w:val="002060"/>
          <w:sz w:val="24"/>
          <w:szCs w:val="24"/>
        </w:rPr>
        <w:t xml:space="preserve"> through the NSS People Report. The programmes cover:</w:t>
      </w:r>
      <w:bookmarkEnd w:id="15"/>
      <w:r w:rsidRPr="00902CF8">
        <w:rPr>
          <w:rFonts w:eastAsia="Calibri" w:cs="Arial"/>
          <w:b w:val="0"/>
          <w:color w:val="002060"/>
          <w:sz w:val="24"/>
          <w:szCs w:val="24"/>
        </w:rPr>
        <w:t xml:space="preserve"> </w:t>
      </w:r>
    </w:p>
    <w:p w14:paraId="7F9649B0" w14:textId="77777777" w:rsidR="00D3045C" w:rsidRPr="00902CF8" w:rsidRDefault="00D3045C" w:rsidP="00D3045C">
      <w:pPr>
        <w:pStyle w:val="Heading3"/>
        <w:ind w:right="3"/>
        <w:jc w:val="both"/>
        <w:rPr>
          <w:rFonts w:eastAsia="Calibri" w:cs="Arial"/>
          <w:b w:val="0"/>
          <w:color w:val="002060"/>
          <w:sz w:val="24"/>
          <w:szCs w:val="24"/>
        </w:rPr>
      </w:pPr>
    </w:p>
    <w:p w14:paraId="4395E36B" w14:textId="77777777" w:rsidR="00D3045C" w:rsidRPr="00902CF8" w:rsidRDefault="00D3045C"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bookmarkStart w:id="16" w:name="_Toc535354185"/>
      <w:r w:rsidRPr="00902CF8">
        <w:rPr>
          <w:rFonts w:eastAsia="Calibri" w:cs="Arial"/>
          <w:b w:val="0"/>
          <w:color w:val="002060"/>
          <w:sz w:val="24"/>
          <w:szCs w:val="24"/>
        </w:rPr>
        <w:t>Equality and Diversity</w:t>
      </w:r>
      <w:bookmarkEnd w:id="16"/>
    </w:p>
    <w:p w14:paraId="68424AB9" w14:textId="77777777" w:rsidR="00D3045C" w:rsidRPr="00902CF8" w:rsidRDefault="00D3045C"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bookmarkStart w:id="17" w:name="_Toc535354186"/>
      <w:r w:rsidRPr="00902CF8">
        <w:rPr>
          <w:rFonts w:eastAsia="Calibri" w:cs="Arial"/>
          <w:b w:val="0"/>
          <w:color w:val="002060"/>
          <w:sz w:val="24"/>
          <w:szCs w:val="24"/>
        </w:rPr>
        <w:t>Health and Safety Induction</w:t>
      </w:r>
      <w:bookmarkEnd w:id="17"/>
    </w:p>
    <w:p w14:paraId="523986A7" w14:textId="15E73CAE" w:rsidR="00D3045C" w:rsidRPr="00902CF8" w:rsidRDefault="00383529"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r w:rsidRPr="00902CF8">
        <w:rPr>
          <w:rFonts w:eastAsia="Calibri" w:cs="Arial"/>
          <w:b w:val="0"/>
          <w:color w:val="002060"/>
          <w:sz w:val="24"/>
          <w:szCs w:val="24"/>
        </w:rPr>
        <w:t>Freedom of Information</w:t>
      </w:r>
    </w:p>
    <w:p w14:paraId="03EFA0A5" w14:textId="77777777" w:rsidR="00D3045C" w:rsidRPr="00902CF8" w:rsidRDefault="00D3045C"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bookmarkStart w:id="18" w:name="_Toc535354188"/>
      <w:r w:rsidRPr="00902CF8">
        <w:rPr>
          <w:rFonts w:eastAsia="Calibri" w:cs="Arial"/>
          <w:b w:val="0"/>
          <w:color w:val="002060"/>
          <w:sz w:val="24"/>
          <w:szCs w:val="24"/>
        </w:rPr>
        <w:t>Risk and Resilience</w:t>
      </w:r>
      <w:bookmarkEnd w:id="18"/>
    </w:p>
    <w:p w14:paraId="1AF2839B" w14:textId="15B07516" w:rsidR="00D3045C" w:rsidRPr="00902CF8" w:rsidRDefault="00383529" w:rsidP="00FB123A">
      <w:pPr>
        <w:pStyle w:val="ListParagraph"/>
        <w:numPr>
          <w:ilvl w:val="0"/>
          <w:numId w:val="30"/>
        </w:numPr>
        <w:rPr>
          <w:rFonts w:ascii="Arial" w:eastAsia="Calibri" w:hAnsi="Arial" w:cs="Arial"/>
          <w:color w:val="002060"/>
          <w:sz w:val="24"/>
          <w:szCs w:val="24"/>
        </w:rPr>
      </w:pPr>
      <w:r w:rsidRPr="00902CF8">
        <w:rPr>
          <w:rFonts w:ascii="Arial" w:eastAsia="Calibri" w:hAnsi="Arial" w:cs="Arial"/>
          <w:color w:val="002060"/>
          <w:sz w:val="24"/>
          <w:szCs w:val="24"/>
        </w:rPr>
        <w:t>Standing Financial Instructions</w:t>
      </w:r>
    </w:p>
    <w:p w14:paraId="64AF847C" w14:textId="77777777" w:rsidR="00D3045C" w:rsidRPr="00902CF8" w:rsidRDefault="00D3045C" w:rsidP="00FB123A">
      <w:pPr>
        <w:pStyle w:val="ListParagraph"/>
        <w:numPr>
          <w:ilvl w:val="0"/>
          <w:numId w:val="30"/>
        </w:numPr>
        <w:rPr>
          <w:rFonts w:ascii="Arial" w:eastAsia="Calibri" w:hAnsi="Arial" w:cs="Arial"/>
          <w:color w:val="002060"/>
          <w:sz w:val="24"/>
          <w:szCs w:val="24"/>
        </w:rPr>
      </w:pPr>
      <w:r w:rsidRPr="00902CF8">
        <w:rPr>
          <w:rFonts w:ascii="Arial" w:eastAsia="Calibri" w:hAnsi="Arial" w:cs="Arial"/>
          <w:color w:val="002060"/>
          <w:sz w:val="24"/>
          <w:szCs w:val="24"/>
        </w:rPr>
        <w:t>Whistleblowing for Managers and Staff</w:t>
      </w:r>
    </w:p>
    <w:p w14:paraId="3C7A6536" w14:textId="77777777" w:rsidR="00D3045C" w:rsidRPr="00902CF8" w:rsidRDefault="00D3045C"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bookmarkStart w:id="19" w:name="_Toc535354189"/>
      <w:r w:rsidRPr="00902CF8">
        <w:rPr>
          <w:rFonts w:eastAsia="Calibri" w:cs="Arial"/>
          <w:b w:val="0"/>
          <w:color w:val="002060"/>
          <w:sz w:val="24"/>
          <w:szCs w:val="24"/>
        </w:rPr>
        <w:t>Freedom of Information</w:t>
      </w:r>
      <w:bookmarkEnd w:id="19"/>
    </w:p>
    <w:p w14:paraId="3E898C21" w14:textId="77777777" w:rsidR="00D3045C" w:rsidRPr="00902CF8" w:rsidRDefault="00D3045C" w:rsidP="00FB123A">
      <w:pPr>
        <w:pStyle w:val="Heading3"/>
        <w:keepNext w:val="0"/>
        <w:widowControl w:val="0"/>
        <w:numPr>
          <w:ilvl w:val="0"/>
          <w:numId w:val="30"/>
        </w:numPr>
        <w:autoSpaceDE w:val="0"/>
        <w:autoSpaceDN w:val="0"/>
        <w:ind w:left="714" w:right="6" w:hanging="357"/>
        <w:rPr>
          <w:rFonts w:eastAsia="Calibri" w:cs="Arial"/>
          <w:b w:val="0"/>
          <w:color w:val="002060"/>
          <w:sz w:val="24"/>
          <w:szCs w:val="24"/>
        </w:rPr>
      </w:pPr>
      <w:bookmarkStart w:id="20" w:name="_Toc535354190"/>
      <w:r w:rsidRPr="00902CF8">
        <w:rPr>
          <w:rFonts w:eastAsia="Calibri" w:cs="Arial"/>
          <w:b w:val="0"/>
          <w:color w:val="002060"/>
          <w:sz w:val="24"/>
          <w:szCs w:val="24"/>
        </w:rPr>
        <w:t>Manual Handling Passport</w:t>
      </w:r>
      <w:bookmarkEnd w:id="20"/>
    </w:p>
    <w:p w14:paraId="69F95EE6" w14:textId="1D6C95B4" w:rsidR="00383529" w:rsidRPr="00902CF8" w:rsidRDefault="00D3045C" w:rsidP="00FB123A">
      <w:pPr>
        <w:pStyle w:val="Heading3"/>
        <w:keepNext w:val="0"/>
        <w:widowControl w:val="0"/>
        <w:numPr>
          <w:ilvl w:val="0"/>
          <w:numId w:val="30"/>
        </w:numPr>
        <w:autoSpaceDE w:val="0"/>
        <w:autoSpaceDN w:val="0"/>
        <w:ind w:left="714" w:right="6" w:hanging="357"/>
        <w:jc w:val="both"/>
        <w:rPr>
          <w:rFonts w:eastAsia="Calibri" w:cs="Arial"/>
          <w:b w:val="0"/>
          <w:color w:val="002060"/>
          <w:sz w:val="24"/>
          <w:szCs w:val="24"/>
        </w:rPr>
      </w:pPr>
      <w:bookmarkStart w:id="21" w:name="_Toc535354191"/>
      <w:r w:rsidRPr="00902CF8">
        <w:rPr>
          <w:rFonts w:eastAsia="Calibri" w:cs="Arial"/>
          <w:b w:val="0"/>
          <w:color w:val="002060"/>
          <w:sz w:val="24"/>
          <w:szCs w:val="24"/>
        </w:rPr>
        <w:t>Counter Fraud Services</w:t>
      </w:r>
      <w:bookmarkEnd w:id="21"/>
    </w:p>
    <w:p w14:paraId="69B7DA01" w14:textId="4BDEC191" w:rsidR="00383529" w:rsidRPr="00902CF8" w:rsidRDefault="00383529" w:rsidP="00FB123A">
      <w:pPr>
        <w:pStyle w:val="ListParagraph"/>
        <w:numPr>
          <w:ilvl w:val="0"/>
          <w:numId w:val="30"/>
        </w:numPr>
        <w:rPr>
          <w:rFonts w:ascii="Arial" w:hAnsi="Arial" w:cs="Arial"/>
          <w:color w:val="002060"/>
          <w:sz w:val="24"/>
          <w:szCs w:val="24"/>
        </w:rPr>
      </w:pPr>
      <w:r w:rsidRPr="00902CF8">
        <w:rPr>
          <w:rFonts w:ascii="Arial" w:hAnsi="Arial" w:cs="Arial"/>
          <w:color w:val="002060"/>
          <w:sz w:val="24"/>
          <w:szCs w:val="24"/>
        </w:rPr>
        <w:t>Information Governance in Action</w:t>
      </w:r>
    </w:p>
    <w:p w14:paraId="3BB4AE38" w14:textId="57FC4F9A" w:rsidR="0089540D" w:rsidRPr="00902CF8" w:rsidRDefault="00867121" w:rsidP="00FB123A">
      <w:pPr>
        <w:pStyle w:val="ListParagraph"/>
        <w:numPr>
          <w:ilvl w:val="0"/>
          <w:numId w:val="30"/>
        </w:numPr>
        <w:rPr>
          <w:rFonts w:ascii="Arial" w:hAnsi="Arial" w:cs="Arial"/>
          <w:color w:val="002060"/>
          <w:sz w:val="24"/>
          <w:szCs w:val="24"/>
        </w:rPr>
      </w:pPr>
      <w:r w:rsidRPr="00902CF8">
        <w:rPr>
          <w:rFonts w:ascii="Arial" w:hAnsi="Arial" w:cs="Arial"/>
          <w:color w:val="002060"/>
          <w:sz w:val="24"/>
          <w:szCs w:val="24"/>
        </w:rPr>
        <w:t>*</w:t>
      </w:r>
      <w:r w:rsidR="0089540D" w:rsidRPr="00902CF8">
        <w:rPr>
          <w:rFonts w:ascii="Arial" w:hAnsi="Arial" w:cs="Arial"/>
          <w:color w:val="002060"/>
          <w:sz w:val="24"/>
          <w:szCs w:val="24"/>
        </w:rPr>
        <w:t>Cyber Security</w:t>
      </w:r>
    </w:p>
    <w:p w14:paraId="54834E92" w14:textId="582E516A" w:rsidR="00105EFD" w:rsidRPr="00902CF8" w:rsidRDefault="00105EFD" w:rsidP="00105EFD">
      <w:pPr>
        <w:rPr>
          <w:rFonts w:ascii="Arial" w:hAnsi="Arial" w:cs="Arial"/>
          <w:color w:val="002060"/>
          <w:sz w:val="24"/>
          <w:szCs w:val="24"/>
        </w:rPr>
      </w:pPr>
    </w:p>
    <w:p w14:paraId="2D293852" w14:textId="06982E60" w:rsidR="00D3045C" w:rsidRPr="00902CF8" w:rsidRDefault="00867121" w:rsidP="00F838CB">
      <w:pPr>
        <w:jc w:val="both"/>
        <w:rPr>
          <w:rFonts w:ascii="Arial" w:hAnsi="Arial" w:cs="Arial"/>
          <w:color w:val="002060"/>
          <w:sz w:val="24"/>
          <w:szCs w:val="24"/>
        </w:rPr>
      </w:pPr>
      <w:r w:rsidRPr="00902CF8">
        <w:rPr>
          <w:rFonts w:ascii="Arial" w:hAnsi="Arial" w:cs="Arial"/>
          <w:color w:val="002060"/>
          <w:sz w:val="24"/>
          <w:szCs w:val="24"/>
        </w:rPr>
        <w:t>*</w:t>
      </w:r>
      <w:r w:rsidR="00105EFD" w:rsidRPr="00902CF8">
        <w:rPr>
          <w:rFonts w:ascii="Arial" w:hAnsi="Arial" w:cs="Arial"/>
          <w:color w:val="002060"/>
          <w:sz w:val="24"/>
          <w:szCs w:val="24"/>
        </w:rPr>
        <w:t xml:space="preserve">NSS is also in the process of launching an additional ‘mandatory for all’ e-learning module on Cyber Security, </w:t>
      </w:r>
      <w:r w:rsidR="007A0FBE" w:rsidRPr="00902CF8">
        <w:rPr>
          <w:rFonts w:ascii="Arial" w:hAnsi="Arial" w:cs="Arial"/>
          <w:color w:val="002060"/>
          <w:sz w:val="24"/>
          <w:szCs w:val="24"/>
        </w:rPr>
        <w:t xml:space="preserve">this will form </w:t>
      </w:r>
      <w:r w:rsidR="00105EFD" w:rsidRPr="00902CF8">
        <w:rPr>
          <w:rFonts w:ascii="Arial" w:hAnsi="Arial" w:cs="Arial"/>
          <w:color w:val="002060"/>
          <w:sz w:val="24"/>
          <w:szCs w:val="24"/>
        </w:rPr>
        <w:t xml:space="preserve">part of a </w:t>
      </w:r>
      <w:r w:rsidR="00F838CB" w:rsidRPr="00902CF8">
        <w:rPr>
          <w:rFonts w:ascii="Arial" w:hAnsi="Arial" w:cs="Arial"/>
          <w:color w:val="002060"/>
          <w:sz w:val="24"/>
          <w:szCs w:val="24"/>
        </w:rPr>
        <w:t>three</w:t>
      </w:r>
      <w:r w:rsidR="00105EFD" w:rsidRPr="00902CF8">
        <w:rPr>
          <w:rFonts w:ascii="Arial" w:hAnsi="Arial" w:cs="Arial"/>
          <w:color w:val="002060"/>
          <w:sz w:val="24"/>
          <w:szCs w:val="24"/>
        </w:rPr>
        <w:t xml:space="preserve"> year cycle </w:t>
      </w:r>
      <w:r w:rsidR="007A0FBE" w:rsidRPr="00902CF8">
        <w:rPr>
          <w:rFonts w:ascii="Arial" w:hAnsi="Arial" w:cs="Arial"/>
          <w:color w:val="002060"/>
          <w:sz w:val="24"/>
          <w:szCs w:val="24"/>
        </w:rPr>
        <w:t xml:space="preserve">of training </w:t>
      </w:r>
      <w:r w:rsidR="00105EFD" w:rsidRPr="00902CF8">
        <w:rPr>
          <w:rFonts w:ascii="Arial" w:hAnsi="Arial" w:cs="Arial"/>
          <w:color w:val="002060"/>
          <w:sz w:val="24"/>
          <w:szCs w:val="24"/>
        </w:rPr>
        <w:t xml:space="preserve">and </w:t>
      </w:r>
      <w:r w:rsidR="007A0FBE" w:rsidRPr="00902CF8">
        <w:rPr>
          <w:rFonts w:ascii="Arial" w:hAnsi="Arial" w:cs="Arial"/>
          <w:color w:val="002060"/>
          <w:sz w:val="24"/>
          <w:szCs w:val="24"/>
        </w:rPr>
        <w:t xml:space="preserve">will </w:t>
      </w:r>
      <w:r w:rsidR="00105EFD" w:rsidRPr="00902CF8">
        <w:rPr>
          <w:rFonts w:ascii="Arial" w:hAnsi="Arial" w:cs="Arial"/>
          <w:color w:val="002060"/>
          <w:sz w:val="24"/>
          <w:szCs w:val="24"/>
        </w:rPr>
        <w:t>be</w:t>
      </w:r>
      <w:r w:rsidR="007A0FBE" w:rsidRPr="00902CF8">
        <w:rPr>
          <w:rFonts w:ascii="Arial" w:hAnsi="Arial" w:cs="Arial"/>
          <w:color w:val="002060"/>
          <w:sz w:val="24"/>
          <w:szCs w:val="24"/>
        </w:rPr>
        <w:t xml:space="preserve"> </w:t>
      </w:r>
      <w:r w:rsidR="00105EFD" w:rsidRPr="00902CF8">
        <w:rPr>
          <w:rFonts w:ascii="Arial" w:hAnsi="Arial" w:cs="Arial"/>
          <w:color w:val="002060"/>
          <w:sz w:val="24"/>
          <w:szCs w:val="24"/>
        </w:rPr>
        <w:t>monitored for compliance.</w:t>
      </w:r>
    </w:p>
    <w:p w14:paraId="6B593E13" w14:textId="77777777" w:rsidR="00E23D20" w:rsidRPr="00902CF8" w:rsidRDefault="00E23D20" w:rsidP="00105EFD">
      <w:pPr>
        <w:rPr>
          <w:rFonts w:cs="Arial"/>
          <w:b/>
          <w:color w:val="002060"/>
          <w:sz w:val="24"/>
          <w:szCs w:val="24"/>
        </w:rPr>
      </w:pPr>
    </w:p>
    <w:p w14:paraId="21627377" w14:textId="71B86AC5" w:rsidR="00D3045C" w:rsidRPr="00902CF8" w:rsidRDefault="00D3045C" w:rsidP="00D3045C">
      <w:pPr>
        <w:pStyle w:val="Heading3"/>
        <w:keepNext w:val="0"/>
        <w:widowControl w:val="0"/>
        <w:autoSpaceDE w:val="0"/>
        <w:autoSpaceDN w:val="0"/>
        <w:ind w:right="6"/>
        <w:jc w:val="both"/>
        <w:rPr>
          <w:rFonts w:cs="Arial"/>
          <w:b w:val="0"/>
          <w:color w:val="002060"/>
          <w:sz w:val="24"/>
          <w:szCs w:val="24"/>
        </w:rPr>
      </w:pPr>
      <w:r w:rsidRPr="00902CF8">
        <w:rPr>
          <w:rFonts w:cs="Arial"/>
          <w:b w:val="0"/>
          <w:color w:val="002060"/>
          <w:sz w:val="24"/>
          <w:szCs w:val="24"/>
        </w:rPr>
        <w:t xml:space="preserve">Within NSS, there is a legal requirement, endorsed by the NSS Fire Safety Group, which stipulates that </w:t>
      </w:r>
      <w:r w:rsidRPr="00F73454">
        <w:rPr>
          <w:rFonts w:cs="Arial"/>
          <w:b w:val="0"/>
          <w:color w:val="002060"/>
          <w:sz w:val="24"/>
          <w:szCs w:val="24"/>
        </w:rPr>
        <w:t>all</w:t>
      </w:r>
      <w:r w:rsidRPr="00902CF8">
        <w:rPr>
          <w:rFonts w:cs="Arial"/>
          <w:b w:val="0"/>
          <w:i/>
          <w:iCs/>
          <w:color w:val="002060"/>
          <w:sz w:val="24"/>
          <w:szCs w:val="24"/>
        </w:rPr>
        <w:t xml:space="preserve"> </w:t>
      </w:r>
      <w:r w:rsidRPr="00902CF8">
        <w:rPr>
          <w:rFonts w:cs="Arial"/>
          <w:b w:val="0"/>
          <w:color w:val="002060"/>
          <w:sz w:val="24"/>
          <w:szCs w:val="24"/>
        </w:rPr>
        <w:t xml:space="preserve">staff must complete fire safety awareness training as a statutory for all training </w:t>
      </w:r>
      <w:r w:rsidR="00383529" w:rsidRPr="00902CF8">
        <w:rPr>
          <w:rFonts w:cs="Arial"/>
          <w:b w:val="0"/>
          <w:color w:val="002060"/>
          <w:sz w:val="24"/>
          <w:szCs w:val="24"/>
        </w:rPr>
        <w:t>requirements</w:t>
      </w:r>
      <w:r w:rsidRPr="00902CF8">
        <w:rPr>
          <w:rFonts w:cs="Arial"/>
          <w:b w:val="0"/>
          <w:color w:val="002060"/>
          <w:sz w:val="24"/>
          <w:szCs w:val="24"/>
        </w:rPr>
        <w:t xml:space="preserve">. This means that all new staff, regardless of role, must complete this training at induction, and all existing staff must complete this training at least once in every </w:t>
      </w:r>
      <w:r w:rsidR="00383529" w:rsidRPr="00902CF8">
        <w:rPr>
          <w:rFonts w:cs="Arial"/>
          <w:b w:val="0"/>
          <w:color w:val="002060"/>
          <w:sz w:val="24"/>
          <w:szCs w:val="24"/>
        </w:rPr>
        <w:t>two-year</w:t>
      </w:r>
      <w:r w:rsidRPr="00902CF8">
        <w:rPr>
          <w:rFonts w:cs="Arial"/>
          <w:b w:val="0"/>
          <w:color w:val="002060"/>
          <w:sz w:val="24"/>
          <w:szCs w:val="24"/>
        </w:rPr>
        <w:t xml:space="preserve"> period.</w:t>
      </w:r>
    </w:p>
    <w:p w14:paraId="58F44F41" w14:textId="77777777" w:rsidR="00D3045C" w:rsidRPr="00902CF8" w:rsidRDefault="00D3045C" w:rsidP="00D3045C">
      <w:pPr>
        <w:jc w:val="both"/>
        <w:rPr>
          <w:rFonts w:ascii="Arial" w:hAnsi="Arial" w:cs="Arial"/>
          <w:color w:val="002060"/>
          <w:sz w:val="24"/>
          <w:szCs w:val="24"/>
        </w:rPr>
      </w:pPr>
    </w:p>
    <w:p w14:paraId="2F916534" w14:textId="46E7AD02" w:rsidR="00D3045C" w:rsidRPr="00902CF8" w:rsidRDefault="00D3045C" w:rsidP="00D3045C">
      <w:pPr>
        <w:jc w:val="both"/>
        <w:rPr>
          <w:rFonts w:ascii="Arial" w:hAnsi="Arial" w:cs="Arial"/>
          <w:color w:val="002060"/>
          <w:sz w:val="24"/>
          <w:szCs w:val="24"/>
        </w:rPr>
      </w:pPr>
      <w:r w:rsidRPr="00902CF8">
        <w:rPr>
          <w:rFonts w:ascii="Arial" w:hAnsi="Arial" w:cs="Arial"/>
          <w:color w:val="002060"/>
          <w:sz w:val="24"/>
          <w:szCs w:val="24"/>
        </w:rPr>
        <w:t xml:space="preserve">A fire safety awareness e-learning training package has been developed by NSS Facilities Management which reflects the legislative requirements and NSS approach to delivery of fire safety training. </w:t>
      </w:r>
    </w:p>
    <w:p w14:paraId="40E5131F" w14:textId="2F1B6D98" w:rsidR="00E23D20" w:rsidRPr="00902CF8" w:rsidRDefault="00E23D20" w:rsidP="00D3045C">
      <w:pPr>
        <w:jc w:val="both"/>
        <w:rPr>
          <w:rFonts w:ascii="Arial" w:hAnsi="Arial" w:cs="Arial"/>
          <w:color w:val="002060"/>
          <w:sz w:val="24"/>
          <w:szCs w:val="24"/>
        </w:rPr>
      </w:pPr>
    </w:p>
    <w:p w14:paraId="77E447A4" w14:textId="77777777" w:rsidR="00D3045C" w:rsidRPr="00902CF8" w:rsidRDefault="00D3045C" w:rsidP="00D3045C">
      <w:pPr>
        <w:jc w:val="both"/>
        <w:rPr>
          <w:rFonts w:ascii="Arial" w:hAnsi="Arial" w:cs="Arial"/>
          <w:sz w:val="24"/>
          <w:szCs w:val="24"/>
        </w:rPr>
      </w:pPr>
    </w:p>
    <w:p w14:paraId="526A7884" w14:textId="77777777" w:rsidR="0081644C" w:rsidRPr="00902CF8" w:rsidRDefault="0081644C">
      <w:pPr>
        <w:rPr>
          <w:rFonts w:ascii="Arial" w:hAnsi="Arial" w:cs="Arial"/>
          <w:b/>
          <w:bCs/>
          <w:color w:val="002060"/>
          <w:sz w:val="24"/>
          <w:szCs w:val="24"/>
        </w:rPr>
      </w:pPr>
      <w:bookmarkStart w:id="22" w:name="_Hlk108078605"/>
      <w:r w:rsidRPr="00902CF8">
        <w:rPr>
          <w:rFonts w:ascii="Arial" w:hAnsi="Arial" w:cs="Arial"/>
          <w:b/>
          <w:bCs/>
          <w:color w:val="002060"/>
          <w:sz w:val="24"/>
          <w:szCs w:val="24"/>
        </w:rPr>
        <w:br w:type="page"/>
      </w:r>
    </w:p>
    <w:p w14:paraId="0B9D50EC" w14:textId="16BFAD5D" w:rsidR="00D3045C" w:rsidRPr="00902CF8" w:rsidRDefault="00D3045C" w:rsidP="00D3045C">
      <w:pPr>
        <w:jc w:val="both"/>
        <w:rPr>
          <w:rFonts w:ascii="Arial" w:hAnsi="Arial" w:cs="Arial"/>
          <w:b/>
          <w:bCs/>
          <w:color w:val="002060"/>
          <w:sz w:val="24"/>
          <w:szCs w:val="24"/>
        </w:rPr>
      </w:pPr>
      <w:r w:rsidRPr="00902CF8">
        <w:rPr>
          <w:rFonts w:ascii="Arial" w:hAnsi="Arial" w:cs="Arial"/>
          <w:b/>
          <w:bCs/>
          <w:color w:val="002060"/>
          <w:sz w:val="24"/>
          <w:szCs w:val="24"/>
        </w:rPr>
        <w:lastRenderedPageBreak/>
        <w:t>T</w:t>
      </w:r>
      <w:r w:rsidR="006A51B0" w:rsidRPr="00902CF8">
        <w:rPr>
          <w:rFonts w:ascii="Arial" w:hAnsi="Arial" w:cs="Arial"/>
          <w:b/>
          <w:bCs/>
          <w:color w:val="002060"/>
          <w:sz w:val="24"/>
          <w:szCs w:val="24"/>
        </w:rPr>
        <w:t>URAS</w:t>
      </w:r>
      <w:r w:rsidRPr="00902CF8">
        <w:rPr>
          <w:rFonts w:ascii="Arial" w:hAnsi="Arial" w:cs="Arial"/>
          <w:b/>
          <w:bCs/>
          <w:color w:val="002060"/>
          <w:sz w:val="24"/>
          <w:szCs w:val="24"/>
        </w:rPr>
        <w:t xml:space="preserve"> Learn Transition </w:t>
      </w:r>
    </w:p>
    <w:p w14:paraId="04A856C0" w14:textId="77777777" w:rsidR="006A51B0" w:rsidRPr="00902CF8" w:rsidRDefault="006A51B0" w:rsidP="00D3045C">
      <w:pPr>
        <w:jc w:val="both"/>
        <w:rPr>
          <w:rFonts w:ascii="Arial" w:hAnsi="Arial" w:cs="Arial"/>
          <w:b/>
          <w:bCs/>
          <w:color w:val="002060"/>
          <w:sz w:val="24"/>
          <w:szCs w:val="24"/>
        </w:rPr>
      </w:pPr>
    </w:p>
    <w:p w14:paraId="2D362868" w14:textId="4E4CEE6D" w:rsidR="00D3045C" w:rsidRPr="00902CF8" w:rsidRDefault="006A51B0" w:rsidP="00D3045C">
      <w:pPr>
        <w:jc w:val="both"/>
        <w:rPr>
          <w:rFonts w:ascii="Arial" w:hAnsi="Arial" w:cs="Arial"/>
          <w:color w:val="002060"/>
          <w:sz w:val="24"/>
          <w:szCs w:val="24"/>
        </w:rPr>
      </w:pPr>
      <w:r w:rsidRPr="00902CF8">
        <w:rPr>
          <w:rFonts w:ascii="Arial" w:hAnsi="Arial" w:cs="Arial"/>
          <w:color w:val="002060"/>
          <w:sz w:val="24"/>
          <w:szCs w:val="24"/>
        </w:rPr>
        <w:t xml:space="preserve">As part of the NHS Scotland Business Systems vision for a single systems approach the decision was taken by CEOs that all National Boards would move their Learning Management System (LMS) provision to the NHS National Education for Scotland (NES) platform TURAS Learn.   </w:t>
      </w:r>
    </w:p>
    <w:p w14:paraId="7863A0DD" w14:textId="57757308" w:rsidR="006A51B0" w:rsidRPr="00902CF8" w:rsidRDefault="006A51B0" w:rsidP="00D3045C">
      <w:pPr>
        <w:jc w:val="both"/>
        <w:rPr>
          <w:rFonts w:ascii="Arial" w:hAnsi="Arial" w:cs="Arial"/>
          <w:color w:val="002060"/>
          <w:sz w:val="24"/>
          <w:szCs w:val="24"/>
        </w:rPr>
      </w:pPr>
    </w:p>
    <w:p w14:paraId="4FCAD9BD" w14:textId="74EAC1C5" w:rsidR="006A51B0" w:rsidRPr="00902CF8" w:rsidRDefault="006A51B0" w:rsidP="00D3045C">
      <w:pPr>
        <w:jc w:val="both"/>
        <w:rPr>
          <w:rFonts w:ascii="Arial" w:hAnsi="Arial" w:cs="Arial"/>
          <w:color w:val="002060"/>
          <w:sz w:val="24"/>
          <w:szCs w:val="24"/>
        </w:rPr>
      </w:pPr>
      <w:r w:rsidRPr="00902CF8">
        <w:rPr>
          <w:rFonts w:ascii="Arial" w:hAnsi="Arial" w:cs="Arial"/>
          <w:color w:val="002060"/>
          <w:sz w:val="24"/>
          <w:szCs w:val="24"/>
        </w:rPr>
        <w:t>The LMS that NSS currently uses is LearnPro therefore a programme has been established in conjunction with NES to enable a full transition to the TURAS Learn system by March 2023.</w:t>
      </w:r>
    </w:p>
    <w:p w14:paraId="6D189295" w14:textId="62BC4D3F" w:rsidR="0040430E" w:rsidRPr="00902CF8" w:rsidRDefault="0040430E" w:rsidP="00D3045C">
      <w:pPr>
        <w:jc w:val="both"/>
        <w:rPr>
          <w:rFonts w:ascii="Arial" w:hAnsi="Arial" w:cs="Arial"/>
          <w:color w:val="002060"/>
          <w:sz w:val="24"/>
          <w:szCs w:val="24"/>
        </w:rPr>
      </w:pPr>
    </w:p>
    <w:p w14:paraId="6CEC521C" w14:textId="7EB7A836" w:rsidR="0040430E" w:rsidRPr="00902CF8" w:rsidRDefault="0040430E" w:rsidP="00D3045C">
      <w:pPr>
        <w:jc w:val="both"/>
        <w:rPr>
          <w:rFonts w:ascii="Arial" w:hAnsi="Arial" w:cs="Arial"/>
          <w:color w:val="002060"/>
          <w:sz w:val="24"/>
          <w:szCs w:val="24"/>
        </w:rPr>
      </w:pPr>
      <w:r w:rsidRPr="00902CF8">
        <w:rPr>
          <w:rFonts w:ascii="Arial" w:hAnsi="Arial" w:cs="Arial"/>
          <w:color w:val="002060"/>
          <w:sz w:val="24"/>
          <w:szCs w:val="24"/>
        </w:rPr>
        <w:t>TURAS Learn Actions:</w:t>
      </w:r>
    </w:p>
    <w:p w14:paraId="64621D4F" w14:textId="284B639D" w:rsidR="006A51B0" w:rsidRPr="00902CF8" w:rsidRDefault="006A51B0" w:rsidP="00D3045C">
      <w:pPr>
        <w:jc w:val="both"/>
        <w:rPr>
          <w:rFonts w:ascii="Arial" w:hAnsi="Arial" w:cs="Arial"/>
          <w:color w:val="002060"/>
          <w:sz w:val="24"/>
          <w:szCs w:val="24"/>
        </w:rPr>
      </w:pPr>
    </w:p>
    <w:p w14:paraId="2C1BE6A9" w14:textId="77777777"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Review of eLearning modules to TURAS Learn and prioritisation for migration of key modules where these aren’t compatible currently with the Turas platform</w:t>
      </w:r>
    </w:p>
    <w:p w14:paraId="456CB2D7" w14:textId="77777777"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Training sessions and knowledge transfer from NES to NSS Administrators, names submitted to NES</w:t>
      </w:r>
    </w:p>
    <w:p w14:paraId="7615CCF3" w14:textId="6AB7D87D"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Developing Turas Learn Board homepages for NSS</w:t>
      </w:r>
    </w:p>
    <w:p w14:paraId="3D64873B" w14:textId="40C3E438"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Engagement and communication to NSS Staff, communication plan likely to commence during quarter three.</w:t>
      </w:r>
    </w:p>
    <w:p w14:paraId="54A4AD23" w14:textId="3EC96BAF"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 xml:space="preserve">Creation of user guides and delivery of training for NSS users once system developments are delivered by NES </w:t>
      </w:r>
    </w:p>
    <w:p w14:paraId="4C92F53A" w14:textId="1737C0BD"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Dependency on interface between eESS and TURAS Learn to update joiners, movers and leavers within NSS</w:t>
      </w:r>
    </w:p>
    <w:p w14:paraId="3CD67FEC" w14:textId="77777777" w:rsidR="00C43620" w:rsidRPr="00902CF8" w:rsidRDefault="00C43620" w:rsidP="00FB123A">
      <w:pPr>
        <w:pStyle w:val="ListParagraph"/>
        <w:numPr>
          <w:ilvl w:val="0"/>
          <w:numId w:val="48"/>
        </w:numPr>
        <w:jc w:val="both"/>
        <w:rPr>
          <w:rFonts w:ascii="Arial" w:hAnsi="Arial" w:cs="Arial"/>
          <w:color w:val="002060"/>
          <w:sz w:val="24"/>
          <w:szCs w:val="24"/>
        </w:rPr>
      </w:pPr>
      <w:r w:rsidRPr="00902CF8">
        <w:rPr>
          <w:rFonts w:ascii="Arial" w:hAnsi="Arial" w:cs="Arial"/>
          <w:color w:val="002060"/>
          <w:sz w:val="24"/>
          <w:szCs w:val="24"/>
        </w:rPr>
        <w:t>Migration of corporate compliance reporting for mandatory and statutory learning</w:t>
      </w:r>
    </w:p>
    <w:bookmarkEnd w:id="22"/>
    <w:p w14:paraId="5879D45F" w14:textId="77777777" w:rsidR="006A51B0" w:rsidRPr="00902CF8" w:rsidRDefault="006A51B0" w:rsidP="00D3045C">
      <w:pPr>
        <w:jc w:val="both"/>
        <w:rPr>
          <w:rFonts w:ascii="Arial" w:hAnsi="Arial" w:cs="Arial"/>
          <w:color w:val="002060"/>
          <w:sz w:val="24"/>
          <w:szCs w:val="24"/>
        </w:rPr>
      </w:pPr>
    </w:p>
    <w:p w14:paraId="11B8D9E0" w14:textId="77EA0057" w:rsidR="00D3045C" w:rsidRPr="00902CF8" w:rsidRDefault="00D3045C" w:rsidP="00D3045C">
      <w:pPr>
        <w:jc w:val="both"/>
        <w:rPr>
          <w:rFonts w:ascii="Arial" w:hAnsi="Arial" w:cs="Arial"/>
          <w:b/>
          <w:bCs/>
          <w:color w:val="002060"/>
          <w:sz w:val="24"/>
          <w:szCs w:val="24"/>
        </w:rPr>
      </w:pPr>
      <w:r w:rsidRPr="00902CF8">
        <w:rPr>
          <w:rFonts w:ascii="Arial" w:hAnsi="Arial" w:cs="Arial"/>
          <w:b/>
          <w:bCs/>
          <w:color w:val="002060"/>
          <w:sz w:val="24"/>
          <w:szCs w:val="24"/>
        </w:rPr>
        <w:t xml:space="preserve">Digitalisation of the </w:t>
      </w:r>
      <w:r w:rsidR="004427C0" w:rsidRPr="00902CF8">
        <w:rPr>
          <w:rFonts w:ascii="Arial" w:hAnsi="Arial" w:cs="Arial"/>
          <w:b/>
          <w:bCs/>
          <w:color w:val="002060"/>
          <w:sz w:val="24"/>
          <w:szCs w:val="24"/>
        </w:rPr>
        <w:t>S</w:t>
      </w:r>
      <w:r w:rsidRPr="00902CF8">
        <w:rPr>
          <w:rFonts w:ascii="Arial" w:hAnsi="Arial" w:cs="Arial"/>
          <w:b/>
          <w:bCs/>
          <w:color w:val="002060"/>
          <w:sz w:val="24"/>
          <w:szCs w:val="24"/>
        </w:rPr>
        <w:t xml:space="preserve">kills </w:t>
      </w:r>
      <w:r w:rsidR="004427C0" w:rsidRPr="00902CF8">
        <w:rPr>
          <w:rFonts w:ascii="Arial" w:hAnsi="Arial" w:cs="Arial"/>
          <w:b/>
          <w:bCs/>
          <w:color w:val="002060"/>
          <w:sz w:val="24"/>
          <w:szCs w:val="24"/>
        </w:rPr>
        <w:t>G</w:t>
      </w:r>
      <w:r w:rsidRPr="00902CF8">
        <w:rPr>
          <w:rFonts w:ascii="Arial" w:hAnsi="Arial" w:cs="Arial"/>
          <w:b/>
          <w:bCs/>
          <w:color w:val="002060"/>
          <w:sz w:val="24"/>
          <w:szCs w:val="24"/>
        </w:rPr>
        <w:t xml:space="preserve">aps </w:t>
      </w:r>
      <w:r w:rsidR="004427C0" w:rsidRPr="00902CF8">
        <w:rPr>
          <w:rFonts w:ascii="Arial" w:hAnsi="Arial" w:cs="Arial"/>
          <w:b/>
          <w:bCs/>
          <w:color w:val="002060"/>
          <w:sz w:val="24"/>
          <w:szCs w:val="24"/>
        </w:rPr>
        <w:t>A</w:t>
      </w:r>
      <w:r w:rsidRPr="00902CF8">
        <w:rPr>
          <w:rFonts w:ascii="Arial" w:hAnsi="Arial" w:cs="Arial"/>
          <w:b/>
          <w:bCs/>
          <w:color w:val="002060"/>
          <w:sz w:val="24"/>
          <w:szCs w:val="24"/>
        </w:rPr>
        <w:t xml:space="preserve">nalysis and </w:t>
      </w:r>
      <w:r w:rsidR="004427C0" w:rsidRPr="00902CF8">
        <w:rPr>
          <w:rFonts w:ascii="Arial" w:hAnsi="Arial" w:cs="Arial"/>
          <w:b/>
          <w:bCs/>
          <w:color w:val="002060"/>
          <w:sz w:val="24"/>
          <w:szCs w:val="24"/>
        </w:rPr>
        <w:t>F</w:t>
      </w:r>
      <w:r w:rsidRPr="00902CF8">
        <w:rPr>
          <w:rFonts w:ascii="Arial" w:hAnsi="Arial" w:cs="Arial"/>
          <w:b/>
          <w:bCs/>
          <w:color w:val="002060"/>
          <w:sz w:val="24"/>
          <w:szCs w:val="24"/>
        </w:rPr>
        <w:t>rameworks</w:t>
      </w:r>
    </w:p>
    <w:p w14:paraId="7B8B33C6" w14:textId="51D08344" w:rsidR="00D3045C" w:rsidRPr="00902CF8" w:rsidRDefault="00D3045C" w:rsidP="00D3045C">
      <w:pPr>
        <w:jc w:val="both"/>
        <w:rPr>
          <w:rFonts w:ascii="Arial" w:hAnsi="Arial" w:cs="Arial"/>
          <w:sz w:val="24"/>
          <w:szCs w:val="24"/>
        </w:rPr>
      </w:pPr>
    </w:p>
    <w:p w14:paraId="47489C5F" w14:textId="262E14D5" w:rsidR="006A51B0" w:rsidRPr="00902CF8" w:rsidRDefault="006A51B0" w:rsidP="00D3045C">
      <w:pPr>
        <w:jc w:val="both"/>
        <w:rPr>
          <w:rFonts w:ascii="Arial" w:hAnsi="Arial" w:cs="Arial"/>
          <w:color w:val="002060"/>
          <w:sz w:val="24"/>
          <w:szCs w:val="24"/>
        </w:rPr>
      </w:pPr>
      <w:r w:rsidRPr="00902CF8">
        <w:rPr>
          <w:rFonts w:ascii="Arial" w:hAnsi="Arial" w:cs="Arial"/>
          <w:color w:val="002060"/>
          <w:sz w:val="24"/>
          <w:szCs w:val="24"/>
        </w:rPr>
        <w:t xml:space="preserve">The workforce plans across the SBUs in NSS have all indicated the requirement to have frameworks in place to support workforce skills gap analysis and training needs assessment. This will provide NSS with the ability to provide greater clarity on future learning and development needs of individual and groups of </w:t>
      </w:r>
      <w:r w:rsidR="00A97854" w:rsidRPr="00902CF8">
        <w:rPr>
          <w:rFonts w:ascii="Arial" w:hAnsi="Arial" w:cs="Arial"/>
          <w:color w:val="002060"/>
          <w:sz w:val="24"/>
          <w:szCs w:val="24"/>
        </w:rPr>
        <w:t>employees</w:t>
      </w:r>
      <w:r w:rsidRPr="00902CF8">
        <w:rPr>
          <w:rFonts w:ascii="Arial" w:hAnsi="Arial" w:cs="Arial"/>
          <w:color w:val="002060"/>
          <w:sz w:val="24"/>
          <w:szCs w:val="24"/>
        </w:rPr>
        <w:t>.</w:t>
      </w:r>
    </w:p>
    <w:p w14:paraId="47D3C6AD" w14:textId="2279BC55" w:rsidR="006A51B0" w:rsidRPr="00902CF8" w:rsidRDefault="006A51B0" w:rsidP="00D3045C">
      <w:pPr>
        <w:jc w:val="both"/>
        <w:rPr>
          <w:rFonts w:ascii="Arial" w:hAnsi="Arial" w:cs="Arial"/>
          <w:color w:val="002060"/>
          <w:sz w:val="24"/>
          <w:szCs w:val="24"/>
        </w:rPr>
      </w:pPr>
    </w:p>
    <w:p w14:paraId="333AC86B" w14:textId="75CBA980" w:rsidR="006A51B0" w:rsidRPr="00902CF8" w:rsidRDefault="006A51B0" w:rsidP="00D3045C">
      <w:pPr>
        <w:jc w:val="both"/>
        <w:rPr>
          <w:rFonts w:ascii="Arial" w:hAnsi="Arial" w:cs="Arial"/>
          <w:color w:val="002060"/>
          <w:sz w:val="24"/>
          <w:szCs w:val="24"/>
        </w:rPr>
      </w:pPr>
      <w:r w:rsidRPr="00902CF8">
        <w:rPr>
          <w:rFonts w:ascii="Arial" w:hAnsi="Arial" w:cs="Arial"/>
          <w:color w:val="002060"/>
          <w:sz w:val="24"/>
          <w:szCs w:val="24"/>
        </w:rPr>
        <w:t xml:space="preserve">The frameworks will be developed and rolled out using a digital approach in </w:t>
      </w:r>
      <w:r w:rsidR="00A97854" w:rsidRPr="00902CF8">
        <w:rPr>
          <w:rFonts w:ascii="Arial" w:hAnsi="Arial" w:cs="Arial"/>
          <w:color w:val="002060"/>
          <w:sz w:val="24"/>
          <w:szCs w:val="24"/>
        </w:rPr>
        <w:t>2022-23.</w:t>
      </w:r>
    </w:p>
    <w:p w14:paraId="264E251F" w14:textId="77777777" w:rsidR="00D3045C" w:rsidRPr="00902CF8" w:rsidRDefault="00D3045C" w:rsidP="00D3045C">
      <w:pPr>
        <w:jc w:val="both"/>
        <w:rPr>
          <w:rFonts w:ascii="Arial" w:hAnsi="Arial" w:cs="Arial"/>
          <w:sz w:val="24"/>
          <w:szCs w:val="24"/>
        </w:rPr>
      </w:pPr>
    </w:p>
    <w:p w14:paraId="4A9B601D" w14:textId="77777777" w:rsidR="003B7637" w:rsidRPr="00902CF8" w:rsidRDefault="003B7637">
      <w:pPr>
        <w:rPr>
          <w:rFonts w:ascii="Arial" w:hAnsi="Arial" w:cs="Arial"/>
          <w:b/>
          <w:bCs/>
          <w:iCs/>
          <w:color w:val="002060"/>
          <w:sz w:val="28"/>
          <w:szCs w:val="28"/>
        </w:rPr>
      </w:pPr>
      <w:r w:rsidRPr="00902CF8">
        <w:rPr>
          <w:rFonts w:cs="Arial"/>
          <w:b/>
          <w:bCs/>
          <w:iCs/>
          <w:color w:val="002060"/>
          <w:sz w:val="28"/>
          <w:szCs w:val="28"/>
        </w:rPr>
        <w:br w:type="page"/>
      </w:r>
    </w:p>
    <w:p w14:paraId="1EF2E936" w14:textId="35E91A1B" w:rsidR="00D3045C" w:rsidRPr="00902CF8" w:rsidRDefault="00D3045C" w:rsidP="00D3045C">
      <w:pPr>
        <w:pStyle w:val="BodyText"/>
        <w:jc w:val="both"/>
        <w:rPr>
          <w:rFonts w:cs="Arial"/>
          <w:b/>
          <w:bCs/>
          <w:iCs/>
          <w:color w:val="002060"/>
          <w:sz w:val="28"/>
          <w:szCs w:val="28"/>
        </w:rPr>
      </w:pPr>
      <w:r w:rsidRPr="00902CF8">
        <w:rPr>
          <w:rFonts w:cs="Arial"/>
          <w:b/>
          <w:bCs/>
          <w:iCs/>
          <w:color w:val="002060"/>
          <w:sz w:val="28"/>
          <w:szCs w:val="28"/>
        </w:rPr>
        <w:lastRenderedPageBreak/>
        <w:t>Employ</w:t>
      </w:r>
    </w:p>
    <w:p w14:paraId="4273BF68" w14:textId="77777777" w:rsidR="00A8461D" w:rsidRPr="00902CF8" w:rsidRDefault="00A8461D" w:rsidP="00D3045C">
      <w:pPr>
        <w:pStyle w:val="BodyText"/>
        <w:jc w:val="both"/>
        <w:rPr>
          <w:rFonts w:cs="Arial"/>
          <w:b/>
          <w:bCs/>
          <w:iCs/>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A8461D" w:rsidRPr="00902CF8" w14:paraId="71D3ED74" w14:textId="77777777" w:rsidTr="00A8461D">
        <w:tc>
          <w:tcPr>
            <w:tcW w:w="3256" w:type="dxa"/>
          </w:tcPr>
          <w:p w14:paraId="697C6746" w14:textId="3E8AA0D3" w:rsidR="00A8461D" w:rsidRPr="00902CF8" w:rsidRDefault="00A8461D" w:rsidP="00D3045C">
            <w:pPr>
              <w:pStyle w:val="BodyText"/>
              <w:jc w:val="both"/>
              <w:rPr>
                <w:rFonts w:cs="Arial"/>
                <w:b/>
                <w:bCs/>
                <w:iCs/>
                <w:color w:val="002060"/>
                <w:sz w:val="28"/>
                <w:szCs w:val="28"/>
              </w:rPr>
            </w:pPr>
            <w:r w:rsidRPr="00902CF8">
              <w:rPr>
                <w:noProof/>
              </w:rPr>
              <w:drawing>
                <wp:inline distT="0" distB="0" distL="0" distR="0" wp14:anchorId="67488BC0" wp14:editId="6526416E">
                  <wp:extent cx="1879600" cy="1564521"/>
                  <wp:effectExtent l="0" t="0" r="6350" b="0"/>
                  <wp:docPr id="73" name="Picture 73" descr="Graphical user interface, application,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icon&#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1891248" cy="1574216"/>
                          </a:xfrm>
                          <a:prstGeom prst="rect">
                            <a:avLst/>
                          </a:prstGeom>
                        </pic:spPr>
                      </pic:pic>
                    </a:graphicData>
                  </a:graphic>
                </wp:inline>
              </w:drawing>
            </w:r>
          </w:p>
        </w:tc>
        <w:tc>
          <w:tcPr>
            <w:tcW w:w="5760" w:type="dxa"/>
          </w:tcPr>
          <w:p w14:paraId="25B44987" w14:textId="77777777" w:rsidR="00A8461D" w:rsidRPr="00902CF8" w:rsidRDefault="00A8461D" w:rsidP="00A8461D">
            <w:pPr>
              <w:pStyle w:val="Heading3"/>
              <w:ind w:right="3"/>
              <w:jc w:val="both"/>
              <w:outlineLvl w:val="2"/>
              <w:rPr>
                <w:rFonts w:eastAsia="Calibri" w:cs="Arial"/>
                <w:color w:val="002060"/>
                <w:sz w:val="24"/>
                <w:szCs w:val="24"/>
                <w:lang w:eastAsia="en-GB"/>
              </w:rPr>
            </w:pPr>
            <w:r w:rsidRPr="00902CF8">
              <w:rPr>
                <w:rFonts w:eastAsia="Calibri" w:cs="Arial"/>
                <w:color w:val="002060"/>
                <w:sz w:val="24"/>
                <w:szCs w:val="24"/>
              </w:rPr>
              <w:t>Applying Pay, Terms and Conditions Consistently and Fairly</w:t>
            </w:r>
          </w:p>
          <w:p w14:paraId="10757ED6" w14:textId="77777777" w:rsidR="00A8461D" w:rsidRPr="00902CF8" w:rsidRDefault="00A8461D" w:rsidP="00A8461D">
            <w:pPr>
              <w:pStyle w:val="Heading3"/>
              <w:ind w:right="3"/>
              <w:outlineLvl w:val="2"/>
              <w:rPr>
                <w:rFonts w:eastAsia="Calibri" w:cs="Arial"/>
                <w:b w:val="0"/>
                <w:bCs/>
                <w:color w:val="002060"/>
                <w:sz w:val="24"/>
                <w:szCs w:val="24"/>
              </w:rPr>
            </w:pPr>
          </w:p>
          <w:p w14:paraId="6492E123" w14:textId="068F9377" w:rsidR="00A8461D" w:rsidRPr="00902CF8" w:rsidRDefault="00A8461D" w:rsidP="00A8461D">
            <w:pPr>
              <w:pStyle w:val="BodyText"/>
              <w:jc w:val="both"/>
              <w:rPr>
                <w:rFonts w:cs="Arial"/>
                <w:b/>
                <w:bCs/>
                <w:iCs/>
                <w:color w:val="002060"/>
                <w:sz w:val="28"/>
                <w:szCs w:val="28"/>
              </w:rPr>
            </w:pPr>
            <w:r w:rsidRPr="00902CF8">
              <w:rPr>
                <w:color w:val="002060"/>
                <w:sz w:val="24"/>
                <w:szCs w:val="24"/>
              </w:rPr>
              <w:t>NSS supports the principle of equality of opportunity in employment and believes that staff should receive equal pay for the same or broadly similar work, or work rated as equivalent and for work of equal value, regardless of age, disability, gender reassignment, marriage and civil partnership, pregnancy and maternity, race, religion and belief, sex or sexual orientation, in accordance with the Equality Act 2010.</w:t>
            </w:r>
          </w:p>
        </w:tc>
      </w:tr>
    </w:tbl>
    <w:p w14:paraId="338360B0" w14:textId="77777777" w:rsidR="00D3045C" w:rsidRPr="00902CF8" w:rsidRDefault="00D3045C" w:rsidP="00D3045C">
      <w:pPr>
        <w:pStyle w:val="Default"/>
        <w:jc w:val="both"/>
        <w:rPr>
          <w:color w:val="002060"/>
        </w:rPr>
      </w:pPr>
    </w:p>
    <w:p w14:paraId="522104DF" w14:textId="77777777" w:rsidR="00D3045C" w:rsidRPr="00902CF8" w:rsidRDefault="00D3045C" w:rsidP="00D3045C">
      <w:pPr>
        <w:pStyle w:val="Default"/>
        <w:jc w:val="both"/>
        <w:rPr>
          <w:color w:val="002060"/>
        </w:rPr>
      </w:pPr>
      <w:r w:rsidRPr="00902CF8">
        <w:rPr>
          <w:color w:val="002060"/>
        </w:rPr>
        <w:t>NSS understands that the right to equal pay between women and men is a legal right under both domestic and European law. In addition, the Equality Act 2010 (Specific Duties) (Scotland) Regulations 2012 requires NSS to publish pay gap information on a bi-annual basis.</w:t>
      </w:r>
    </w:p>
    <w:p w14:paraId="57C4BD0C" w14:textId="77777777" w:rsidR="00D3045C" w:rsidRPr="00902CF8" w:rsidRDefault="00D3045C" w:rsidP="00D3045C">
      <w:pPr>
        <w:pStyle w:val="Default"/>
        <w:jc w:val="both"/>
        <w:rPr>
          <w:color w:val="002060"/>
        </w:rPr>
      </w:pPr>
    </w:p>
    <w:p w14:paraId="31954DA0" w14:textId="77777777" w:rsidR="00D3045C" w:rsidRPr="00902CF8" w:rsidRDefault="00D3045C" w:rsidP="00D3045C">
      <w:pPr>
        <w:pStyle w:val="Default"/>
        <w:jc w:val="both"/>
        <w:rPr>
          <w:color w:val="002060"/>
        </w:rPr>
      </w:pPr>
      <w:r w:rsidRPr="00902CF8">
        <w:rPr>
          <w:color w:val="002060"/>
        </w:rPr>
        <w:t xml:space="preserve">It is good practice and reflects the NSS Values that pay is awarded fairly and equitably. NSS </w:t>
      </w:r>
      <w:proofErr w:type="spellStart"/>
      <w:r w:rsidRPr="00902CF8">
        <w:rPr>
          <w:color w:val="002060"/>
        </w:rPr>
        <w:t>recognises</w:t>
      </w:r>
      <w:proofErr w:type="spellEnd"/>
      <w:r w:rsidRPr="00902CF8">
        <w:rPr>
          <w:color w:val="002060"/>
        </w:rPr>
        <w:t xml:space="preserve"> that in order to achieve equal pay for employees doing the same or broadly similar work, work rated as equivalent, or work of equal value, it should operate pay systems which are transparent, based on objective criteria and free from unlawful bias. </w:t>
      </w:r>
    </w:p>
    <w:p w14:paraId="47CFCBEA" w14:textId="77777777" w:rsidR="00D3045C" w:rsidRPr="00902CF8" w:rsidRDefault="00D3045C" w:rsidP="00D3045C">
      <w:pPr>
        <w:pStyle w:val="Heading3"/>
        <w:ind w:right="3"/>
        <w:jc w:val="both"/>
        <w:rPr>
          <w:rFonts w:eastAsia="Calibri" w:cs="Arial"/>
          <w:bCs/>
          <w:color w:val="002060"/>
          <w:sz w:val="24"/>
          <w:szCs w:val="24"/>
        </w:rPr>
      </w:pPr>
    </w:p>
    <w:p w14:paraId="09CEB337" w14:textId="22017F95" w:rsidR="00D3045C" w:rsidRPr="00902CF8" w:rsidRDefault="00D3045C" w:rsidP="00D3045C">
      <w:pPr>
        <w:pStyle w:val="BodyText"/>
        <w:jc w:val="both"/>
        <w:rPr>
          <w:b/>
          <w:color w:val="002060"/>
          <w:sz w:val="24"/>
          <w:szCs w:val="22"/>
        </w:rPr>
      </w:pPr>
      <w:r w:rsidRPr="00902CF8">
        <w:rPr>
          <w:b/>
          <w:color w:val="002060"/>
          <w:sz w:val="24"/>
          <w:szCs w:val="22"/>
        </w:rPr>
        <w:t xml:space="preserve">NSS are expected to comply with </w:t>
      </w:r>
      <w:r w:rsidR="00A97854" w:rsidRPr="00902CF8">
        <w:rPr>
          <w:b/>
          <w:color w:val="002060"/>
          <w:sz w:val="24"/>
          <w:szCs w:val="22"/>
        </w:rPr>
        <w:t>all</w:t>
      </w:r>
      <w:r w:rsidRPr="00902CF8">
        <w:rPr>
          <w:b/>
          <w:color w:val="002060"/>
          <w:sz w:val="24"/>
          <w:szCs w:val="22"/>
        </w:rPr>
        <w:t xml:space="preserve"> pay, terms and conditions arrangements agreed at either a UK or Scottish level relating to the categories of contracts across our workforce.</w:t>
      </w:r>
    </w:p>
    <w:p w14:paraId="3E71668A" w14:textId="008C2E1D" w:rsidR="00A97854" w:rsidRPr="00902CF8" w:rsidRDefault="00A97854" w:rsidP="00D3045C">
      <w:pPr>
        <w:pStyle w:val="BodyText"/>
        <w:jc w:val="both"/>
        <w:rPr>
          <w:b/>
          <w:color w:val="002060"/>
          <w:sz w:val="24"/>
          <w:szCs w:val="22"/>
        </w:rPr>
      </w:pPr>
    </w:p>
    <w:p w14:paraId="1CD1C4A3" w14:textId="0F12FC8D" w:rsidR="00A97854" w:rsidRPr="00902CF8" w:rsidRDefault="00A97854" w:rsidP="00FB123A">
      <w:pPr>
        <w:pStyle w:val="BodyText"/>
        <w:numPr>
          <w:ilvl w:val="0"/>
          <w:numId w:val="46"/>
        </w:numPr>
        <w:jc w:val="both"/>
        <w:rPr>
          <w:bCs/>
          <w:color w:val="002060"/>
          <w:sz w:val="24"/>
          <w:szCs w:val="22"/>
        </w:rPr>
      </w:pPr>
      <w:r w:rsidRPr="00902CF8">
        <w:rPr>
          <w:bCs/>
          <w:color w:val="002060"/>
          <w:sz w:val="24"/>
          <w:szCs w:val="22"/>
        </w:rPr>
        <w:t>Medical &amp; Dental Staff</w:t>
      </w:r>
    </w:p>
    <w:p w14:paraId="666F5E99" w14:textId="5E10B8BB" w:rsidR="00A97854" w:rsidRPr="00902CF8" w:rsidRDefault="00A97854" w:rsidP="00FB123A">
      <w:pPr>
        <w:pStyle w:val="BodyText"/>
        <w:numPr>
          <w:ilvl w:val="0"/>
          <w:numId w:val="46"/>
        </w:numPr>
        <w:jc w:val="both"/>
        <w:rPr>
          <w:bCs/>
          <w:color w:val="002060"/>
          <w:sz w:val="24"/>
          <w:szCs w:val="22"/>
        </w:rPr>
      </w:pPr>
      <w:r w:rsidRPr="00902CF8">
        <w:rPr>
          <w:bCs/>
          <w:color w:val="002060"/>
          <w:sz w:val="24"/>
          <w:szCs w:val="22"/>
        </w:rPr>
        <w:t>Agenda For Change</w:t>
      </w:r>
    </w:p>
    <w:p w14:paraId="683CA338" w14:textId="5AB7EC5C" w:rsidR="00A97854" w:rsidRPr="00902CF8" w:rsidRDefault="00A97854" w:rsidP="00FB123A">
      <w:pPr>
        <w:pStyle w:val="BodyText"/>
        <w:numPr>
          <w:ilvl w:val="0"/>
          <w:numId w:val="46"/>
        </w:numPr>
        <w:jc w:val="both"/>
        <w:rPr>
          <w:bCs/>
          <w:color w:val="002060"/>
          <w:sz w:val="24"/>
          <w:szCs w:val="22"/>
        </w:rPr>
      </w:pPr>
      <w:r w:rsidRPr="00902CF8">
        <w:rPr>
          <w:bCs/>
          <w:color w:val="002060"/>
          <w:sz w:val="24"/>
          <w:szCs w:val="22"/>
        </w:rPr>
        <w:t>Executive and Senior Managers</w:t>
      </w:r>
    </w:p>
    <w:p w14:paraId="0FE055C6" w14:textId="77777777" w:rsidR="008806C2" w:rsidRPr="00902CF8" w:rsidRDefault="008806C2" w:rsidP="0081644C">
      <w:pPr>
        <w:pStyle w:val="BodyText"/>
        <w:ind w:firstLine="720"/>
        <w:jc w:val="both"/>
        <w:rPr>
          <w:b/>
          <w:color w:val="002060"/>
          <w:sz w:val="24"/>
          <w:szCs w:val="24"/>
        </w:rPr>
      </w:pPr>
    </w:p>
    <w:p w14:paraId="5225AF21" w14:textId="3046508B" w:rsidR="00264133" w:rsidRPr="00902CF8" w:rsidRDefault="00264133" w:rsidP="00264133">
      <w:pPr>
        <w:pStyle w:val="BodyText"/>
        <w:jc w:val="both"/>
        <w:rPr>
          <w:bCs/>
          <w:color w:val="002060"/>
          <w:sz w:val="24"/>
          <w:szCs w:val="22"/>
        </w:rPr>
      </w:pPr>
      <w:r w:rsidRPr="00A4484E">
        <w:rPr>
          <w:bCs/>
          <w:color w:val="002060"/>
          <w:sz w:val="24"/>
          <w:szCs w:val="22"/>
        </w:rPr>
        <w:t>The current Agenda for Change National Pay Scales are detailed in Appendi</w:t>
      </w:r>
      <w:r w:rsidR="007F66D0" w:rsidRPr="00A4484E">
        <w:rPr>
          <w:bCs/>
          <w:color w:val="002060"/>
          <w:sz w:val="24"/>
          <w:szCs w:val="22"/>
        </w:rPr>
        <w:t>x C.</w:t>
      </w:r>
    </w:p>
    <w:p w14:paraId="2CF1C52A" w14:textId="77777777" w:rsidR="00264133" w:rsidRDefault="00264133" w:rsidP="00D3045C">
      <w:pPr>
        <w:pStyle w:val="BodyText"/>
        <w:jc w:val="both"/>
        <w:rPr>
          <w:b/>
          <w:color w:val="002060"/>
          <w:sz w:val="24"/>
          <w:szCs w:val="24"/>
        </w:rPr>
      </w:pPr>
    </w:p>
    <w:p w14:paraId="6AC5D195" w14:textId="2CDB8168" w:rsidR="00D3045C" w:rsidRPr="00902CF8" w:rsidRDefault="00D3045C" w:rsidP="00D3045C">
      <w:pPr>
        <w:pStyle w:val="BodyText"/>
        <w:jc w:val="both"/>
        <w:rPr>
          <w:b/>
          <w:color w:val="002060"/>
          <w:sz w:val="24"/>
          <w:szCs w:val="24"/>
        </w:rPr>
      </w:pPr>
      <w:r w:rsidRPr="00902CF8">
        <w:rPr>
          <w:b/>
          <w:color w:val="002060"/>
          <w:sz w:val="24"/>
          <w:szCs w:val="24"/>
        </w:rPr>
        <w:t>On</w:t>
      </w:r>
      <w:r w:rsidR="0081644C" w:rsidRPr="00902CF8">
        <w:rPr>
          <w:b/>
          <w:color w:val="002060"/>
          <w:sz w:val="24"/>
          <w:szCs w:val="24"/>
        </w:rPr>
        <w:t>c</w:t>
      </w:r>
      <w:r w:rsidRPr="00902CF8">
        <w:rPr>
          <w:b/>
          <w:color w:val="002060"/>
          <w:sz w:val="24"/>
          <w:szCs w:val="24"/>
        </w:rPr>
        <w:t>e for Scotland Polices</w:t>
      </w:r>
    </w:p>
    <w:p w14:paraId="42063E2F" w14:textId="77777777" w:rsidR="00D3045C" w:rsidRPr="00902CF8" w:rsidRDefault="00D3045C" w:rsidP="00D3045C">
      <w:pPr>
        <w:pStyle w:val="BodyText"/>
        <w:jc w:val="both"/>
        <w:rPr>
          <w:b/>
          <w:color w:val="002060"/>
          <w:sz w:val="24"/>
          <w:szCs w:val="24"/>
        </w:rPr>
      </w:pPr>
    </w:p>
    <w:p w14:paraId="048C7110" w14:textId="544D6986" w:rsidR="00D3045C" w:rsidRPr="00902CF8" w:rsidRDefault="00D3045C" w:rsidP="00D3045C">
      <w:pPr>
        <w:pStyle w:val="BodyText"/>
        <w:jc w:val="both"/>
        <w:rPr>
          <w:bCs/>
          <w:color w:val="002060"/>
          <w:sz w:val="24"/>
          <w:szCs w:val="24"/>
        </w:rPr>
      </w:pPr>
      <w:r w:rsidRPr="00902CF8">
        <w:rPr>
          <w:bCs/>
          <w:color w:val="002060"/>
          <w:sz w:val="24"/>
          <w:szCs w:val="24"/>
        </w:rPr>
        <w:t xml:space="preserve">NSS will continue to implement the Once for Scotland policies, which will include the Implementation of the </w:t>
      </w:r>
      <w:r w:rsidR="00A97854" w:rsidRPr="00902CF8">
        <w:rPr>
          <w:bCs/>
          <w:color w:val="002060"/>
          <w:sz w:val="24"/>
          <w:szCs w:val="24"/>
        </w:rPr>
        <w:t>F</w:t>
      </w:r>
      <w:r w:rsidRPr="00902CF8">
        <w:rPr>
          <w:bCs/>
          <w:color w:val="002060"/>
          <w:sz w:val="24"/>
          <w:szCs w:val="24"/>
        </w:rPr>
        <w:t xml:space="preserve">lexible </w:t>
      </w:r>
      <w:r w:rsidR="00A97854" w:rsidRPr="00902CF8">
        <w:rPr>
          <w:bCs/>
          <w:color w:val="002060"/>
          <w:sz w:val="24"/>
          <w:szCs w:val="24"/>
        </w:rPr>
        <w:t>L</w:t>
      </w:r>
      <w:r w:rsidRPr="00902CF8">
        <w:rPr>
          <w:bCs/>
          <w:color w:val="002060"/>
          <w:sz w:val="24"/>
          <w:szCs w:val="24"/>
        </w:rPr>
        <w:t xml:space="preserve">ocation </w:t>
      </w:r>
      <w:r w:rsidR="00A97854" w:rsidRPr="00902CF8">
        <w:rPr>
          <w:bCs/>
          <w:color w:val="002060"/>
          <w:sz w:val="24"/>
          <w:szCs w:val="24"/>
        </w:rPr>
        <w:t>P</w:t>
      </w:r>
      <w:r w:rsidRPr="00902CF8">
        <w:rPr>
          <w:bCs/>
          <w:color w:val="002060"/>
          <w:sz w:val="24"/>
          <w:szCs w:val="24"/>
        </w:rPr>
        <w:t>olicy as and when issued.</w:t>
      </w:r>
    </w:p>
    <w:p w14:paraId="479DC380" w14:textId="77777777" w:rsidR="008806C2" w:rsidRPr="00902CF8" w:rsidRDefault="008806C2" w:rsidP="00D3045C">
      <w:pPr>
        <w:pStyle w:val="BodyText"/>
        <w:jc w:val="both"/>
        <w:rPr>
          <w:b/>
          <w:color w:val="002060"/>
          <w:sz w:val="24"/>
          <w:szCs w:val="24"/>
        </w:rPr>
      </w:pPr>
    </w:p>
    <w:p w14:paraId="470855F1" w14:textId="2C47553D" w:rsidR="007911CF" w:rsidRPr="00902CF8" w:rsidRDefault="007911CF" w:rsidP="00D3045C">
      <w:pPr>
        <w:pStyle w:val="BodyText"/>
        <w:jc w:val="both"/>
        <w:rPr>
          <w:b/>
          <w:color w:val="002060"/>
          <w:sz w:val="24"/>
          <w:szCs w:val="24"/>
        </w:rPr>
      </w:pPr>
      <w:r w:rsidRPr="00902CF8">
        <w:rPr>
          <w:b/>
          <w:color w:val="002060"/>
          <w:sz w:val="24"/>
          <w:szCs w:val="24"/>
        </w:rPr>
        <w:t>Performance Management</w:t>
      </w:r>
    </w:p>
    <w:p w14:paraId="293C425E" w14:textId="07CAE7D1" w:rsidR="007911CF" w:rsidRPr="00902CF8" w:rsidRDefault="007911CF" w:rsidP="00D3045C">
      <w:pPr>
        <w:pStyle w:val="BodyText"/>
        <w:jc w:val="both"/>
        <w:rPr>
          <w:bCs/>
          <w:color w:val="002060"/>
          <w:sz w:val="24"/>
          <w:szCs w:val="24"/>
        </w:rPr>
      </w:pPr>
    </w:p>
    <w:p w14:paraId="0E2C0456" w14:textId="5BD35FA9" w:rsidR="007911CF" w:rsidRPr="00902CF8" w:rsidRDefault="007911CF" w:rsidP="00D3045C">
      <w:pPr>
        <w:pStyle w:val="BodyText"/>
        <w:jc w:val="both"/>
        <w:rPr>
          <w:rFonts w:eastAsia="Calibri" w:cs="Arial"/>
          <w:color w:val="002060"/>
          <w:sz w:val="24"/>
          <w:szCs w:val="24"/>
        </w:rPr>
      </w:pPr>
      <w:r w:rsidRPr="00902CF8">
        <w:rPr>
          <w:rFonts w:eastAsia="Calibri" w:cs="Arial"/>
          <w:color w:val="002060"/>
          <w:sz w:val="24"/>
          <w:szCs w:val="24"/>
        </w:rPr>
        <w:t>Good performance management at all levels of the organisation is essential to ensure we meet not only this aim but delivery against the NSS strategic direction. Our managers must ensure that all staff have objectives which are set against the NSS strategic objectives, that staff personal development plans are in place and delivered and that meaningful performance appraisals take place with feedback in line with the performance cycle.</w:t>
      </w:r>
    </w:p>
    <w:p w14:paraId="5709BB8C" w14:textId="2B6CCBF1" w:rsidR="007911CF" w:rsidRPr="00902CF8" w:rsidRDefault="007911CF" w:rsidP="00D3045C">
      <w:pPr>
        <w:pStyle w:val="BodyText"/>
        <w:jc w:val="both"/>
        <w:rPr>
          <w:rFonts w:eastAsia="Calibri" w:cs="Arial"/>
          <w:color w:val="002060"/>
          <w:sz w:val="24"/>
          <w:szCs w:val="24"/>
        </w:rPr>
      </w:pPr>
    </w:p>
    <w:p w14:paraId="461F776A" w14:textId="77777777" w:rsidR="0081644C" w:rsidRPr="00902CF8" w:rsidRDefault="0081644C">
      <w:pPr>
        <w:rPr>
          <w:rFonts w:ascii="Arial" w:eastAsia="Calibri" w:hAnsi="Arial" w:cs="Arial"/>
          <w:color w:val="002060"/>
          <w:sz w:val="24"/>
          <w:szCs w:val="24"/>
        </w:rPr>
      </w:pPr>
      <w:r w:rsidRPr="00902CF8">
        <w:rPr>
          <w:rFonts w:eastAsia="Calibri" w:cs="Arial"/>
          <w:color w:val="002060"/>
          <w:sz w:val="24"/>
          <w:szCs w:val="24"/>
        </w:rPr>
        <w:br w:type="page"/>
      </w:r>
    </w:p>
    <w:p w14:paraId="07D8AD7A" w14:textId="63F1964A" w:rsidR="007911CF" w:rsidRPr="00902CF8" w:rsidRDefault="007911CF" w:rsidP="00D3045C">
      <w:pPr>
        <w:pStyle w:val="BodyText"/>
        <w:jc w:val="both"/>
        <w:rPr>
          <w:rFonts w:eastAsia="Calibri" w:cs="Arial"/>
          <w:color w:val="002060"/>
          <w:sz w:val="24"/>
          <w:szCs w:val="24"/>
        </w:rPr>
      </w:pPr>
      <w:r w:rsidRPr="00902CF8">
        <w:rPr>
          <w:rFonts w:eastAsia="Calibri" w:cs="Arial"/>
          <w:color w:val="002060"/>
          <w:sz w:val="24"/>
          <w:szCs w:val="24"/>
        </w:rPr>
        <w:lastRenderedPageBreak/>
        <w:t>NSS Executive Management Team regularly review the key performance indicators relating to objective setting, development plans and appraisals as part of the monthly HR People Report.</w:t>
      </w:r>
    </w:p>
    <w:p w14:paraId="4A300C72" w14:textId="77777777" w:rsidR="0081644C" w:rsidRPr="00902CF8" w:rsidRDefault="0081644C" w:rsidP="00D3045C">
      <w:pPr>
        <w:pStyle w:val="BodyText"/>
        <w:jc w:val="both"/>
        <w:rPr>
          <w:rFonts w:eastAsia="Calibri" w:cs="Arial"/>
          <w:color w:val="002060"/>
          <w:sz w:val="24"/>
          <w:szCs w:val="24"/>
        </w:rPr>
      </w:pPr>
    </w:p>
    <w:p w14:paraId="69C4A1D3" w14:textId="4034F1E1" w:rsidR="007911CF" w:rsidRPr="00902CF8" w:rsidRDefault="007911CF" w:rsidP="00D3045C">
      <w:pPr>
        <w:pStyle w:val="BodyText"/>
        <w:jc w:val="both"/>
        <w:rPr>
          <w:bCs/>
          <w:color w:val="002060"/>
          <w:sz w:val="24"/>
          <w:szCs w:val="24"/>
        </w:rPr>
      </w:pPr>
      <w:r w:rsidRPr="00902CF8">
        <w:rPr>
          <w:rFonts w:eastAsia="Calibri" w:cs="Arial"/>
          <w:color w:val="002060"/>
          <w:sz w:val="24"/>
          <w:szCs w:val="24"/>
        </w:rPr>
        <w:t>A range of development opportunities relating to performance management are available as part of the NSS leadership and management development programmes.</w:t>
      </w:r>
    </w:p>
    <w:p w14:paraId="6879D600" w14:textId="77777777" w:rsidR="008806C2" w:rsidRPr="00902CF8" w:rsidRDefault="008806C2" w:rsidP="00D3045C">
      <w:pPr>
        <w:rPr>
          <w:rFonts w:ascii="Arial" w:hAnsi="Arial" w:cs="Arial"/>
          <w:b/>
          <w:color w:val="002060"/>
          <w:sz w:val="24"/>
          <w:szCs w:val="24"/>
        </w:rPr>
      </w:pPr>
    </w:p>
    <w:p w14:paraId="3C272BA3" w14:textId="0A61E423" w:rsidR="00D3045C" w:rsidRPr="00902CF8" w:rsidRDefault="00D3045C" w:rsidP="00D3045C">
      <w:pPr>
        <w:rPr>
          <w:rFonts w:ascii="Arial" w:hAnsi="Arial" w:cs="Arial"/>
          <w:b/>
          <w:color w:val="002060"/>
          <w:sz w:val="24"/>
          <w:szCs w:val="24"/>
        </w:rPr>
      </w:pPr>
      <w:r w:rsidRPr="00902CF8">
        <w:rPr>
          <w:rFonts w:ascii="Arial" w:hAnsi="Arial" w:cs="Arial"/>
          <w:b/>
          <w:color w:val="002060"/>
          <w:sz w:val="24"/>
          <w:szCs w:val="24"/>
        </w:rPr>
        <w:t>Hybrid Working</w:t>
      </w:r>
    </w:p>
    <w:p w14:paraId="45C1D2CC" w14:textId="77777777" w:rsidR="00D3045C" w:rsidRPr="00902CF8" w:rsidRDefault="00D3045C" w:rsidP="00D3045C">
      <w:pPr>
        <w:rPr>
          <w:rFonts w:ascii="Arial" w:hAnsi="Arial" w:cs="Arial"/>
          <w:b/>
          <w:sz w:val="24"/>
          <w:szCs w:val="24"/>
        </w:rPr>
      </w:pPr>
    </w:p>
    <w:p w14:paraId="37C0B9FF" w14:textId="55CF6AFA" w:rsidR="00D3045C" w:rsidRPr="00902CF8" w:rsidRDefault="00D3045C" w:rsidP="00D3045C">
      <w:pPr>
        <w:jc w:val="both"/>
        <w:rPr>
          <w:rFonts w:ascii="Arial" w:hAnsi="Arial" w:cs="Arial"/>
          <w:color w:val="002060"/>
          <w:sz w:val="24"/>
          <w:szCs w:val="24"/>
          <w:lang w:val="en"/>
        </w:rPr>
      </w:pPr>
      <w:r w:rsidRPr="00902CF8">
        <w:rPr>
          <w:rFonts w:ascii="Arial" w:hAnsi="Arial" w:cs="Arial"/>
          <w:color w:val="002060"/>
          <w:sz w:val="24"/>
          <w:szCs w:val="24"/>
          <w:lang w:val="en"/>
        </w:rPr>
        <w:t xml:space="preserve">During the COVID-19 pandemic, the majority of employees had to work remotely/at home. The Future Ready </w:t>
      </w:r>
      <w:proofErr w:type="spellStart"/>
      <w:r w:rsidRPr="00902CF8">
        <w:rPr>
          <w:rFonts w:ascii="Arial" w:hAnsi="Arial" w:cs="Arial"/>
          <w:color w:val="002060"/>
          <w:sz w:val="24"/>
          <w:szCs w:val="24"/>
          <w:lang w:val="en"/>
        </w:rPr>
        <w:t>Programme</w:t>
      </w:r>
      <w:proofErr w:type="spellEnd"/>
      <w:r w:rsidRPr="00902CF8">
        <w:rPr>
          <w:rFonts w:ascii="Arial" w:hAnsi="Arial" w:cs="Arial"/>
          <w:color w:val="002060"/>
          <w:sz w:val="24"/>
          <w:szCs w:val="24"/>
          <w:lang w:val="en"/>
        </w:rPr>
        <w:t xml:space="preserve"> was established to </w:t>
      </w:r>
      <w:r w:rsidRPr="00902CF8">
        <w:rPr>
          <w:rFonts w:ascii="Arial" w:hAnsi="Arial" w:cs="Arial"/>
          <w:bCs/>
          <w:color w:val="002060"/>
          <w:sz w:val="24"/>
          <w:szCs w:val="24"/>
        </w:rPr>
        <w:t xml:space="preserve">enable staff and teams to choose how and where they work so they can deliver what is required in the right place and at the right time. </w:t>
      </w:r>
      <w:r w:rsidRPr="00902CF8">
        <w:rPr>
          <w:rFonts w:ascii="Arial" w:hAnsi="Arial" w:cs="Arial"/>
          <w:color w:val="002060"/>
          <w:sz w:val="24"/>
          <w:szCs w:val="24"/>
          <w:lang w:val="en"/>
        </w:rPr>
        <w:t xml:space="preserve">For many employees, this supported their work life balance and improved overall employee wellbeing. </w:t>
      </w:r>
    </w:p>
    <w:p w14:paraId="2CB1C9ED" w14:textId="77777777" w:rsidR="00A62078" w:rsidRPr="00902CF8" w:rsidRDefault="00A62078" w:rsidP="00D3045C">
      <w:pPr>
        <w:jc w:val="both"/>
        <w:rPr>
          <w:rFonts w:ascii="Arial" w:hAnsi="Arial" w:cs="Arial"/>
          <w:color w:val="002060"/>
          <w:sz w:val="24"/>
          <w:szCs w:val="24"/>
        </w:rPr>
      </w:pPr>
    </w:p>
    <w:p w14:paraId="77AC35F6" w14:textId="5ECAFF52" w:rsidR="00D3045C" w:rsidRPr="00902CF8" w:rsidRDefault="00D3045C" w:rsidP="00D3045C">
      <w:pPr>
        <w:jc w:val="both"/>
        <w:rPr>
          <w:rFonts w:ascii="Arial" w:hAnsi="Arial" w:cs="Arial"/>
          <w:color w:val="002060"/>
          <w:sz w:val="24"/>
          <w:szCs w:val="24"/>
        </w:rPr>
      </w:pPr>
      <w:r w:rsidRPr="00902CF8">
        <w:rPr>
          <w:rFonts w:ascii="Arial" w:hAnsi="Arial" w:cs="Arial"/>
          <w:color w:val="002060"/>
          <w:sz w:val="24"/>
          <w:szCs w:val="24"/>
        </w:rPr>
        <w:t>The following principles have been designed to underpin and help guide the decision-making process:</w:t>
      </w:r>
    </w:p>
    <w:p w14:paraId="249F25C4" w14:textId="77777777" w:rsidR="00D3045C" w:rsidRPr="00902CF8" w:rsidRDefault="00D3045C" w:rsidP="00D3045C">
      <w:pPr>
        <w:rPr>
          <w:rFonts w:ascii="Arial" w:hAnsi="Arial" w:cs="Arial"/>
          <w:b/>
          <w:color w:val="002060"/>
          <w:sz w:val="24"/>
          <w:szCs w:val="24"/>
        </w:rPr>
      </w:pPr>
    </w:p>
    <w:p w14:paraId="08788C60" w14:textId="77777777" w:rsidR="00D3045C" w:rsidRPr="00902CF8" w:rsidRDefault="00D3045C" w:rsidP="005E5BB1">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trust our staff and teams to make the right choices for how, where and when they work.</w:t>
      </w:r>
    </w:p>
    <w:p w14:paraId="13ADECE2" w14:textId="77777777" w:rsidR="00D3045C" w:rsidRPr="00902CF8" w:rsidRDefault="00D3045C" w:rsidP="005E5BB1">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ensure staff health, safety and wellbeing at work.</w:t>
      </w:r>
    </w:p>
    <w:p w14:paraId="126561D0" w14:textId="77777777" w:rsidR="00D3045C" w:rsidRPr="00902CF8" w:rsidRDefault="00D3045C" w:rsidP="005E5BB1">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embrace, encourage and support flexible and hybrid ways of working. </w:t>
      </w:r>
    </w:p>
    <w:p w14:paraId="56661585" w14:textId="77777777" w:rsidR="00D3045C" w:rsidRPr="00902CF8" w:rsidRDefault="00D3045C" w:rsidP="005E5BB1">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work on a digital-first basis, grounded in inclusivity and our values.</w:t>
      </w:r>
    </w:p>
    <w:p w14:paraId="2554688F" w14:textId="77777777" w:rsidR="00D3045C" w:rsidRPr="00902CF8" w:rsidRDefault="00D3045C" w:rsidP="005E5BB1">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take decisions that value financial, environmental and social sustainability.</w:t>
      </w:r>
    </w:p>
    <w:p w14:paraId="4C20AF7C" w14:textId="408548FA" w:rsidR="007911CF" w:rsidRPr="00902CF8" w:rsidRDefault="00D3045C" w:rsidP="00D3045C">
      <w:pPr>
        <w:numPr>
          <w:ilvl w:val="0"/>
          <w:numId w:val="10"/>
        </w:numPr>
        <w:jc w:val="both"/>
        <w:rPr>
          <w:rFonts w:ascii="Arial" w:hAnsi="Arial" w:cs="Arial"/>
          <w:bCs/>
          <w:color w:val="002060"/>
          <w:sz w:val="24"/>
          <w:szCs w:val="24"/>
        </w:rPr>
      </w:pPr>
      <w:r w:rsidRPr="00902CF8">
        <w:rPr>
          <w:rFonts w:ascii="Arial" w:hAnsi="Arial" w:cs="Arial"/>
          <w:bCs/>
          <w:color w:val="002060"/>
          <w:sz w:val="24"/>
          <w:szCs w:val="24"/>
        </w:rPr>
        <w:t>We focus on quality and continuous improvement, learning from what works.</w:t>
      </w:r>
    </w:p>
    <w:p w14:paraId="1AF7AE8A" w14:textId="77777777" w:rsidR="007911CF" w:rsidRPr="00902CF8" w:rsidRDefault="007911CF" w:rsidP="00D3045C">
      <w:pPr>
        <w:jc w:val="both"/>
        <w:rPr>
          <w:rFonts w:ascii="Arial" w:hAnsi="Arial" w:cs="Arial"/>
          <w:color w:val="002060"/>
          <w:sz w:val="24"/>
          <w:szCs w:val="24"/>
          <w:lang w:val="en-US"/>
        </w:rPr>
      </w:pPr>
    </w:p>
    <w:p w14:paraId="749007C2" w14:textId="5056821D" w:rsidR="00D3045C" w:rsidRPr="00902CF8" w:rsidRDefault="00D3045C" w:rsidP="00D3045C">
      <w:pPr>
        <w:jc w:val="both"/>
        <w:rPr>
          <w:rFonts w:ascii="Arial" w:hAnsi="Arial" w:cs="Arial"/>
          <w:color w:val="002060"/>
          <w:sz w:val="24"/>
          <w:szCs w:val="24"/>
          <w:lang w:val="en-US"/>
        </w:rPr>
      </w:pPr>
      <w:r w:rsidRPr="00902CF8">
        <w:rPr>
          <w:rFonts w:ascii="Arial" w:hAnsi="Arial" w:cs="Arial"/>
          <w:color w:val="002060"/>
          <w:sz w:val="24"/>
          <w:szCs w:val="24"/>
          <w:lang w:val="en-US"/>
        </w:rPr>
        <w:t xml:space="preserve">NHS Scotland </w:t>
      </w:r>
      <w:proofErr w:type="spellStart"/>
      <w:r w:rsidR="004A67DA" w:rsidRPr="00902CF8">
        <w:rPr>
          <w:rFonts w:ascii="Arial" w:hAnsi="Arial" w:cs="Arial"/>
          <w:color w:val="002060"/>
          <w:sz w:val="24"/>
          <w:szCs w:val="24"/>
          <w:lang w:val="en-US"/>
        </w:rPr>
        <w:t>organisations</w:t>
      </w:r>
      <w:proofErr w:type="spellEnd"/>
      <w:r w:rsidRPr="00902CF8">
        <w:rPr>
          <w:rFonts w:ascii="Arial" w:hAnsi="Arial" w:cs="Arial"/>
          <w:color w:val="002060"/>
          <w:sz w:val="24"/>
          <w:szCs w:val="24"/>
          <w:lang w:val="en-US"/>
        </w:rPr>
        <w:t xml:space="preserve"> are required to do more with less, the pressures for higher performance and better quality emanate from a range of sources and are entirely appropriate, but a clear implication of this is that existing ways of working are not sustainable and significant service redesign and change in </w:t>
      </w:r>
      <w:r w:rsidR="008E5459">
        <w:rPr>
          <w:rFonts w:ascii="Arial" w:hAnsi="Arial" w:cs="Arial"/>
          <w:color w:val="002060"/>
          <w:sz w:val="24"/>
          <w:szCs w:val="24"/>
          <w:lang w:val="en-US"/>
        </w:rPr>
        <w:t xml:space="preserve">existing </w:t>
      </w:r>
      <w:r w:rsidRPr="00902CF8">
        <w:rPr>
          <w:rFonts w:ascii="Arial" w:hAnsi="Arial" w:cs="Arial"/>
          <w:color w:val="002060"/>
          <w:sz w:val="24"/>
          <w:szCs w:val="24"/>
          <w:lang w:val="en-US"/>
        </w:rPr>
        <w:t xml:space="preserve">working patterns is needed. </w:t>
      </w:r>
    </w:p>
    <w:p w14:paraId="7C5B9D46" w14:textId="77777777" w:rsidR="008806C2" w:rsidRPr="00902CF8" w:rsidRDefault="008806C2" w:rsidP="00D3045C">
      <w:pPr>
        <w:jc w:val="both"/>
        <w:rPr>
          <w:rFonts w:ascii="Arial" w:hAnsi="Arial" w:cs="Arial"/>
          <w:b/>
          <w:bCs/>
          <w:color w:val="002060"/>
          <w:sz w:val="24"/>
          <w:szCs w:val="24"/>
          <w:lang w:val="en-US"/>
        </w:rPr>
      </w:pPr>
    </w:p>
    <w:p w14:paraId="5B086698" w14:textId="25139C30" w:rsidR="00BC5C72" w:rsidRPr="00902CF8" w:rsidRDefault="00BC5C72" w:rsidP="00D3045C">
      <w:pPr>
        <w:jc w:val="both"/>
        <w:rPr>
          <w:rFonts w:ascii="Arial" w:hAnsi="Arial" w:cs="Arial"/>
          <w:b/>
          <w:bCs/>
          <w:color w:val="002060"/>
          <w:sz w:val="24"/>
          <w:szCs w:val="24"/>
          <w:lang w:val="en-US"/>
        </w:rPr>
      </w:pPr>
      <w:r w:rsidRPr="00902CF8">
        <w:rPr>
          <w:rFonts w:ascii="Arial" w:hAnsi="Arial" w:cs="Arial"/>
          <w:b/>
          <w:bCs/>
          <w:color w:val="002060"/>
          <w:sz w:val="24"/>
          <w:szCs w:val="24"/>
          <w:lang w:val="en-US"/>
        </w:rPr>
        <w:t>Career Pathways</w:t>
      </w:r>
    </w:p>
    <w:p w14:paraId="55FBC724" w14:textId="37138499" w:rsidR="00BC5C72" w:rsidRPr="00902CF8" w:rsidRDefault="00BC5C72" w:rsidP="00D3045C">
      <w:pPr>
        <w:jc w:val="both"/>
        <w:rPr>
          <w:rFonts w:ascii="Arial" w:hAnsi="Arial" w:cs="Arial"/>
          <w:b/>
          <w:bCs/>
          <w:color w:val="FF0000"/>
          <w:sz w:val="24"/>
          <w:szCs w:val="24"/>
          <w:lang w:val="en-US"/>
        </w:rPr>
      </w:pPr>
    </w:p>
    <w:p w14:paraId="02D2B73B" w14:textId="0B87631A" w:rsidR="00BC5C72" w:rsidRPr="00902CF8" w:rsidRDefault="00BC5C72" w:rsidP="00D3045C">
      <w:pPr>
        <w:jc w:val="both"/>
        <w:rPr>
          <w:rFonts w:ascii="Arial" w:hAnsi="Arial" w:cs="Arial"/>
          <w:color w:val="002060"/>
          <w:sz w:val="24"/>
          <w:szCs w:val="24"/>
          <w:lang w:val="en-US"/>
        </w:rPr>
      </w:pPr>
      <w:r w:rsidRPr="00902CF8">
        <w:rPr>
          <w:rFonts w:ascii="Arial" w:hAnsi="Arial" w:cs="Arial"/>
          <w:color w:val="002060"/>
          <w:sz w:val="24"/>
          <w:szCs w:val="24"/>
          <w:lang w:val="en-US"/>
        </w:rPr>
        <w:t xml:space="preserve">NSS </w:t>
      </w:r>
      <w:proofErr w:type="spellStart"/>
      <w:r w:rsidRPr="00902CF8">
        <w:rPr>
          <w:rFonts w:ascii="Arial" w:hAnsi="Arial" w:cs="Arial"/>
          <w:color w:val="002060"/>
          <w:sz w:val="24"/>
          <w:szCs w:val="24"/>
          <w:lang w:val="en-US"/>
        </w:rPr>
        <w:t>recognise</w:t>
      </w:r>
      <w:proofErr w:type="spellEnd"/>
      <w:r w:rsidRPr="00902CF8">
        <w:rPr>
          <w:rFonts w:ascii="Arial" w:hAnsi="Arial" w:cs="Arial"/>
          <w:color w:val="002060"/>
          <w:sz w:val="24"/>
          <w:szCs w:val="24"/>
          <w:lang w:val="en-US"/>
        </w:rPr>
        <w:t xml:space="preserve"> the opportunity career pathways play within the retention of </w:t>
      </w:r>
      <w:r w:rsidR="00BB5138" w:rsidRPr="00902CF8">
        <w:rPr>
          <w:rFonts w:ascii="Arial" w:hAnsi="Arial" w:cs="Arial"/>
          <w:color w:val="002060"/>
          <w:sz w:val="24"/>
          <w:szCs w:val="24"/>
          <w:lang w:val="en-US"/>
        </w:rPr>
        <w:t xml:space="preserve">our existing </w:t>
      </w:r>
      <w:r w:rsidRPr="00902CF8">
        <w:rPr>
          <w:rFonts w:ascii="Arial" w:hAnsi="Arial" w:cs="Arial"/>
          <w:color w:val="002060"/>
          <w:sz w:val="24"/>
          <w:szCs w:val="24"/>
          <w:lang w:val="en-US"/>
        </w:rPr>
        <w:t xml:space="preserve">workforce and is key to succession planning and talent management. This is not an area however that has been given priority in recent years therefore work has begun across a range of posts to consider and build career pathways. </w:t>
      </w:r>
    </w:p>
    <w:p w14:paraId="53C5975A" w14:textId="5E4C2A6A" w:rsidR="00BC5C72" w:rsidRPr="00902CF8" w:rsidRDefault="00BC5C72" w:rsidP="00D3045C">
      <w:pPr>
        <w:jc w:val="both"/>
        <w:rPr>
          <w:rFonts w:ascii="Arial" w:hAnsi="Arial" w:cs="Arial"/>
          <w:color w:val="002060"/>
          <w:sz w:val="24"/>
          <w:szCs w:val="24"/>
          <w:lang w:val="en-US"/>
        </w:rPr>
      </w:pPr>
    </w:p>
    <w:p w14:paraId="2B0412BB" w14:textId="27107E42" w:rsidR="00BC5C72" w:rsidRPr="00902CF8" w:rsidRDefault="00BC5C72" w:rsidP="00D3045C">
      <w:pPr>
        <w:jc w:val="both"/>
        <w:rPr>
          <w:rFonts w:ascii="Arial" w:hAnsi="Arial" w:cs="Arial"/>
          <w:b/>
          <w:bCs/>
          <w:color w:val="FF0000"/>
          <w:sz w:val="24"/>
          <w:szCs w:val="24"/>
          <w:lang w:val="en-US"/>
        </w:rPr>
      </w:pPr>
      <w:r w:rsidRPr="00902CF8">
        <w:rPr>
          <w:rFonts w:ascii="Arial" w:hAnsi="Arial" w:cs="Arial"/>
          <w:color w:val="002060"/>
          <w:sz w:val="24"/>
          <w:szCs w:val="24"/>
          <w:lang w:val="en-US"/>
        </w:rPr>
        <w:t xml:space="preserve">Initially consideration is being given to how best to bridge the </w:t>
      </w:r>
      <w:r w:rsidR="00BB5138" w:rsidRPr="00902CF8">
        <w:rPr>
          <w:rFonts w:ascii="Arial" w:hAnsi="Arial" w:cs="Arial"/>
          <w:color w:val="002060"/>
          <w:sz w:val="24"/>
          <w:szCs w:val="24"/>
          <w:lang w:val="en-US"/>
        </w:rPr>
        <w:t xml:space="preserve">vertical growth and enhancement for our current roles however this will in time be considered in terms of </w:t>
      </w:r>
      <w:r w:rsidR="008806C2" w:rsidRPr="00902CF8">
        <w:rPr>
          <w:rFonts w:ascii="Arial" w:hAnsi="Arial" w:cs="Arial"/>
          <w:color w:val="002060"/>
          <w:sz w:val="24"/>
          <w:szCs w:val="24"/>
          <w:lang w:val="en-US"/>
        </w:rPr>
        <w:t>potential</w:t>
      </w:r>
      <w:r w:rsidR="00BB5138" w:rsidRPr="00902CF8">
        <w:rPr>
          <w:rFonts w:ascii="Arial" w:hAnsi="Arial" w:cs="Arial"/>
          <w:color w:val="002060"/>
          <w:sz w:val="24"/>
          <w:szCs w:val="24"/>
          <w:lang w:val="en-US"/>
        </w:rPr>
        <w:t xml:space="preserve"> sideways movement across our organisation</w:t>
      </w:r>
      <w:r w:rsidR="00BB5138" w:rsidRPr="002E3EE1">
        <w:rPr>
          <w:rFonts w:ascii="Arial" w:hAnsi="Arial" w:cs="Arial"/>
          <w:color w:val="002060"/>
          <w:sz w:val="24"/>
          <w:szCs w:val="24"/>
          <w:lang w:val="en-US"/>
        </w:rPr>
        <w:t>.</w:t>
      </w:r>
    </w:p>
    <w:p w14:paraId="0A05CA85" w14:textId="77777777" w:rsidR="00BC5C72" w:rsidRPr="00902CF8" w:rsidRDefault="00BC5C72" w:rsidP="00D3045C">
      <w:pPr>
        <w:jc w:val="both"/>
        <w:rPr>
          <w:rFonts w:ascii="Arial" w:hAnsi="Arial" w:cs="Arial"/>
          <w:b/>
          <w:bCs/>
          <w:color w:val="FF0000"/>
          <w:sz w:val="24"/>
          <w:szCs w:val="24"/>
          <w:lang w:val="en-US"/>
        </w:rPr>
      </w:pPr>
    </w:p>
    <w:p w14:paraId="120BB98A" w14:textId="77777777" w:rsidR="0081644C" w:rsidRPr="00902CF8" w:rsidRDefault="0081644C">
      <w:pPr>
        <w:rPr>
          <w:rFonts w:ascii="Arial" w:hAnsi="Arial" w:cs="Arial"/>
          <w:b/>
          <w:bCs/>
          <w:color w:val="002060"/>
          <w:sz w:val="24"/>
          <w:szCs w:val="24"/>
          <w:lang w:val="en-US"/>
        </w:rPr>
      </w:pPr>
      <w:r w:rsidRPr="00902CF8">
        <w:rPr>
          <w:rFonts w:ascii="Arial" w:hAnsi="Arial" w:cs="Arial"/>
          <w:b/>
          <w:bCs/>
          <w:color w:val="002060"/>
          <w:sz w:val="24"/>
          <w:szCs w:val="24"/>
          <w:lang w:val="en-US"/>
        </w:rPr>
        <w:br w:type="page"/>
      </w:r>
    </w:p>
    <w:p w14:paraId="5EF2034A" w14:textId="305A44BC" w:rsidR="00947B5D" w:rsidRPr="00902CF8" w:rsidRDefault="00947B5D" w:rsidP="00D3045C">
      <w:pPr>
        <w:jc w:val="both"/>
        <w:rPr>
          <w:rFonts w:ascii="Arial" w:hAnsi="Arial" w:cs="Arial"/>
          <w:b/>
          <w:bCs/>
          <w:color w:val="002060"/>
          <w:sz w:val="24"/>
          <w:szCs w:val="24"/>
          <w:lang w:val="en-US"/>
        </w:rPr>
      </w:pPr>
      <w:r w:rsidRPr="00902CF8">
        <w:rPr>
          <w:rFonts w:ascii="Arial" w:hAnsi="Arial" w:cs="Arial"/>
          <w:b/>
          <w:bCs/>
          <w:color w:val="002060"/>
          <w:sz w:val="24"/>
          <w:szCs w:val="24"/>
          <w:lang w:val="en-US"/>
        </w:rPr>
        <w:lastRenderedPageBreak/>
        <w:t xml:space="preserve">Rewards and Recognition </w:t>
      </w:r>
    </w:p>
    <w:p w14:paraId="54868567" w14:textId="66804DFA" w:rsidR="00D3045C" w:rsidRPr="00902CF8" w:rsidRDefault="00D3045C" w:rsidP="00D3045C">
      <w:pPr>
        <w:rPr>
          <w:rFonts w:ascii="Arial" w:hAnsi="Arial" w:cs="Arial"/>
          <w:b/>
          <w:sz w:val="24"/>
          <w:szCs w:val="24"/>
        </w:rPr>
      </w:pPr>
    </w:p>
    <w:p w14:paraId="633C4D1B" w14:textId="2AE65816" w:rsidR="00176948" w:rsidRPr="00902CF8" w:rsidRDefault="00176948" w:rsidP="002E3EE1">
      <w:pPr>
        <w:jc w:val="both"/>
        <w:rPr>
          <w:rFonts w:ascii="Arial" w:hAnsi="Arial" w:cs="Arial"/>
          <w:bCs/>
          <w:color w:val="002060"/>
          <w:sz w:val="24"/>
          <w:szCs w:val="24"/>
        </w:rPr>
      </w:pPr>
      <w:r w:rsidRPr="00902CF8">
        <w:rPr>
          <w:rFonts w:ascii="Arial" w:hAnsi="Arial" w:cs="Arial"/>
          <w:bCs/>
          <w:color w:val="002060"/>
          <w:sz w:val="24"/>
          <w:szCs w:val="24"/>
        </w:rPr>
        <w:t xml:space="preserve">As part of our NSS Great Place to Work Plan NSS have agreed to review the current offering of Reward, </w:t>
      </w:r>
      <w:r w:rsidR="008806C2" w:rsidRPr="00902CF8">
        <w:rPr>
          <w:rFonts w:ascii="Arial" w:hAnsi="Arial" w:cs="Arial"/>
          <w:bCs/>
          <w:color w:val="002060"/>
          <w:sz w:val="24"/>
          <w:szCs w:val="24"/>
        </w:rPr>
        <w:t>Recognition</w:t>
      </w:r>
      <w:r w:rsidRPr="00902CF8">
        <w:rPr>
          <w:rFonts w:ascii="Arial" w:hAnsi="Arial" w:cs="Arial"/>
          <w:bCs/>
          <w:color w:val="002060"/>
          <w:sz w:val="24"/>
          <w:szCs w:val="24"/>
        </w:rPr>
        <w:t xml:space="preserve"> and Benefits package for our workforce. Key deliverables will be:</w:t>
      </w:r>
    </w:p>
    <w:p w14:paraId="58104794" w14:textId="0396DC0D" w:rsidR="00176948" w:rsidRPr="00902CF8" w:rsidRDefault="00176948" w:rsidP="00D3045C">
      <w:pPr>
        <w:rPr>
          <w:rFonts w:ascii="Arial" w:hAnsi="Arial" w:cs="Arial"/>
          <w:bCs/>
          <w:color w:val="002060"/>
          <w:sz w:val="24"/>
          <w:szCs w:val="24"/>
        </w:rPr>
      </w:pPr>
    </w:p>
    <w:p w14:paraId="296ABD45" w14:textId="61CE09E6" w:rsidR="00176948" w:rsidRPr="00902CF8" w:rsidRDefault="00176948" w:rsidP="00FB123A">
      <w:pPr>
        <w:pStyle w:val="ListParagraph"/>
        <w:numPr>
          <w:ilvl w:val="0"/>
          <w:numId w:val="49"/>
        </w:numPr>
        <w:rPr>
          <w:rFonts w:ascii="Arial" w:hAnsi="Arial" w:cs="Arial"/>
          <w:bCs/>
          <w:color w:val="002060"/>
          <w:sz w:val="24"/>
          <w:szCs w:val="24"/>
        </w:rPr>
      </w:pPr>
      <w:r w:rsidRPr="00902CF8">
        <w:rPr>
          <w:rFonts w:ascii="Arial" w:hAnsi="Arial" w:cs="Arial"/>
          <w:bCs/>
          <w:color w:val="002060"/>
          <w:sz w:val="24"/>
          <w:szCs w:val="24"/>
        </w:rPr>
        <w:t xml:space="preserve">An NSS </w:t>
      </w:r>
      <w:r w:rsidR="008806C2" w:rsidRPr="00902CF8">
        <w:rPr>
          <w:rFonts w:ascii="Arial" w:hAnsi="Arial" w:cs="Arial"/>
          <w:bCs/>
          <w:color w:val="002060"/>
          <w:sz w:val="24"/>
          <w:szCs w:val="24"/>
        </w:rPr>
        <w:t>Attraction</w:t>
      </w:r>
      <w:r w:rsidRPr="00902CF8">
        <w:rPr>
          <w:rFonts w:ascii="Arial" w:hAnsi="Arial" w:cs="Arial"/>
          <w:bCs/>
          <w:color w:val="002060"/>
          <w:sz w:val="24"/>
          <w:szCs w:val="24"/>
        </w:rPr>
        <w:t xml:space="preserve"> Strategy</w:t>
      </w:r>
    </w:p>
    <w:p w14:paraId="13A91FB2" w14:textId="6FDDD192" w:rsidR="00176948" w:rsidRPr="00902CF8" w:rsidRDefault="00176948" w:rsidP="00FB123A">
      <w:pPr>
        <w:pStyle w:val="ListParagraph"/>
        <w:numPr>
          <w:ilvl w:val="0"/>
          <w:numId w:val="49"/>
        </w:numPr>
        <w:rPr>
          <w:rFonts w:ascii="Arial" w:hAnsi="Arial" w:cs="Arial"/>
          <w:bCs/>
          <w:color w:val="002060"/>
          <w:sz w:val="24"/>
          <w:szCs w:val="24"/>
        </w:rPr>
      </w:pPr>
      <w:r w:rsidRPr="00902CF8">
        <w:rPr>
          <w:rFonts w:ascii="Arial" w:hAnsi="Arial" w:cs="Arial"/>
          <w:bCs/>
          <w:color w:val="002060"/>
          <w:sz w:val="24"/>
          <w:szCs w:val="24"/>
        </w:rPr>
        <w:t>Reviewed Staff benefits package</w:t>
      </w:r>
    </w:p>
    <w:p w14:paraId="0E60DB68" w14:textId="65438599" w:rsidR="00176948" w:rsidRPr="00902CF8" w:rsidRDefault="00176948" w:rsidP="00FB123A">
      <w:pPr>
        <w:pStyle w:val="ListParagraph"/>
        <w:numPr>
          <w:ilvl w:val="0"/>
          <w:numId w:val="49"/>
        </w:numPr>
        <w:rPr>
          <w:rFonts w:ascii="Arial" w:hAnsi="Arial" w:cs="Arial"/>
          <w:bCs/>
          <w:color w:val="002060"/>
          <w:sz w:val="24"/>
          <w:szCs w:val="24"/>
        </w:rPr>
      </w:pPr>
      <w:r w:rsidRPr="00902CF8">
        <w:rPr>
          <w:rFonts w:ascii="Arial" w:hAnsi="Arial" w:cs="Arial"/>
          <w:bCs/>
          <w:color w:val="002060"/>
          <w:sz w:val="24"/>
          <w:szCs w:val="24"/>
        </w:rPr>
        <w:t>Long Service Awards</w:t>
      </w:r>
      <w:r w:rsidR="00FB123A" w:rsidRPr="00902CF8">
        <w:rPr>
          <w:rFonts w:ascii="Arial" w:hAnsi="Arial" w:cs="Arial"/>
          <w:bCs/>
          <w:color w:val="002060"/>
          <w:sz w:val="24"/>
          <w:szCs w:val="24"/>
        </w:rPr>
        <w:t xml:space="preserve"> and Retirement recognition</w:t>
      </w:r>
    </w:p>
    <w:p w14:paraId="6A693BA3" w14:textId="53E05468" w:rsidR="00FB123A" w:rsidRPr="00902CF8" w:rsidRDefault="00FB123A" w:rsidP="00FB123A">
      <w:pPr>
        <w:pStyle w:val="ListParagraph"/>
        <w:numPr>
          <w:ilvl w:val="0"/>
          <w:numId w:val="49"/>
        </w:numPr>
        <w:rPr>
          <w:rFonts w:ascii="Arial" w:hAnsi="Arial" w:cs="Arial"/>
          <w:bCs/>
          <w:color w:val="002060"/>
          <w:sz w:val="24"/>
          <w:szCs w:val="24"/>
        </w:rPr>
      </w:pPr>
      <w:r w:rsidRPr="00902CF8">
        <w:rPr>
          <w:rFonts w:ascii="Arial" w:hAnsi="Arial" w:cs="Arial"/>
          <w:bCs/>
          <w:color w:val="002060"/>
          <w:sz w:val="24"/>
          <w:szCs w:val="24"/>
        </w:rPr>
        <w:t>Excellence Awards</w:t>
      </w:r>
    </w:p>
    <w:p w14:paraId="60130AB2" w14:textId="61AD7D57" w:rsidR="00FB123A" w:rsidRPr="00902CF8" w:rsidRDefault="00FB123A" w:rsidP="00FB123A">
      <w:pPr>
        <w:pStyle w:val="ListParagraph"/>
        <w:numPr>
          <w:ilvl w:val="0"/>
          <w:numId w:val="49"/>
        </w:numPr>
        <w:rPr>
          <w:rFonts w:ascii="Arial" w:hAnsi="Arial" w:cs="Arial"/>
          <w:bCs/>
          <w:color w:val="002060"/>
          <w:sz w:val="24"/>
          <w:szCs w:val="24"/>
        </w:rPr>
      </w:pPr>
      <w:r w:rsidRPr="00902CF8">
        <w:rPr>
          <w:rFonts w:ascii="Arial" w:hAnsi="Arial" w:cs="Arial"/>
          <w:bCs/>
          <w:color w:val="002060"/>
          <w:sz w:val="24"/>
          <w:szCs w:val="24"/>
        </w:rPr>
        <w:t>Retirement Programme</w:t>
      </w:r>
    </w:p>
    <w:p w14:paraId="57AE56A2" w14:textId="77777777" w:rsidR="008806C2" w:rsidRPr="00902CF8" w:rsidRDefault="008806C2" w:rsidP="008806C2">
      <w:pPr>
        <w:ind w:left="360"/>
        <w:rPr>
          <w:rFonts w:ascii="Arial" w:hAnsi="Arial" w:cs="Arial"/>
          <w:bCs/>
          <w:color w:val="002060"/>
          <w:sz w:val="24"/>
          <w:szCs w:val="24"/>
        </w:rPr>
      </w:pPr>
    </w:p>
    <w:p w14:paraId="45B9A3ED" w14:textId="2D51DACE" w:rsidR="00FB123A" w:rsidRPr="00902CF8" w:rsidRDefault="00FB123A" w:rsidP="002E3EE1">
      <w:pPr>
        <w:rPr>
          <w:rFonts w:ascii="Arial" w:hAnsi="Arial" w:cs="Arial"/>
          <w:bCs/>
          <w:color w:val="002060"/>
          <w:sz w:val="24"/>
          <w:szCs w:val="24"/>
        </w:rPr>
      </w:pPr>
      <w:r w:rsidRPr="00902CF8">
        <w:rPr>
          <w:rFonts w:ascii="Arial" w:hAnsi="Arial" w:cs="Arial"/>
          <w:bCs/>
          <w:color w:val="002060"/>
          <w:sz w:val="24"/>
          <w:szCs w:val="24"/>
        </w:rPr>
        <w:t xml:space="preserve">Key deliverables will be overseen through the NSS Partnership Forum and are linked to our delivery plan during 2022/23. </w:t>
      </w:r>
    </w:p>
    <w:p w14:paraId="0DEB1662" w14:textId="77777777" w:rsidR="00022B8B" w:rsidRDefault="00022B8B">
      <w:pPr>
        <w:rPr>
          <w:rFonts w:cs="Arial"/>
          <w:b/>
          <w:bCs/>
          <w:iCs/>
          <w:color w:val="002060"/>
          <w:sz w:val="28"/>
          <w:szCs w:val="28"/>
        </w:rPr>
      </w:pPr>
    </w:p>
    <w:p w14:paraId="13EB2997" w14:textId="77777777" w:rsidR="00022B8B" w:rsidRPr="00A4484E" w:rsidRDefault="00022B8B">
      <w:pPr>
        <w:rPr>
          <w:rFonts w:ascii="Arial" w:hAnsi="Arial" w:cs="Arial"/>
          <w:b/>
          <w:bCs/>
          <w:iCs/>
          <w:color w:val="002060"/>
          <w:sz w:val="24"/>
          <w:szCs w:val="24"/>
        </w:rPr>
      </w:pPr>
      <w:r w:rsidRPr="00A4484E">
        <w:rPr>
          <w:rFonts w:ascii="Arial" w:hAnsi="Arial" w:cs="Arial"/>
          <w:b/>
          <w:bCs/>
          <w:iCs/>
          <w:color w:val="002060"/>
          <w:sz w:val="24"/>
          <w:szCs w:val="24"/>
        </w:rPr>
        <w:t>Retire and Return</w:t>
      </w:r>
    </w:p>
    <w:p w14:paraId="0CF347B1" w14:textId="77777777" w:rsidR="00022B8B" w:rsidRPr="00A4484E" w:rsidRDefault="00022B8B">
      <w:pPr>
        <w:rPr>
          <w:rFonts w:ascii="Arial" w:hAnsi="Arial" w:cs="Arial"/>
          <w:b/>
          <w:bCs/>
          <w:iCs/>
          <w:color w:val="002060"/>
          <w:sz w:val="24"/>
          <w:szCs w:val="24"/>
        </w:rPr>
      </w:pPr>
    </w:p>
    <w:p w14:paraId="56A9BFF0" w14:textId="77777777" w:rsidR="00022B8B" w:rsidRPr="00A4484E" w:rsidRDefault="00022B8B" w:rsidP="00A25DF6">
      <w:pPr>
        <w:jc w:val="both"/>
        <w:rPr>
          <w:rFonts w:ascii="Arial" w:hAnsi="Arial" w:cs="Arial"/>
          <w:color w:val="002060"/>
          <w:sz w:val="24"/>
          <w:szCs w:val="24"/>
          <w:lang w:eastAsia="en-GB"/>
        </w:rPr>
      </w:pPr>
      <w:r w:rsidRPr="00A4484E">
        <w:rPr>
          <w:rFonts w:ascii="Arial" w:hAnsi="Arial" w:cs="Arial"/>
          <w:color w:val="002060"/>
          <w:sz w:val="24"/>
          <w:szCs w:val="24"/>
        </w:rPr>
        <w:t xml:space="preserve">The NHS workforce is increasingly multigenerational with a desire for greater opportunities to work flexibly, even after retirement. </w:t>
      </w:r>
    </w:p>
    <w:p w14:paraId="311120A9" w14:textId="77777777" w:rsidR="00A25DF6" w:rsidRPr="00A4484E" w:rsidRDefault="00A25DF6" w:rsidP="00A25DF6">
      <w:pPr>
        <w:jc w:val="both"/>
        <w:rPr>
          <w:rFonts w:ascii="Arial" w:hAnsi="Arial" w:cs="Arial"/>
          <w:color w:val="002060"/>
          <w:sz w:val="24"/>
          <w:szCs w:val="24"/>
        </w:rPr>
      </w:pPr>
    </w:p>
    <w:p w14:paraId="493547E2" w14:textId="504CE59A"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 xml:space="preserve">Employees have indicated that while they may wish to enjoy the benefits of retirement, they would like to have the option to return to employment within the NHS more easily.  </w:t>
      </w:r>
    </w:p>
    <w:p w14:paraId="1C137FF2" w14:textId="77777777"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To support the NHS as it continues to recover and remobilise from the pandemic, it is more important than ever we retain experienced employees with the skills we need to provide high quality care to the people of Scotland.</w:t>
      </w:r>
    </w:p>
    <w:p w14:paraId="29D774F5" w14:textId="77777777" w:rsidR="00A25DF6" w:rsidRPr="00A4484E" w:rsidRDefault="00A25DF6" w:rsidP="00A25DF6">
      <w:pPr>
        <w:jc w:val="both"/>
        <w:rPr>
          <w:rFonts w:ascii="Arial" w:hAnsi="Arial" w:cs="Arial"/>
          <w:color w:val="002060"/>
          <w:sz w:val="24"/>
          <w:szCs w:val="24"/>
        </w:rPr>
      </w:pPr>
    </w:p>
    <w:p w14:paraId="5ED3D204" w14:textId="791EB374"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Enabling multi-staged and multi-dimensional careers can support employees, the NHS and ultimately enhance patient care.</w:t>
      </w:r>
    </w:p>
    <w:p w14:paraId="33202E66" w14:textId="6E8AD32A"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 xml:space="preserve">  </w:t>
      </w:r>
    </w:p>
    <w:p w14:paraId="55918A32" w14:textId="578A36FE"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The NHS</w:t>
      </w:r>
      <w:r w:rsidR="0085242E">
        <w:rPr>
          <w:rFonts w:ascii="Arial" w:hAnsi="Arial" w:cs="Arial"/>
          <w:color w:val="002060"/>
          <w:sz w:val="24"/>
          <w:szCs w:val="24"/>
        </w:rPr>
        <w:t xml:space="preserve"> </w:t>
      </w:r>
      <w:r w:rsidRPr="00A4484E">
        <w:rPr>
          <w:rFonts w:ascii="Arial" w:hAnsi="Arial" w:cs="Arial"/>
          <w:color w:val="002060"/>
          <w:sz w:val="24"/>
          <w:szCs w:val="24"/>
        </w:rPr>
        <w:t>Scotland Interim National Arrangement on Retire and Return has been developed by the ‘Once for Scotland’ Workforce Policies Programme. These arrangements have been established on an interim basis pending consultation on the full NHS</w:t>
      </w:r>
      <w:r w:rsidR="0085242E">
        <w:rPr>
          <w:rFonts w:ascii="Arial" w:hAnsi="Arial" w:cs="Arial"/>
          <w:color w:val="002060"/>
          <w:sz w:val="24"/>
          <w:szCs w:val="24"/>
        </w:rPr>
        <w:t xml:space="preserve"> </w:t>
      </w:r>
      <w:r w:rsidRPr="00A4484E">
        <w:rPr>
          <w:rFonts w:ascii="Arial" w:hAnsi="Arial" w:cs="Arial"/>
          <w:color w:val="002060"/>
          <w:sz w:val="24"/>
          <w:szCs w:val="24"/>
        </w:rPr>
        <w:t>Scotland Retirement Policy in the coming year. While there is no automatic right for an employee to return to work, these arrangements support retiring employees by offering an accelerated process to return on a part-time basis to the same job or a different role within the same job family at the same or a lower grade.</w:t>
      </w:r>
    </w:p>
    <w:p w14:paraId="7335AE9B" w14:textId="77777777" w:rsidR="00022B8B" w:rsidRPr="00A4484E" w:rsidRDefault="00022B8B" w:rsidP="00A25DF6">
      <w:pPr>
        <w:jc w:val="both"/>
        <w:rPr>
          <w:rFonts w:ascii="Arial" w:hAnsi="Arial" w:cs="Arial"/>
          <w:color w:val="002060"/>
          <w:sz w:val="24"/>
          <w:szCs w:val="24"/>
        </w:rPr>
      </w:pPr>
    </w:p>
    <w:p w14:paraId="76A8297A" w14:textId="7FCEB0EA" w:rsidR="00022B8B" w:rsidRPr="00A4484E" w:rsidRDefault="00022B8B" w:rsidP="00A25DF6">
      <w:pPr>
        <w:jc w:val="both"/>
        <w:rPr>
          <w:rFonts w:ascii="Arial" w:hAnsi="Arial" w:cs="Arial"/>
          <w:color w:val="002060"/>
          <w:sz w:val="24"/>
          <w:szCs w:val="24"/>
        </w:rPr>
      </w:pPr>
      <w:r w:rsidRPr="00A4484E">
        <w:rPr>
          <w:rFonts w:ascii="Arial" w:hAnsi="Arial" w:cs="Arial"/>
          <w:color w:val="002060"/>
          <w:sz w:val="24"/>
          <w:szCs w:val="24"/>
        </w:rPr>
        <w:t>The process enables retiring employees to continue in employment that is suitable to them and the service. It takes a person-centred approach that supports and manages retirement in a tailored and individual way.</w:t>
      </w:r>
    </w:p>
    <w:p w14:paraId="02869354" w14:textId="77777777" w:rsidR="00022B8B" w:rsidRPr="00A4484E" w:rsidRDefault="00022B8B" w:rsidP="00A25DF6">
      <w:pPr>
        <w:jc w:val="both"/>
        <w:rPr>
          <w:rFonts w:ascii="Arial" w:hAnsi="Arial" w:cs="Arial"/>
          <w:color w:val="002060"/>
          <w:sz w:val="24"/>
          <w:szCs w:val="24"/>
        </w:rPr>
      </w:pPr>
    </w:p>
    <w:p w14:paraId="4B6F85B1" w14:textId="63A5989D" w:rsidR="00022B8B" w:rsidRPr="00022B8B" w:rsidRDefault="00022B8B" w:rsidP="00A25DF6">
      <w:pPr>
        <w:jc w:val="both"/>
        <w:rPr>
          <w:rFonts w:ascii="Arial" w:hAnsi="Arial" w:cs="Arial"/>
          <w:color w:val="002060"/>
          <w:sz w:val="24"/>
          <w:szCs w:val="24"/>
        </w:rPr>
      </w:pPr>
      <w:r w:rsidRPr="00A4484E">
        <w:rPr>
          <w:rFonts w:ascii="Arial" w:hAnsi="Arial" w:cs="Arial"/>
          <w:color w:val="002060"/>
          <w:sz w:val="24"/>
          <w:szCs w:val="24"/>
        </w:rPr>
        <w:t>NSS will be implementing the Interim National Arrangements and has processes in place to support the delivery.</w:t>
      </w:r>
    </w:p>
    <w:p w14:paraId="6970A9DA" w14:textId="3FA736EF" w:rsidR="003B7637" w:rsidRPr="00022B8B" w:rsidRDefault="003B7637">
      <w:pPr>
        <w:rPr>
          <w:rFonts w:ascii="Arial" w:hAnsi="Arial" w:cs="Arial"/>
          <w:b/>
          <w:bCs/>
          <w:iCs/>
          <w:color w:val="002060"/>
          <w:sz w:val="24"/>
          <w:szCs w:val="24"/>
        </w:rPr>
      </w:pPr>
      <w:r w:rsidRPr="00022B8B">
        <w:rPr>
          <w:rFonts w:cs="Arial"/>
          <w:b/>
          <w:bCs/>
          <w:iCs/>
          <w:color w:val="002060"/>
          <w:sz w:val="24"/>
          <w:szCs w:val="24"/>
        </w:rPr>
        <w:br w:type="page"/>
      </w:r>
    </w:p>
    <w:p w14:paraId="08192832" w14:textId="45C31E5D" w:rsidR="00D3045C" w:rsidRPr="00902CF8" w:rsidRDefault="00D3045C" w:rsidP="00D3045C">
      <w:pPr>
        <w:pStyle w:val="BodyText"/>
        <w:jc w:val="both"/>
        <w:rPr>
          <w:rFonts w:cs="Arial"/>
          <w:b/>
          <w:bCs/>
          <w:iCs/>
          <w:color w:val="002060"/>
          <w:sz w:val="28"/>
          <w:szCs w:val="28"/>
        </w:rPr>
      </w:pPr>
      <w:r w:rsidRPr="00902CF8">
        <w:rPr>
          <w:rFonts w:cs="Arial"/>
          <w:b/>
          <w:bCs/>
          <w:iCs/>
          <w:color w:val="002060"/>
          <w:sz w:val="28"/>
          <w:szCs w:val="28"/>
        </w:rPr>
        <w:lastRenderedPageBreak/>
        <w:t>Nurture</w:t>
      </w:r>
    </w:p>
    <w:p w14:paraId="68E3ED4D" w14:textId="0B13946B" w:rsidR="00A8461D" w:rsidRPr="00902CF8" w:rsidRDefault="00A8461D" w:rsidP="00D3045C">
      <w:pPr>
        <w:pStyle w:val="BodyText"/>
        <w:jc w:val="both"/>
        <w:rPr>
          <w:rFonts w:cs="Arial"/>
          <w:b/>
          <w:bCs/>
          <w:iCs/>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19"/>
      </w:tblGrid>
      <w:tr w:rsidR="00A8461D" w:rsidRPr="00902CF8" w14:paraId="37307C88" w14:textId="77777777" w:rsidTr="00A8461D">
        <w:tc>
          <w:tcPr>
            <w:tcW w:w="3397" w:type="dxa"/>
          </w:tcPr>
          <w:p w14:paraId="1A8A22E5" w14:textId="77777777" w:rsidR="00A8461D" w:rsidRPr="00902CF8" w:rsidRDefault="00A8461D" w:rsidP="00D3045C">
            <w:pPr>
              <w:pStyle w:val="BodyText"/>
              <w:jc w:val="both"/>
              <w:rPr>
                <w:rFonts w:cs="Arial"/>
                <w:b/>
                <w:bCs/>
                <w:iCs/>
                <w:color w:val="002060"/>
                <w:sz w:val="28"/>
                <w:szCs w:val="28"/>
              </w:rPr>
            </w:pPr>
            <w:r w:rsidRPr="00902CF8">
              <w:rPr>
                <w:noProof/>
              </w:rPr>
              <w:drawing>
                <wp:inline distT="0" distB="0" distL="0" distR="0" wp14:anchorId="0B1A7B75" wp14:editId="11FEE909">
                  <wp:extent cx="1873250" cy="1413154"/>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883012" cy="1420518"/>
                          </a:xfrm>
                          <a:prstGeom prst="rect">
                            <a:avLst/>
                          </a:prstGeom>
                        </pic:spPr>
                      </pic:pic>
                    </a:graphicData>
                  </a:graphic>
                </wp:inline>
              </w:drawing>
            </w:r>
          </w:p>
          <w:p w14:paraId="1E640EBC" w14:textId="72DCC54D" w:rsidR="00A8461D" w:rsidRPr="00902CF8" w:rsidRDefault="00A8461D" w:rsidP="00D3045C">
            <w:pPr>
              <w:pStyle w:val="BodyText"/>
              <w:jc w:val="both"/>
              <w:rPr>
                <w:rFonts w:cs="Arial"/>
                <w:b/>
                <w:bCs/>
                <w:iCs/>
                <w:color w:val="002060"/>
                <w:sz w:val="28"/>
                <w:szCs w:val="28"/>
              </w:rPr>
            </w:pPr>
          </w:p>
        </w:tc>
        <w:tc>
          <w:tcPr>
            <w:tcW w:w="5619" w:type="dxa"/>
          </w:tcPr>
          <w:p w14:paraId="5FDB19AE" w14:textId="77777777" w:rsidR="00A8461D" w:rsidRPr="00902CF8" w:rsidRDefault="00A8461D" w:rsidP="00A8461D">
            <w:pPr>
              <w:pStyle w:val="Heading3"/>
              <w:ind w:right="3"/>
              <w:jc w:val="both"/>
              <w:outlineLvl w:val="2"/>
              <w:rPr>
                <w:rFonts w:cs="Arial"/>
                <w:bCs/>
                <w:color w:val="002060"/>
                <w:sz w:val="24"/>
                <w:szCs w:val="24"/>
              </w:rPr>
            </w:pPr>
            <w:r w:rsidRPr="00902CF8">
              <w:rPr>
                <w:rFonts w:cs="Arial"/>
                <w:bCs/>
                <w:color w:val="002060"/>
                <w:sz w:val="24"/>
                <w:szCs w:val="24"/>
              </w:rPr>
              <w:t>Our Values</w:t>
            </w:r>
          </w:p>
          <w:p w14:paraId="737524BD" w14:textId="77777777" w:rsidR="00A8461D" w:rsidRPr="00902CF8" w:rsidRDefault="00A8461D" w:rsidP="00A8461D">
            <w:pPr>
              <w:rPr>
                <w:color w:val="002060"/>
              </w:rPr>
            </w:pPr>
          </w:p>
          <w:p w14:paraId="7F95F6F8" w14:textId="700F6284" w:rsidR="00A8461D" w:rsidRPr="00902CF8" w:rsidRDefault="00A8461D" w:rsidP="00A8461D">
            <w:pPr>
              <w:pStyle w:val="BodyText"/>
              <w:jc w:val="both"/>
              <w:rPr>
                <w:rFonts w:cs="Arial"/>
                <w:b/>
                <w:bCs/>
                <w:iCs/>
                <w:color w:val="002060"/>
                <w:sz w:val="28"/>
                <w:szCs w:val="28"/>
              </w:rPr>
            </w:pPr>
            <w:r w:rsidRPr="00902CF8">
              <w:rPr>
                <w:rFonts w:cs="Arial"/>
                <w:color w:val="002060"/>
                <w:sz w:val="24"/>
                <w:szCs w:val="24"/>
              </w:rPr>
              <w:t xml:space="preserve">The NSS values guide everything we do and ensure we fulfil our purpose and make our vision a reality. </w:t>
            </w:r>
            <w:bookmarkStart w:id="23" w:name="_Toc535354182"/>
            <w:r w:rsidRPr="00902CF8">
              <w:rPr>
                <w:rFonts w:cs="Arial"/>
                <w:color w:val="002060"/>
                <w:sz w:val="24"/>
                <w:szCs w:val="24"/>
              </w:rPr>
              <w:t>There is recognition that we have further work to do to be clear on how we will position ourselves with customers, stakeholders and our staff. This will focus on what type of organisation we want to be in terms of attitude and aspiration. In relation to staff, NSS will consider how we continue to make NSS an attractive place to work, one that encourages people to both join and stay and this builds on our Great Place to Work approach.</w:t>
            </w:r>
            <w:bookmarkEnd w:id="23"/>
          </w:p>
        </w:tc>
      </w:tr>
    </w:tbl>
    <w:p w14:paraId="09318080" w14:textId="77777777" w:rsidR="00A8461D" w:rsidRPr="00902CF8" w:rsidRDefault="00A8461D" w:rsidP="00D3045C">
      <w:pPr>
        <w:pStyle w:val="BodyText"/>
        <w:jc w:val="both"/>
        <w:rPr>
          <w:rFonts w:cs="Arial"/>
          <w:b/>
          <w:bCs/>
          <w:iCs/>
          <w:color w:val="002060"/>
          <w:sz w:val="28"/>
          <w:szCs w:val="28"/>
        </w:rPr>
      </w:pPr>
    </w:p>
    <w:p w14:paraId="3180CFB0" w14:textId="15E36A16" w:rsidR="00763634" w:rsidRPr="00902CF8" w:rsidRDefault="00763634" w:rsidP="0032133C">
      <w:pPr>
        <w:pStyle w:val="NormalWeb"/>
        <w:spacing w:after="0"/>
        <w:jc w:val="both"/>
        <w:rPr>
          <w:rFonts w:ascii="Arial" w:hAnsi="Arial" w:cs="Arial"/>
          <w:color w:val="002060"/>
        </w:rPr>
      </w:pPr>
      <w:r w:rsidRPr="00902CF8">
        <w:rPr>
          <w:rFonts w:ascii="Arial" w:hAnsi="Arial" w:cs="Arial"/>
          <w:color w:val="002060"/>
        </w:rPr>
        <w:t>This common set of values, endorsed by NSS Staff Governance Committee, helps us all create a better NSS community, whilst honouring the traditions and good work of our Strategic Business Units and Directorates.</w:t>
      </w:r>
    </w:p>
    <w:p w14:paraId="68BFBB0D" w14:textId="77777777" w:rsidR="0032133C" w:rsidRPr="00902CF8" w:rsidRDefault="0032133C" w:rsidP="0032133C">
      <w:pPr>
        <w:rPr>
          <w:rStyle w:val="Strong"/>
          <w:rFonts w:ascii="Arial" w:hAnsi="Arial" w:cs="Arial"/>
          <w:b w:val="0"/>
          <w:color w:val="002060"/>
          <w:sz w:val="24"/>
          <w:szCs w:val="24"/>
        </w:rPr>
      </w:pPr>
    </w:p>
    <w:p w14:paraId="35AC6D27" w14:textId="51E348B6" w:rsidR="00763634" w:rsidRPr="00902CF8" w:rsidRDefault="00763634" w:rsidP="002E3EE1">
      <w:pPr>
        <w:tabs>
          <w:tab w:val="left" w:pos="3280"/>
        </w:tabs>
        <w:rPr>
          <w:rStyle w:val="Strong"/>
          <w:rFonts w:ascii="Arial" w:hAnsi="Arial" w:cs="Arial"/>
          <w:b w:val="0"/>
          <w:color w:val="002060"/>
        </w:rPr>
      </w:pPr>
      <w:r w:rsidRPr="00902CF8">
        <w:rPr>
          <w:rStyle w:val="Strong"/>
          <w:rFonts w:ascii="Arial" w:hAnsi="Arial" w:cs="Arial"/>
          <w:b w:val="0"/>
          <w:color w:val="002060"/>
          <w:sz w:val="24"/>
          <w:szCs w:val="24"/>
        </w:rPr>
        <w:t>The NSS Values are:</w:t>
      </w:r>
      <w:r w:rsidR="002E3EE1">
        <w:rPr>
          <w:rStyle w:val="Strong"/>
          <w:rFonts w:ascii="Arial" w:hAnsi="Arial" w:cs="Arial"/>
          <w:b w:val="0"/>
          <w:color w:val="002060"/>
          <w:sz w:val="24"/>
          <w:szCs w:val="24"/>
        </w:rPr>
        <w:tab/>
      </w:r>
    </w:p>
    <w:p w14:paraId="32E43F52" w14:textId="50699ADE" w:rsidR="00763634" w:rsidRPr="00902CF8" w:rsidRDefault="00763634" w:rsidP="00763634">
      <w:pPr>
        <w:rPr>
          <w:color w:val="002060"/>
        </w:rPr>
      </w:pPr>
    </w:p>
    <w:tbl>
      <w:tblPr>
        <w:tblStyle w:val="TableGrid"/>
        <w:tblW w:w="0" w:type="auto"/>
        <w:tblLook w:val="04A0" w:firstRow="1" w:lastRow="0" w:firstColumn="1" w:lastColumn="0" w:noHBand="0" w:noVBand="1"/>
      </w:tblPr>
      <w:tblGrid>
        <w:gridCol w:w="4508"/>
        <w:gridCol w:w="4508"/>
      </w:tblGrid>
      <w:tr w:rsidR="00763634" w:rsidRPr="00902CF8" w14:paraId="2A166040" w14:textId="77777777" w:rsidTr="00763634">
        <w:tc>
          <w:tcPr>
            <w:tcW w:w="4508" w:type="dxa"/>
            <w:tcBorders>
              <w:top w:val="nil"/>
              <w:left w:val="nil"/>
              <w:bottom w:val="nil"/>
              <w:right w:val="nil"/>
            </w:tcBorders>
          </w:tcPr>
          <w:p w14:paraId="668BC438" w14:textId="77777777" w:rsidR="00763634" w:rsidRPr="00902CF8" w:rsidRDefault="00763634" w:rsidP="00763634">
            <w:pPr>
              <w:pStyle w:val="ListBullet"/>
              <w:ind w:firstLine="66"/>
              <w:rPr>
                <w:color w:val="002060"/>
                <w:sz w:val="24"/>
                <w:szCs w:val="24"/>
              </w:rPr>
            </w:pPr>
            <w:r w:rsidRPr="00902CF8">
              <w:rPr>
                <w:color w:val="002060"/>
                <w:sz w:val="24"/>
                <w:szCs w:val="24"/>
              </w:rPr>
              <w:t>Committed to each other</w:t>
            </w:r>
          </w:p>
          <w:p w14:paraId="1AF374BC" w14:textId="77777777" w:rsidR="00763634" w:rsidRPr="00902CF8" w:rsidRDefault="00763634" w:rsidP="00763634">
            <w:pPr>
              <w:pStyle w:val="ListBullet"/>
              <w:ind w:firstLine="66"/>
              <w:rPr>
                <w:color w:val="002060"/>
                <w:sz w:val="24"/>
                <w:szCs w:val="24"/>
              </w:rPr>
            </w:pPr>
            <w:r w:rsidRPr="00902CF8">
              <w:rPr>
                <w:color w:val="002060"/>
                <w:sz w:val="24"/>
                <w:szCs w:val="24"/>
              </w:rPr>
              <w:t>Customer focus</w:t>
            </w:r>
          </w:p>
          <w:p w14:paraId="08D2025A" w14:textId="77777777" w:rsidR="00763634" w:rsidRPr="00902CF8" w:rsidRDefault="00763634" w:rsidP="00763634">
            <w:pPr>
              <w:pStyle w:val="ListBullet"/>
              <w:ind w:firstLine="66"/>
              <w:rPr>
                <w:color w:val="002060"/>
                <w:sz w:val="24"/>
                <w:szCs w:val="24"/>
              </w:rPr>
            </w:pPr>
            <w:r w:rsidRPr="00902CF8">
              <w:rPr>
                <w:color w:val="002060"/>
                <w:sz w:val="24"/>
                <w:szCs w:val="24"/>
              </w:rPr>
              <w:t>Integrity</w:t>
            </w:r>
          </w:p>
          <w:p w14:paraId="74B9916E" w14:textId="77777777" w:rsidR="00763634" w:rsidRPr="00902CF8" w:rsidRDefault="00763634" w:rsidP="00763634">
            <w:pPr>
              <w:rPr>
                <w:color w:val="002060"/>
              </w:rPr>
            </w:pPr>
          </w:p>
        </w:tc>
        <w:tc>
          <w:tcPr>
            <w:tcW w:w="4508" w:type="dxa"/>
            <w:tcBorders>
              <w:top w:val="nil"/>
              <w:left w:val="nil"/>
              <w:bottom w:val="nil"/>
              <w:right w:val="nil"/>
            </w:tcBorders>
          </w:tcPr>
          <w:p w14:paraId="4123D114" w14:textId="77777777" w:rsidR="00763634" w:rsidRPr="00902CF8" w:rsidRDefault="00763634" w:rsidP="00763634">
            <w:pPr>
              <w:pStyle w:val="ListBullet"/>
              <w:ind w:firstLine="66"/>
              <w:rPr>
                <w:color w:val="002060"/>
                <w:sz w:val="24"/>
                <w:szCs w:val="24"/>
              </w:rPr>
            </w:pPr>
            <w:r w:rsidRPr="00902CF8">
              <w:rPr>
                <w:color w:val="002060"/>
                <w:sz w:val="24"/>
                <w:szCs w:val="24"/>
              </w:rPr>
              <w:t>Openness</w:t>
            </w:r>
          </w:p>
          <w:p w14:paraId="1618B7DF" w14:textId="77777777" w:rsidR="00763634" w:rsidRPr="00902CF8" w:rsidRDefault="00763634" w:rsidP="00763634">
            <w:pPr>
              <w:pStyle w:val="ListBullet"/>
              <w:ind w:firstLine="66"/>
              <w:rPr>
                <w:color w:val="002060"/>
                <w:sz w:val="24"/>
                <w:szCs w:val="24"/>
              </w:rPr>
            </w:pPr>
            <w:r w:rsidRPr="00902CF8">
              <w:rPr>
                <w:color w:val="002060"/>
                <w:sz w:val="24"/>
                <w:szCs w:val="24"/>
              </w:rPr>
              <w:t>Respect and care</w:t>
            </w:r>
          </w:p>
          <w:p w14:paraId="4D52A40D" w14:textId="77777777" w:rsidR="00763634" w:rsidRPr="00902CF8" w:rsidRDefault="00763634" w:rsidP="00763634">
            <w:pPr>
              <w:pStyle w:val="ListBullet"/>
              <w:ind w:firstLine="66"/>
              <w:rPr>
                <w:color w:val="002060"/>
                <w:sz w:val="24"/>
                <w:szCs w:val="24"/>
              </w:rPr>
            </w:pPr>
            <w:r w:rsidRPr="00902CF8">
              <w:rPr>
                <w:color w:val="002060"/>
                <w:sz w:val="24"/>
                <w:szCs w:val="24"/>
              </w:rPr>
              <w:t>Excel and improve</w:t>
            </w:r>
          </w:p>
          <w:p w14:paraId="0E0D2A24" w14:textId="77777777" w:rsidR="00763634" w:rsidRPr="00902CF8" w:rsidRDefault="00763634" w:rsidP="00763634">
            <w:pPr>
              <w:rPr>
                <w:color w:val="002060"/>
              </w:rPr>
            </w:pPr>
          </w:p>
        </w:tc>
      </w:tr>
    </w:tbl>
    <w:p w14:paraId="7E671E6C" w14:textId="77777777" w:rsidR="00763634" w:rsidRPr="00902CF8" w:rsidRDefault="00763634" w:rsidP="00763634"/>
    <w:p w14:paraId="393FE0C6" w14:textId="7909B8F7" w:rsidR="00D3045C" w:rsidRPr="00902CF8" w:rsidRDefault="00D3045C" w:rsidP="00D3045C">
      <w:pPr>
        <w:pStyle w:val="BodyText"/>
        <w:jc w:val="both"/>
        <w:rPr>
          <w:rFonts w:cs="Arial"/>
          <w:b/>
          <w:color w:val="FF0000"/>
          <w:sz w:val="24"/>
          <w:szCs w:val="24"/>
        </w:rPr>
      </w:pPr>
      <w:r w:rsidRPr="00902CF8">
        <w:rPr>
          <w:rFonts w:cs="Arial"/>
          <w:b/>
          <w:bCs/>
          <w:iCs/>
          <w:color w:val="002060"/>
          <w:sz w:val="24"/>
          <w:szCs w:val="24"/>
        </w:rPr>
        <w:t>Great Place to Work Plan</w:t>
      </w:r>
      <w:r w:rsidRPr="00902CF8">
        <w:rPr>
          <w:rFonts w:cs="Arial"/>
          <w:b/>
          <w:bCs/>
          <w:iCs/>
          <w:color w:val="FF0000"/>
          <w:sz w:val="24"/>
          <w:szCs w:val="24"/>
        </w:rPr>
        <w:t xml:space="preserve"> </w:t>
      </w:r>
    </w:p>
    <w:p w14:paraId="629EDF19" w14:textId="77777777" w:rsidR="00D3045C" w:rsidRPr="00902CF8" w:rsidRDefault="00D3045C" w:rsidP="00D3045C">
      <w:pPr>
        <w:rPr>
          <w:rFonts w:ascii="Arial" w:hAnsi="Arial" w:cs="Arial"/>
          <w:sz w:val="24"/>
          <w:szCs w:val="24"/>
        </w:rPr>
      </w:pPr>
    </w:p>
    <w:p w14:paraId="03E1B3C1" w14:textId="5D00A83E" w:rsidR="00D3045C" w:rsidRPr="00902CF8" w:rsidRDefault="00D3045C" w:rsidP="00D3045C">
      <w:pPr>
        <w:jc w:val="both"/>
        <w:rPr>
          <w:rFonts w:ascii="Arial" w:hAnsi="Arial" w:cs="Arial"/>
          <w:color w:val="002060"/>
          <w:sz w:val="24"/>
          <w:szCs w:val="24"/>
        </w:rPr>
      </w:pPr>
      <w:r w:rsidRPr="00902CF8">
        <w:rPr>
          <w:rFonts w:ascii="Arial" w:hAnsi="Arial" w:cs="Arial"/>
          <w:color w:val="002060"/>
          <w:sz w:val="24"/>
          <w:szCs w:val="24"/>
        </w:rPr>
        <w:t xml:space="preserve">In line with our Workforce Plan, we demonstrate that NSS delivers the ambition of the </w:t>
      </w:r>
      <w:r w:rsidR="00A9136C" w:rsidRPr="00902CF8">
        <w:rPr>
          <w:rFonts w:ascii="Arial" w:hAnsi="Arial" w:cs="Arial"/>
          <w:color w:val="002060"/>
          <w:sz w:val="24"/>
          <w:szCs w:val="24"/>
        </w:rPr>
        <w:t>NHS Scotland</w:t>
      </w:r>
      <w:r w:rsidRPr="00902CF8">
        <w:rPr>
          <w:rFonts w:ascii="Arial" w:hAnsi="Arial" w:cs="Arial"/>
          <w:color w:val="002060"/>
          <w:sz w:val="24"/>
          <w:szCs w:val="24"/>
        </w:rPr>
        <w:t xml:space="preserve"> Staff Governance Standard through developing and monitoring the delivery of an annual action plan, this is delivered through the Great Place to Work Plan (</w:t>
      </w:r>
      <w:r w:rsidRPr="00902CF8">
        <w:rPr>
          <w:rFonts w:ascii="Arial" w:hAnsi="Arial" w:cs="Arial"/>
          <w:b/>
          <w:bCs/>
          <w:color w:val="002060"/>
          <w:sz w:val="24"/>
          <w:szCs w:val="24"/>
        </w:rPr>
        <w:t>Appendix A</w:t>
      </w:r>
      <w:r w:rsidRPr="00902CF8">
        <w:rPr>
          <w:rFonts w:ascii="Arial" w:hAnsi="Arial" w:cs="Arial"/>
          <w:color w:val="002060"/>
          <w:sz w:val="24"/>
          <w:szCs w:val="24"/>
        </w:rPr>
        <w:t xml:space="preserve">). </w:t>
      </w:r>
    </w:p>
    <w:p w14:paraId="04B99549" w14:textId="77777777" w:rsidR="00D3045C" w:rsidRPr="00902CF8" w:rsidRDefault="00D3045C" w:rsidP="00D3045C">
      <w:pPr>
        <w:jc w:val="both"/>
        <w:rPr>
          <w:rFonts w:ascii="Arial" w:hAnsi="Arial" w:cs="Arial"/>
          <w:color w:val="002060"/>
          <w:sz w:val="24"/>
          <w:szCs w:val="24"/>
        </w:rPr>
      </w:pPr>
    </w:p>
    <w:p w14:paraId="5EA0BE66" w14:textId="69A6F37D"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The GPTW plan covers an initial period of 12 months; 1 April 2022 to 31 March 2023 only and has been endorsed in partnership through the NSS Partnership Forum and Staff Governance Committee, with the feedback from the NSS iMatter results from staff informing the key areas of delivery and our targets for the year.</w:t>
      </w:r>
    </w:p>
    <w:p w14:paraId="57B547B0" w14:textId="77777777" w:rsidR="00D3045C" w:rsidRPr="00902CF8" w:rsidRDefault="00D3045C" w:rsidP="00D3045C">
      <w:pPr>
        <w:rPr>
          <w:rFonts w:ascii="Arial" w:hAnsi="Arial" w:cs="Arial"/>
          <w:color w:val="002060"/>
          <w:sz w:val="24"/>
          <w:szCs w:val="24"/>
        </w:rPr>
      </w:pPr>
    </w:p>
    <w:p w14:paraId="608C15B5" w14:textId="77777777"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Whilst aiming to maintain the levels of experience across all of the key aims in respect to the Staff Governance Standard, for 2022/23 there will be a focus on development and improving the areas of Well Informed and Involved in Decisions.</w:t>
      </w:r>
    </w:p>
    <w:p w14:paraId="7929BABC" w14:textId="77777777" w:rsidR="00D3045C" w:rsidRPr="00902CF8" w:rsidRDefault="00D3045C" w:rsidP="00D3045C">
      <w:pPr>
        <w:rPr>
          <w:rFonts w:ascii="Arial" w:hAnsi="Arial" w:cs="Arial"/>
          <w:color w:val="002060"/>
          <w:sz w:val="24"/>
          <w:szCs w:val="24"/>
        </w:rPr>
      </w:pPr>
    </w:p>
    <w:p w14:paraId="50EDB369" w14:textId="77777777" w:rsidR="00D3045C" w:rsidRPr="00902CF8" w:rsidRDefault="00D3045C" w:rsidP="00D3045C">
      <w:pPr>
        <w:rPr>
          <w:rFonts w:ascii="Arial" w:hAnsi="Arial" w:cs="Arial"/>
          <w:color w:val="002060"/>
          <w:sz w:val="24"/>
          <w:szCs w:val="24"/>
        </w:rPr>
      </w:pPr>
      <w:r w:rsidRPr="00902CF8">
        <w:rPr>
          <w:rFonts w:ascii="Arial" w:hAnsi="Arial" w:cs="Arial"/>
          <w:color w:val="002060"/>
          <w:sz w:val="24"/>
          <w:szCs w:val="24"/>
        </w:rPr>
        <w:t>The key aims of the Plan are as follows:</w:t>
      </w:r>
    </w:p>
    <w:p w14:paraId="4A089963" w14:textId="77777777" w:rsidR="00D3045C" w:rsidRPr="00902CF8" w:rsidRDefault="00D3045C" w:rsidP="00D3045C">
      <w:pPr>
        <w:rPr>
          <w:rFonts w:ascii="Arial" w:hAnsi="Arial" w:cs="Arial"/>
          <w:color w:val="002060"/>
          <w:sz w:val="26"/>
          <w:szCs w:val="26"/>
        </w:rPr>
      </w:pPr>
    </w:p>
    <w:p w14:paraId="46F1476D" w14:textId="77777777" w:rsidR="00D3045C" w:rsidRPr="00902CF8" w:rsidRDefault="00D3045C" w:rsidP="00FB123A">
      <w:pPr>
        <w:pStyle w:val="Header"/>
        <w:numPr>
          <w:ilvl w:val="0"/>
          <w:numId w:val="36"/>
        </w:numPr>
        <w:tabs>
          <w:tab w:val="clear" w:pos="4153"/>
          <w:tab w:val="clear" w:pos="8306"/>
          <w:tab w:val="center" w:pos="4513"/>
          <w:tab w:val="right" w:pos="9026"/>
        </w:tabs>
        <w:jc w:val="both"/>
        <w:rPr>
          <w:b/>
          <w:color w:val="002060"/>
          <w:sz w:val="24"/>
        </w:rPr>
      </w:pPr>
      <w:r w:rsidRPr="00902CF8">
        <w:rPr>
          <w:b/>
          <w:color w:val="002060"/>
          <w:sz w:val="24"/>
        </w:rPr>
        <w:t>Actively encourages engagement and involvement of all employees</w:t>
      </w:r>
    </w:p>
    <w:p w14:paraId="314DFFFC" w14:textId="77777777" w:rsidR="00D3045C" w:rsidRPr="00902CF8" w:rsidRDefault="00D3045C" w:rsidP="00FB123A">
      <w:pPr>
        <w:pStyle w:val="Header"/>
        <w:numPr>
          <w:ilvl w:val="0"/>
          <w:numId w:val="36"/>
        </w:numPr>
        <w:tabs>
          <w:tab w:val="clear" w:pos="4153"/>
          <w:tab w:val="clear" w:pos="8306"/>
          <w:tab w:val="center" w:pos="4513"/>
          <w:tab w:val="right" w:pos="9026"/>
        </w:tabs>
        <w:jc w:val="both"/>
        <w:rPr>
          <w:b/>
          <w:color w:val="002060"/>
          <w:sz w:val="24"/>
        </w:rPr>
      </w:pPr>
      <w:r w:rsidRPr="00902CF8">
        <w:rPr>
          <w:b/>
          <w:color w:val="002060"/>
          <w:sz w:val="24"/>
        </w:rPr>
        <w:t xml:space="preserve">Trains and supports all employees to do their role whilst providing development opportunities </w:t>
      </w:r>
    </w:p>
    <w:p w14:paraId="186222CB" w14:textId="77777777" w:rsidR="00D3045C" w:rsidRPr="00902CF8" w:rsidRDefault="00D3045C" w:rsidP="00FB123A">
      <w:pPr>
        <w:pStyle w:val="Header"/>
        <w:numPr>
          <w:ilvl w:val="0"/>
          <w:numId w:val="36"/>
        </w:numPr>
        <w:tabs>
          <w:tab w:val="clear" w:pos="4153"/>
          <w:tab w:val="clear" w:pos="8306"/>
          <w:tab w:val="center" w:pos="4513"/>
          <w:tab w:val="right" w:pos="9026"/>
        </w:tabs>
        <w:jc w:val="both"/>
        <w:rPr>
          <w:b/>
          <w:color w:val="002060"/>
          <w:sz w:val="24"/>
        </w:rPr>
      </w:pPr>
      <w:r w:rsidRPr="00902CF8">
        <w:rPr>
          <w:b/>
          <w:color w:val="002060"/>
          <w:sz w:val="24"/>
        </w:rPr>
        <w:t>Treats all employees with dignity and respect</w:t>
      </w:r>
    </w:p>
    <w:p w14:paraId="07DD7AB9" w14:textId="77777777" w:rsidR="00D3045C" w:rsidRPr="00902CF8" w:rsidRDefault="00D3045C" w:rsidP="00FB123A">
      <w:pPr>
        <w:pStyle w:val="Header"/>
        <w:numPr>
          <w:ilvl w:val="0"/>
          <w:numId w:val="36"/>
        </w:numPr>
        <w:tabs>
          <w:tab w:val="clear" w:pos="4153"/>
          <w:tab w:val="clear" w:pos="8306"/>
          <w:tab w:val="center" w:pos="4513"/>
          <w:tab w:val="right" w:pos="9026"/>
        </w:tabs>
        <w:jc w:val="both"/>
        <w:rPr>
          <w:b/>
          <w:color w:val="002060"/>
          <w:sz w:val="24"/>
        </w:rPr>
      </w:pPr>
      <w:r w:rsidRPr="00902CF8">
        <w:rPr>
          <w:b/>
          <w:color w:val="002060"/>
          <w:sz w:val="24"/>
        </w:rPr>
        <w:t>Promotes a culture of safety health and wellbeing for all</w:t>
      </w:r>
    </w:p>
    <w:p w14:paraId="56B9CECB" w14:textId="77777777" w:rsidR="00D3045C" w:rsidRPr="00902CF8" w:rsidRDefault="00D3045C" w:rsidP="00FB123A">
      <w:pPr>
        <w:pStyle w:val="Header"/>
        <w:numPr>
          <w:ilvl w:val="0"/>
          <w:numId w:val="36"/>
        </w:numPr>
        <w:tabs>
          <w:tab w:val="clear" w:pos="4153"/>
          <w:tab w:val="clear" w:pos="8306"/>
          <w:tab w:val="center" w:pos="4513"/>
          <w:tab w:val="right" w:pos="9026"/>
        </w:tabs>
        <w:rPr>
          <w:b/>
          <w:color w:val="002060"/>
          <w:sz w:val="24"/>
        </w:rPr>
      </w:pPr>
      <w:r w:rsidRPr="00902CF8">
        <w:rPr>
          <w:b/>
          <w:color w:val="002060"/>
          <w:sz w:val="24"/>
        </w:rPr>
        <w:lastRenderedPageBreak/>
        <w:t>Consistently applied workforce policies, people treated fairly</w:t>
      </w:r>
    </w:p>
    <w:p w14:paraId="313F1571" w14:textId="77777777" w:rsidR="00D3045C" w:rsidRPr="00902CF8" w:rsidRDefault="00D3045C" w:rsidP="00FB123A">
      <w:pPr>
        <w:pStyle w:val="Header"/>
        <w:numPr>
          <w:ilvl w:val="0"/>
          <w:numId w:val="36"/>
        </w:numPr>
        <w:tabs>
          <w:tab w:val="clear" w:pos="4153"/>
          <w:tab w:val="clear" w:pos="8306"/>
          <w:tab w:val="center" w:pos="4513"/>
          <w:tab w:val="right" w:pos="9026"/>
        </w:tabs>
        <w:jc w:val="both"/>
        <w:rPr>
          <w:b/>
          <w:color w:val="002060"/>
          <w:sz w:val="24"/>
        </w:rPr>
      </w:pPr>
      <w:r w:rsidRPr="00902CF8">
        <w:rPr>
          <w:b/>
          <w:color w:val="002060"/>
          <w:sz w:val="24"/>
        </w:rPr>
        <w:t>An attractive benefits package which supports retention of a highly skilled workforce</w:t>
      </w:r>
    </w:p>
    <w:p w14:paraId="5C2665C4" w14:textId="77777777" w:rsidR="00D3045C" w:rsidRPr="00902CF8" w:rsidRDefault="00D3045C" w:rsidP="00D3045C">
      <w:pPr>
        <w:rPr>
          <w:rFonts w:ascii="Arial" w:hAnsi="Arial" w:cs="Arial"/>
          <w:sz w:val="22"/>
          <w:szCs w:val="22"/>
        </w:rPr>
      </w:pPr>
    </w:p>
    <w:p w14:paraId="481B089D" w14:textId="2B30D308"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 xml:space="preserve">The latest </w:t>
      </w:r>
      <w:proofErr w:type="spellStart"/>
      <w:r w:rsidRPr="00902CF8">
        <w:rPr>
          <w:rFonts w:ascii="Arial" w:hAnsi="Arial" w:cs="Arial"/>
          <w:color w:val="002060"/>
          <w:sz w:val="24"/>
          <w:szCs w:val="24"/>
        </w:rPr>
        <w:t>iMatter</w:t>
      </w:r>
      <w:proofErr w:type="spellEnd"/>
      <w:r w:rsidRPr="00902CF8">
        <w:rPr>
          <w:rFonts w:ascii="Arial" w:hAnsi="Arial" w:cs="Arial"/>
          <w:color w:val="002060"/>
          <w:sz w:val="24"/>
          <w:szCs w:val="24"/>
        </w:rPr>
        <w:t xml:space="preserve"> </w:t>
      </w:r>
      <w:proofErr w:type="gramStart"/>
      <w:r w:rsidRPr="00902CF8">
        <w:rPr>
          <w:rFonts w:ascii="Arial" w:hAnsi="Arial" w:cs="Arial"/>
          <w:color w:val="002060"/>
          <w:sz w:val="24"/>
          <w:szCs w:val="24"/>
        </w:rPr>
        <w:t>Survey</w:t>
      </w:r>
      <w:proofErr w:type="gramEnd"/>
      <w:r w:rsidRPr="00902CF8">
        <w:rPr>
          <w:rFonts w:ascii="Arial" w:hAnsi="Arial" w:cs="Arial"/>
          <w:color w:val="002060"/>
          <w:sz w:val="24"/>
          <w:szCs w:val="24"/>
        </w:rPr>
        <w:t xml:space="preserve"> which </w:t>
      </w:r>
      <w:r w:rsidR="006015AA">
        <w:rPr>
          <w:rFonts w:ascii="Arial" w:hAnsi="Arial" w:cs="Arial"/>
          <w:color w:val="002060"/>
          <w:sz w:val="24"/>
          <w:szCs w:val="24"/>
        </w:rPr>
        <w:t>was</w:t>
      </w:r>
      <w:r w:rsidRPr="00902CF8">
        <w:rPr>
          <w:rFonts w:ascii="Arial" w:hAnsi="Arial" w:cs="Arial"/>
          <w:color w:val="002060"/>
          <w:sz w:val="24"/>
          <w:szCs w:val="24"/>
        </w:rPr>
        <w:t xml:space="preserve"> undertaken during July 2022, along with a range of staff feedback from across the organisation will be used to measure the success of the plan, in particular against the targets we have set.</w:t>
      </w:r>
    </w:p>
    <w:p w14:paraId="502644E7" w14:textId="77777777" w:rsidR="00D3045C" w:rsidRPr="00902CF8" w:rsidRDefault="00D3045C" w:rsidP="00A62078">
      <w:pPr>
        <w:jc w:val="both"/>
        <w:rPr>
          <w:rFonts w:ascii="Arial" w:hAnsi="Arial" w:cs="Arial"/>
          <w:color w:val="002060"/>
          <w:sz w:val="24"/>
          <w:szCs w:val="24"/>
        </w:rPr>
      </w:pPr>
    </w:p>
    <w:p w14:paraId="672E31E6" w14:textId="35F68687" w:rsidR="00D3045C" w:rsidRPr="00902CF8" w:rsidRDefault="008B4609" w:rsidP="00A62078">
      <w:pPr>
        <w:jc w:val="both"/>
        <w:rPr>
          <w:rFonts w:ascii="Arial" w:hAnsi="Arial" w:cs="Arial"/>
          <w:color w:val="002060"/>
          <w:sz w:val="24"/>
          <w:szCs w:val="24"/>
        </w:rPr>
      </w:pPr>
      <w:r w:rsidRPr="00902CF8">
        <w:rPr>
          <w:rFonts w:ascii="Arial" w:hAnsi="Arial" w:cs="Arial"/>
          <w:color w:val="002060"/>
          <w:sz w:val="24"/>
          <w:szCs w:val="24"/>
        </w:rPr>
        <w:t>NSS</w:t>
      </w:r>
      <w:r w:rsidR="00D3045C" w:rsidRPr="00902CF8">
        <w:rPr>
          <w:rFonts w:ascii="Arial" w:hAnsi="Arial" w:cs="Arial"/>
          <w:color w:val="002060"/>
          <w:sz w:val="24"/>
          <w:szCs w:val="24"/>
        </w:rPr>
        <w:t xml:space="preserve"> focus on areas relating to a positive staff experience; making sure staff are healthy, well and safe; that we have a sustainable workforce; and provide inclusive working opportunities to encourage a more diverse workforce. We measure our success through the annual iMatter staff survey and other staff surveys as needed.</w:t>
      </w:r>
    </w:p>
    <w:p w14:paraId="723D388A" w14:textId="77777777" w:rsidR="00D3045C" w:rsidRPr="00902CF8" w:rsidRDefault="00D3045C" w:rsidP="00A62078">
      <w:pPr>
        <w:pStyle w:val="ListBullet"/>
        <w:numPr>
          <w:ilvl w:val="0"/>
          <w:numId w:val="0"/>
        </w:numPr>
        <w:ind w:left="360" w:hanging="360"/>
        <w:jc w:val="both"/>
        <w:rPr>
          <w:color w:val="002060"/>
          <w:sz w:val="24"/>
          <w:szCs w:val="24"/>
        </w:rPr>
      </w:pPr>
    </w:p>
    <w:p w14:paraId="31AF0D3B" w14:textId="77777777" w:rsidR="00D3045C" w:rsidRPr="00902CF8" w:rsidRDefault="00D3045C" w:rsidP="00A62078">
      <w:pPr>
        <w:jc w:val="both"/>
        <w:rPr>
          <w:rFonts w:ascii="Arial" w:hAnsi="Arial" w:cs="Arial"/>
          <w:b/>
          <w:bCs/>
          <w:color w:val="002060"/>
          <w:sz w:val="24"/>
          <w:szCs w:val="24"/>
        </w:rPr>
      </w:pPr>
      <w:r w:rsidRPr="00902CF8">
        <w:rPr>
          <w:rFonts w:ascii="Arial" w:hAnsi="Arial" w:cs="Arial"/>
          <w:color w:val="002060"/>
          <w:sz w:val="24"/>
          <w:szCs w:val="24"/>
        </w:rPr>
        <w:t xml:space="preserve">The goal of the Great Place to Work Plan is: </w:t>
      </w:r>
      <w:r w:rsidRPr="00902CF8">
        <w:rPr>
          <w:rFonts w:ascii="Arial" w:hAnsi="Arial" w:cs="Arial"/>
          <w:b/>
          <w:bCs/>
          <w:color w:val="002060"/>
          <w:sz w:val="24"/>
          <w:szCs w:val="24"/>
        </w:rPr>
        <w:t>“NSS will remain a great place to work.”</w:t>
      </w:r>
    </w:p>
    <w:p w14:paraId="239B5718" w14:textId="77777777" w:rsidR="00D3045C" w:rsidRPr="00902CF8" w:rsidRDefault="00D3045C" w:rsidP="00A62078">
      <w:pPr>
        <w:ind w:left="720" w:right="2505"/>
        <w:jc w:val="both"/>
        <w:rPr>
          <w:color w:val="002060"/>
        </w:rPr>
      </w:pPr>
    </w:p>
    <w:p w14:paraId="1968F236" w14:textId="77777777" w:rsidR="00D3045C" w:rsidRPr="00902CF8" w:rsidRDefault="00D3045C" w:rsidP="00D3045C">
      <w:pPr>
        <w:pStyle w:val="Title"/>
        <w:rPr>
          <w:rFonts w:ascii="Arial" w:hAnsi="Arial" w:cs="Arial"/>
          <w:b/>
          <w:bCs/>
          <w:color w:val="002060"/>
          <w:sz w:val="24"/>
          <w:szCs w:val="24"/>
        </w:rPr>
      </w:pPr>
      <w:r w:rsidRPr="00902CF8">
        <w:rPr>
          <w:rFonts w:ascii="Arial" w:hAnsi="Arial" w:cs="Arial"/>
          <w:b/>
          <w:bCs/>
          <w:color w:val="002060"/>
          <w:sz w:val="24"/>
          <w:szCs w:val="24"/>
        </w:rPr>
        <w:t>Our Staff Governance Targets</w:t>
      </w:r>
    </w:p>
    <w:p w14:paraId="6A20C7D3" w14:textId="77777777" w:rsidR="00D3045C" w:rsidRPr="00902CF8" w:rsidRDefault="00D3045C" w:rsidP="00D3045C">
      <w:pPr>
        <w:rPr>
          <w:rFonts w:ascii="Arial" w:hAnsi="Arial" w:cs="Arial"/>
          <w:color w:val="002060"/>
          <w:sz w:val="24"/>
          <w:szCs w:val="24"/>
        </w:rPr>
      </w:pPr>
    </w:p>
    <w:p w14:paraId="069ECB10" w14:textId="0E0E80C4"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 xml:space="preserve">The targets agreed in respect to the outcome of iMatter and Staff Governance Standards has been agreed in partnership as follows: </w:t>
      </w:r>
    </w:p>
    <w:p w14:paraId="14E0DD63" w14:textId="77777777" w:rsidR="00D3045C" w:rsidRPr="00902CF8" w:rsidRDefault="00D3045C" w:rsidP="00D3045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057"/>
      </w:tblGrid>
      <w:tr w:rsidR="00D3045C" w:rsidRPr="00902CF8" w14:paraId="07990111" w14:textId="77777777" w:rsidTr="00056938">
        <w:tc>
          <w:tcPr>
            <w:tcW w:w="3969" w:type="dxa"/>
            <w:hideMark/>
          </w:tcPr>
          <w:tbl>
            <w:tblPr>
              <w:tblW w:w="4001" w:type="dxa"/>
              <w:tblLayout w:type="fixed"/>
              <w:tblCellMar>
                <w:left w:w="0" w:type="dxa"/>
                <w:right w:w="0" w:type="dxa"/>
              </w:tblCellMar>
              <w:tblLook w:val="0420" w:firstRow="1" w:lastRow="0" w:firstColumn="0" w:lastColumn="0" w:noHBand="0" w:noVBand="1"/>
            </w:tblPr>
            <w:tblGrid>
              <w:gridCol w:w="2148"/>
              <w:gridCol w:w="1853"/>
            </w:tblGrid>
            <w:tr w:rsidR="00D3045C" w:rsidRPr="00902CF8" w14:paraId="04CE92D6" w14:textId="77777777" w:rsidTr="00056938">
              <w:trPr>
                <w:trHeight w:val="740"/>
              </w:trPr>
              <w:tc>
                <w:tcPr>
                  <w:tcW w:w="214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199D7C3" w14:textId="77777777" w:rsidR="00D3045C" w:rsidRPr="00902CF8" w:rsidRDefault="00D3045C" w:rsidP="00056938">
                  <w:pPr>
                    <w:rPr>
                      <w:rFonts w:ascii="Arial" w:hAnsi="Arial" w:cs="Arial"/>
                      <w:sz w:val="18"/>
                      <w:szCs w:val="18"/>
                      <w:lang w:eastAsia="en-GB"/>
                    </w:rPr>
                  </w:pPr>
                  <w:r w:rsidRPr="00902CF8">
                    <w:rPr>
                      <w:rFonts w:ascii="Arial" w:hAnsi="Arial" w:cs="Arial"/>
                      <w:b/>
                      <w:bCs/>
                      <w:color w:val="FFFFFF" w:themeColor="light1"/>
                      <w:kern w:val="24"/>
                      <w:sz w:val="18"/>
                      <w:szCs w:val="18"/>
                      <w:lang w:eastAsia="en-GB"/>
                    </w:rPr>
                    <w:t>Key Outcomes</w:t>
                  </w:r>
                </w:p>
              </w:tc>
              <w:tc>
                <w:tcPr>
                  <w:tcW w:w="185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5F7218A" w14:textId="77777777" w:rsidR="00D3045C" w:rsidRPr="00902CF8" w:rsidRDefault="00D3045C" w:rsidP="00056938">
                  <w:pPr>
                    <w:jc w:val="center"/>
                    <w:rPr>
                      <w:rFonts w:ascii="Arial" w:hAnsi="Arial" w:cs="Arial"/>
                      <w:sz w:val="18"/>
                      <w:szCs w:val="18"/>
                      <w:lang w:eastAsia="en-GB"/>
                    </w:rPr>
                  </w:pPr>
                  <w:r w:rsidRPr="00902CF8">
                    <w:rPr>
                      <w:rFonts w:ascii="Arial" w:hAnsi="Arial" w:cs="Arial"/>
                      <w:b/>
                      <w:bCs/>
                      <w:color w:val="FFFFFF" w:themeColor="background1"/>
                      <w:kern w:val="24"/>
                      <w:sz w:val="18"/>
                      <w:szCs w:val="18"/>
                      <w:lang w:eastAsia="en-GB"/>
                    </w:rPr>
                    <w:t>2022/23</w:t>
                  </w:r>
                </w:p>
              </w:tc>
            </w:tr>
            <w:tr w:rsidR="00D3045C" w:rsidRPr="00902CF8" w14:paraId="6D7951F9" w14:textId="77777777" w:rsidTr="00056938">
              <w:trPr>
                <w:trHeight w:val="618"/>
              </w:trPr>
              <w:tc>
                <w:tcPr>
                  <w:tcW w:w="214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E3DE35"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Response Rate</w:t>
                  </w:r>
                </w:p>
              </w:tc>
              <w:tc>
                <w:tcPr>
                  <w:tcW w:w="1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D04F26"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74%</w:t>
                  </w:r>
                </w:p>
              </w:tc>
            </w:tr>
            <w:tr w:rsidR="00D3045C" w:rsidRPr="00902CF8" w14:paraId="63643122" w14:textId="77777777" w:rsidTr="00056938">
              <w:trPr>
                <w:trHeight w:val="542"/>
              </w:trPr>
              <w:tc>
                <w:tcPr>
                  <w:tcW w:w="214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4AB03F"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Employee Engagement Index</w:t>
                  </w:r>
                </w:p>
              </w:tc>
              <w:tc>
                <w:tcPr>
                  <w:tcW w:w="1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584537"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78%</w:t>
                  </w:r>
                </w:p>
              </w:tc>
            </w:tr>
            <w:tr w:rsidR="00D3045C" w:rsidRPr="00902CF8" w14:paraId="7232DE35" w14:textId="77777777" w:rsidTr="00056938">
              <w:trPr>
                <w:trHeight w:val="694"/>
              </w:trPr>
              <w:tc>
                <w:tcPr>
                  <w:tcW w:w="214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BDE39C"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 of Action plans completed</w:t>
                  </w:r>
                </w:p>
              </w:tc>
              <w:tc>
                <w:tcPr>
                  <w:tcW w:w="18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D18D9F"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90%</w:t>
                  </w:r>
                </w:p>
              </w:tc>
            </w:tr>
          </w:tbl>
          <w:p w14:paraId="2483821B" w14:textId="77777777" w:rsidR="00D3045C" w:rsidRPr="00902CF8" w:rsidRDefault="00D3045C" w:rsidP="00056938">
            <w:pPr>
              <w:rPr>
                <w:rFonts w:ascii="Arial" w:eastAsiaTheme="minorHAnsi" w:hAnsi="Arial" w:cs="Arial"/>
                <w:sz w:val="18"/>
                <w:szCs w:val="18"/>
              </w:rPr>
            </w:pPr>
          </w:p>
        </w:tc>
        <w:tc>
          <w:tcPr>
            <w:tcW w:w="5057" w:type="dxa"/>
            <w:hideMark/>
          </w:tcPr>
          <w:tbl>
            <w:tblPr>
              <w:tblW w:w="5374" w:type="dxa"/>
              <w:tblInd w:w="305" w:type="dxa"/>
              <w:tblLayout w:type="fixed"/>
              <w:tblCellMar>
                <w:left w:w="0" w:type="dxa"/>
                <w:right w:w="0" w:type="dxa"/>
              </w:tblCellMar>
              <w:tblLook w:val="0420" w:firstRow="1" w:lastRow="0" w:firstColumn="0" w:lastColumn="0" w:noHBand="0" w:noVBand="1"/>
            </w:tblPr>
            <w:tblGrid>
              <w:gridCol w:w="2551"/>
              <w:gridCol w:w="2823"/>
            </w:tblGrid>
            <w:tr w:rsidR="00D3045C" w:rsidRPr="00902CF8" w14:paraId="5D1922E0" w14:textId="77777777" w:rsidTr="00056938">
              <w:trPr>
                <w:trHeight w:val="711"/>
              </w:trPr>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422FA2E" w14:textId="77777777" w:rsidR="00D3045C" w:rsidRPr="00902CF8" w:rsidRDefault="00D3045C" w:rsidP="00056938">
                  <w:pPr>
                    <w:jc w:val="center"/>
                    <w:rPr>
                      <w:rFonts w:ascii="Arial" w:hAnsi="Arial" w:cs="Arial"/>
                      <w:b/>
                      <w:bCs/>
                      <w:sz w:val="18"/>
                      <w:szCs w:val="18"/>
                      <w:lang w:eastAsia="en-GB"/>
                    </w:rPr>
                  </w:pPr>
                  <w:r w:rsidRPr="00902CF8">
                    <w:rPr>
                      <w:rFonts w:ascii="Arial" w:hAnsi="Arial" w:cs="Arial"/>
                      <w:b/>
                      <w:bCs/>
                      <w:color w:val="FFFFFF" w:themeColor="light1"/>
                      <w:kern w:val="24"/>
                      <w:sz w:val="18"/>
                      <w:szCs w:val="18"/>
                      <w:lang w:eastAsia="en-GB"/>
                    </w:rPr>
                    <w:t>Staff Governance Standard</w:t>
                  </w:r>
                </w:p>
              </w:tc>
              <w:tc>
                <w:tcPr>
                  <w:tcW w:w="282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2CE4B5A4" w14:textId="77777777" w:rsidR="00D3045C" w:rsidRPr="00902CF8" w:rsidRDefault="00D3045C" w:rsidP="00056938">
                  <w:pPr>
                    <w:jc w:val="center"/>
                    <w:rPr>
                      <w:rFonts w:ascii="Arial" w:hAnsi="Arial" w:cs="Arial"/>
                      <w:b/>
                      <w:bCs/>
                      <w:sz w:val="18"/>
                      <w:szCs w:val="18"/>
                      <w:lang w:eastAsia="en-GB"/>
                    </w:rPr>
                  </w:pPr>
                  <w:r w:rsidRPr="00902CF8">
                    <w:rPr>
                      <w:rFonts w:ascii="Arial" w:hAnsi="Arial" w:cs="Arial"/>
                      <w:b/>
                      <w:bCs/>
                      <w:color w:val="FFFFFF" w:themeColor="background1"/>
                      <w:kern w:val="24"/>
                      <w:sz w:val="18"/>
                      <w:szCs w:val="18"/>
                      <w:lang w:eastAsia="en-GB"/>
                    </w:rPr>
                    <w:t>2022/23</w:t>
                  </w:r>
                </w:p>
              </w:tc>
            </w:tr>
            <w:tr w:rsidR="00D3045C" w:rsidRPr="00902CF8" w14:paraId="1E377C77" w14:textId="77777777" w:rsidTr="00056938">
              <w:trPr>
                <w:trHeight w:val="506"/>
              </w:trPr>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5BE476" w14:textId="611A5635"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 xml:space="preserve">Well </w:t>
                  </w:r>
                  <w:r w:rsidR="00A550C5" w:rsidRPr="00902CF8">
                    <w:rPr>
                      <w:rFonts w:ascii="Arial" w:hAnsi="Arial" w:cs="Arial"/>
                      <w:color w:val="000000" w:themeColor="dark1"/>
                      <w:kern w:val="24"/>
                      <w:sz w:val="18"/>
                      <w:szCs w:val="18"/>
                      <w:lang w:eastAsia="en-GB"/>
                    </w:rPr>
                    <w:t>i</w:t>
                  </w:r>
                  <w:r w:rsidRPr="00902CF8">
                    <w:rPr>
                      <w:rFonts w:ascii="Arial" w:hAnsi="Arial" w:cs="Arial"/>
                      <w:color w:val="000000" w:themeColor="dark1"/>
                      <w:kern w:val="24"/>
                      <w:sz w:val="18"/>
                      <w:szCs w:val="18"/>
                      <w:lang w:eastAsia="en-GB"/>
                    </w:rPr>
                    <w:t>nformed</w:t>
                  </w:r>
                </w:p>
              </w:tc>
              <w:tc>
                <w:tcPr>
                  <w:tcW w:w="282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8584AB9"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80%</w:t>
                  </w:r>
                </w:p>
              </w:tc>
            </w:tr>
            <w:tr w:rsidR="00D3045C" w:rsidRPr="00902CF8" w14:paraId="101AE8E9" w14:textId="77777777" w:rsidTr="00056938">
              <w:trPr>
                <w:trHeight w:val="548"/>
              </w:trPr>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AEB23A"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Appropriately trained and developed</w:t>
                  </w:r>
                </w:p>
              </w:tc>
              <w:tc>
                <w:tcPr>
                  <w:tcW w:w="28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F84279"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80%</w:t>
                  </w:r>
                </w:p>
              </w:tc>
            </w:tr>
            <w:tr w:rsidR="00D3045C" w:rsidRPr="00902CF8" w14:paraId="269985C9" w14:textId="77777777" w:rsidTr="00056938">
              <w:trPr>
                <w:trHeight w:val="464"/>
              </w:trPr>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365FB06"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Involved in decisions</w:t>
                  </w:r>
                </w:p>
              </w:tc>
              <w:tc>
                <w:tcPr>
                  <w:tcW w:w="28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A5C00DA"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73%</w:t>
                  </w:r>
                </w:p>
              </w:tc>
            </w:tr>
            <w:tr w:rsidR="00D3045C" w:rsidRPr="00902CF8" w14:paraId="3A81FECE" w14:textId="77777777" w:rsidTr="00056938">
              <w:trPr>
                <w:trHeight w:val="732"/>
              </w:trPr>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AAE3AA5" w14:textId="4ADB02D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 xml:space="preserve">Treated </w:t>
                  </w:r>
                  <w:r w:rsidR="00A550C5" w:rsidRPr="00902CF8">
                    <w:rPr>
                      <w:rFonts w:ascii="Arial" w:hAnsi="Arial" w:cs="Arial"/>
                      <w:color w:val="000000" w:themeColor="dark1"/>
                      <w:kern w:val="24"/>
                      <w:sz w:val="18"/>
                      <w:szCs w:val="18"/>
                      <w:lang w:eastAsia="en-GB"/>
                    </w:rPr>
                    <w:t>f</w:t>
                  </w:r>
                  <w:r w:rsidRPr="00902CF8">
                    <w:rPr>
                      <w:rFonts w:ascii="Arial" w:hAnsi="Arial" w:cs="Arial"/>
                      <w:color w:val="000000" w:themeColor="dark1"/>
                      <w:kern w:val="24"/>
                      <w:sz w:val="18"/>
                      <w:szCs w:val="18"/>
                      <w:lang w:eastAsia="en-GB"/>
                    </w:rPr>
                    <w:t xml:space="preserve">airly and </w:t>
                  </w:r>
                  <w:r w:rsidR="00A550C5" w:rsidRPr="00902CF8">
                    <w:rPr>
                      <w:rFonts w:ascii="Arial" w:hAnsi="Arial" w:cs="Arial"/>
                      <w:color w:val="000000" w:themeColor="dark1"/>
                      <w:kern w:val="24"/>
                      <w:sz w:val="18"/>
                      <w:szCs w:val="18"/>
                      <w:lang w:eastAsia="en-GB"/>
                    </w:rPr>
                    <w:t>c</w:t>
                  </w:r>
                  <w:r w:rsidRPr="00902CF8">
                    <w:rPr>
                      <w:rFonts w:ascii="Arial" w:hAnsi="Arial" w:cs="Arial"/>
                      <w:color w:val="000000" w:themeColor="dark1"/>
                      <w:kern w:val="24"/>
                      <w:sz w:val="18"/>
                      <w:szCs w:val="18"/>
                      <w:lang w:eastAsia="en-GB"/>
                    </w:rPr>
                    <w:t>onsistently; with dignity and respect, in an environment where diversity is valued</w:t>
                  </w:r>
                </w:p>
              </w:tc>
              <w:tc>
                <w:tcPr>
                  <w:tcW w:w="28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90CC8D9"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79%</w:t>
                  </w:r>
                </w:p>
              </w:tc>
            </w:tr>
            <w:tr w:rsidR="00D3045C" w:rsidRPr="00902CF8" w14:paraId="4564D7AB" w14:textId="77777777" w:rsidTr="00056938">
              <w:trPr>
                <w:trHeight w:val="1103"/>
              </w:trPr>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18F3BD" w14:textId="77777777" w:rsidR="00D3045C" w:rsidRPr="00902CF8" w:rsidRDefault="00D3045C" w:rsidP="00056938">
                  <w:pPr>
                    <w:rPr>
                      <w:rFonts w:ascii="Arial" w:hAnsi="Arial" w:cs="Arial"/>
                      <w:sz w:val="18"/>
                      <w:szCs w:val="18"/>
                      <w:lang w:eastAsia="en-GB"/>
                    </w:rPr>
                  </w:pPr>
                  <w:r w:rsidRPr="00902CF8">
                    <w:rPr>
                      <w:rFonts w:ascii="Arial" w:hAnsi="Arial" w:cs="Arial"/>
                      <w:color w:val="000000" w:themeColor="dark1"/>
                      <w:kern w:val="24"/>
                      <w:sz w:val="18"/>
                      <w:szCs w:val="18"/>
                      <w:lang w:eastAsia="en-GB"/>
                    </w:rPr>
                    <w:t>Provided with a continuously improving and safe working environment, promoting health and wellbeing of staff etc</w:t>
                  </w:r>
                </w:p>
              </w:tc>
              <w:tc>
                <w:tcPr>
                  <w:tcW w:w="28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04B5766" w14:textId="77777777" w:rsidR="00D3045C" w:rsidRPr="00902CF8" w:rsidRDefault="00D3045C" w:rsidP="00056938">
                  <w:pPr>
                    <w:jc w:val="center"/>
                    <w:rPr>
                      <w:rFonts w:ascii="Arial" w:hAnsi="Arial" w:cs="Arial"/>
                      <w:sz w:val="18"/>
                      <w:szCs w:val="18"/>
                      <w:lang w:eastAsia="en-GB"/>
                    </w:rPr>
                  </w:pPr>
                  <w:r w:rsidRPr="00902CF8">
                    <w:rPr>
                      <w:rFonts w:ascii="Arial" w:hAnsi="Arial" w:cs="Arial"/>
                      <w:color w:val="000000" w:themeColor="text1"/>
                      <w:kern w:val="24"/>
                      <w:sz w:val="18"/>
                      <w:szCs w:val="18"/>
                      <w:lang w:eastAsia="en-GB"/>
                    </w:rPr>
                    <w:t>79%</w:t>
                  </w:r>
                </w:p>
              </w:tc>
            </w:tr>
          </w:tbl>
          <w:p w14:paraId="48B29F60" w14:textId="77777777" w:rsidR="00D3045C" w:rsidRPr="00902CF8" w:rsidRDefault="00D3045C" w:rsidP="00056938">
            <w:pPr>
              <w:jc w:val="center"/>
              <w:rPr>
                <w:rFonts w:ascii="Arial" w:eastAsiaTheme="minorHAnsi" w:hAnsi="Arial" w:cs="Arial"/>
                <w:sz w:val="18"/>
                <w:szCs w:val="18"/>
              </w:rPr>
            </w:pPr>
          </w:p>
        </w:tc>
      </w:tr>
    </w:tbl>
    <w:p w14:paraId="5F3BE096" w14:textId="77777777" w:rsidR="00D3045C" w:rsidRPr="00902CF8" w:rsidRDefault="00D3045C" w:rsidP="00D3045C">
      <w:pPr>
        <w:jc w:val="both"/>
        <w:rPr>
          <w:rFonts w:ascii="Arial" w:hAnsi="Arial" w:cs="Arial"/>
          <w:sz w:val="24"/>
          <w:szCs w:val="24"/>
        </w:rPr>
      </w:pPr>
    </w:p>
    <w:p w14:paraId="1723D5D4" w14:textId="4D93C1FB"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 xml:space="preserve">NSS have agreed a range of focussed actions to support the delivery of the above </w:t>
      </w:r>
      <w:proofErr w:type="gramStart"/>
      <w:r w:rsidRPr="00902CF8">
        <w:rPr>
          <w:rFonts w:ascii="Arial" w:hAnsi="Arial" w:cs="Arial"/>
          <w:color w:val="002060"/>
          <w:sz w:val="24"/>
          <w:szCs w:val="24"/>
        </w:rPr>
        <w:t>targets</w:t>
      </w:r>
      <w:proofErr w:type="gramEnd"/>
      <w:r w:rsidRPr="00902CF8">
        <w:rPr>
          <w:rFonts w:ascii="Arial" w:hAnsi="Arial" w:cs="Arial"/>
          <w:color w:val="002060"/>
          <w:sz w:val="24"/>
          <w:szCs w:val="24"/>
        </w:rPr>
        <w:t xml:space="preserve"> and these are identified under the Staff Governance key areas. It should be noted that a more detailed action plan is attached within </w:t>
      </w:r>
      <w:r w:rsidRPr="00902CF8">
        <w:rPr>
          <w:rFonts w:ascii="Arial" w:hAnsi="Arial" w:cs="Arial"/>
          <w:b/>
          <w:bCs/>
          <w:color w:val="002060"/>
          <w:sz w:val="24"/>
          <w:szCs w:val="24"/>
        </w:rPr>
        <w:t>Appendix A.</w:t>
      </w:r>
    </w:p>
    <w:p w14:paraId="54CED8BE" w14:textId="77777777" w:rsidR="00D3045C" w:rsidRPr="00902CF8" w:rsidRDefault="00D3045C" w:rsidP="00D3045C">
      <w:pPr>
        <w:pStyle w:val="BodyText"/>
        <w:widowControl w:val="0"/>
        <w:autoSpaceDE w:val="0"/>
        <w:autoSpaceDN w:val="0"/>
        <w:ind w:right="3"/>
        <w:jc w:val="both"/>
        <w:rPr>
          <w:sz w:val="24"/>
          <w:szCs w:val="24"/>
        </w:rPr>
      </w:pPr>
    </w:p>
    <w:p w14:paraId="1E5DC9BE" w14:textId="77777777" w:rsidR="00D3045C" w:rsidRPr="00902CF8" w:rsidRDefault="00D3045C" w:rsidP="00D3045C">
      <w:pPr>
        <w:pStyle w:val="BodyText"/>
        <w:jc w:val="both"/>
        <w:rPr>
          <w:rFonts w:cs="Arial"/>
          <w:b/>
          <w:bCs/>
          <w:color w:val="002060"/>
          <w:sz w:val="24"/>
          <w:szCs w:val="24"/>
        </w:rPr>
      </w:pPr>
      <w:r w:rsidRPr="00902CF8">
        <w:rPr>
          <w:rFonts w:cs="Arial"/>
          <w:b/>
          <w:bCs/>
          <w:color w:val="002060"/>
          <w:sz w:val="24"/>
          <w:szCs w:val="24"/>
        </w:rPr>
        <w:t xml:space="preserve">Partnership Working </w:t>
      </w:r>
    </w:p>
    <w:p w14:paraId="0F1133E6" w14:textId="77777777" w:rsidR="00D3045C" w:rsidRPr="00902CF8" w:rsidRDefault="00D3045C" w:rsidP="00D3045C">
      <w:pPr>
        <w:pStyle w:val="BodyText"/>
        <w:jc w:val="both"/>
        <w:rPr>
          <w:rFonts w:cs="Arial"/>
          <w:color w:val="002060"/>
          <w:sz w:val="24"/>
          <w:szCs w:val="24"/>
        </w:rPr>
      </w:pPr>
    </w:p>
    <w:p w14:paraId="2200C909" w14:textId="18009B51" w:rsidR="00D3045C" w:rsidRPr="00902CF8" w:rsidRDefault="00D3045C" w:rsidP="00D3045C">
      <w:pPr>
        <w:pStyle w:val="BodyText"/>
        <w:ind w:right="3"/>
        <w:jc w:val="both"/>
        <w:rPr>
          <w:color w:val="002060"/>
          <w:sz w:val="24"/>
          <w:szCs w:val="24"/>
        </w:rPr>
      </w:pPr>
      <w:r w:rsidRPr="00902CF8">
        <w:rPr>
          <w:color w:val="002060"/>
          <w:sz w:val="24"/>
          <w:szCs w:val="24"/>
        </w:rPr>
        <w:t xml:space="preserve">As an employer NSS is committed to working in partnership with our colleagues in the Trade Unions and Professional Organisations to jointly find solutions to challenges and to ensure that NSS continues to be a great place to work. NHS </w:t>
      </w:r>
      <w:proofErr w:type="gramStart"/>
      <w:r w:rsidRPr="00902CF8">
        <w:rPr>
          <w:color w:val="002060"/>
          <w:sz w:val="24"/>
          <w:szCs w:val="24"/>
        </w:rPr>
        <w:t>MEL(</w:t>
      </w:r>
      <w:proofErr w:type="gramEnd"/>
      <w:r w:rsidRPr="00902CF8">
        <w:rPr>
          <w:color w:val="002060"/>
          <w:sz w:val="24"/>
          <w:szCs w:val="24"/>
        </w:rPr>
        <w:t xml:space="preserve">1999)59 lays </w:t>
      </w:r>
      <w:r w:rsidRPr="00902CF8">
        <w:rPr>
          <w:color w:val="002060"/>
          <w:sz w:val="24"/>
          <w:szCs w:val="24"/>
        </w:rPr>
        <w:lastRenderedPageBreak/>
        <w:t xml:space="preserve">out a Framework for Local Partnership Agreements between NHS Boards and recognised Trade Unions/Professional Organisations as the approach to employee relations within </w:t>
      </w:r>
      <w:r w:rsidR="00A9136C" w:rsidRPr="00902CF8">
        <w:rPr>
          <w:color w:val="002060"/>
          <w:sz w:val="24"/>
          <w:szCs w:val="24"/>
        </w:rPr>
        <w:t>NHS Scotland</w:t>
      </w:r>
      <w:r w:rsidRPr="00902CF8">
        <w:rPr>
          <w:color w:val="002060"/>
          <w:sz w:val="24"/>
          <w:szCs w:val="24"/>
        </w:rPr>
        <w:t xml:space="preserve">. </w:t>
      </w:r>
    </w:p>
    <w:p w14:paraId="27183889" w14:textId="77777777" w:rsidR="00D3045C" w:rsidRPr="00902CF8" w:rsidRDefault="00D3045C" w:rsidP="00D3045C">
      <w:pPr>
        <w:pStyle w:val="BodyText"/>
        <w:jc w:val="both"/>
        <w:rPr>
          <w:rFonts w:cs="Arial"/>
          <w:b/>
          <w:bCs/>
          <w:iCs/>
          <w:sz w:val="28"/>
          <w:szCs w:val="28"/>
        </w:rPr>
      </w:pPr>
    </w:p>
    <w:p w14:paraId="673DA513" w14:textId="77777777" w:rsidR="00D3045C" w:rsidRPr="00902CF8" w:rsidRDefault="00D3045C" w:rsidP="00D3045C">
      <w:pPr>
        <w:tabs>
          <w:tab w:val="left" w:pos="720"/>
          <w:tab w:val="left" w:pos="1440"/>
          <w:tab w:val="left" w:pos="2160"/>
          <w:tab w:val="left" w:pos="2880"/>
          <w:tab w:val="left" w:pos="4680"/>
          <w:tab w:val="left" w:pos="5400"/>
          <w:tab w:val="right" w:pos="9000"/>
        </w:tabs>
        <w:rPr>
          <w:rFonts w:ascii="Arial" w:hAnsi="Arial" w:cs="Arial"/>
          <w:b/>
          <w:bCs/>
          <w:color w:val="002060"/>
          <w:sz w:val="24"/>
          <w:szCs w:val="24"/>
        </w:rPr>
      </w:pPr>
      <w:r w:rsidRPr="00902CF8">
        <w:rPr>
          <w:rFonts w:ascii="Arial" w:hAnsi="Arial" w:cs="Arial"/>
          <w:b/>
          <w:bCs/>
          <w:color w:val="002060"/>
          <w:sz w:val="24"/>
          <w:szCs w:val="24"/>
        </w:rPr>
        <w:t>Staff Wellbeing</w:t>
      </w:r>
    </w:p>
    <w:p w14:paraId="42F2CAC7" w14:textId="77777777" w:rsidR="00D3045C" w:rsidRPr="00902CF8" w:rsidRDefault="00D3045C" w:rsidP="00D3045C">
      <w:pPr>
        <w:pStyle w:val="BodyText"/>
        <w:jc w:val="both"/>
        <w:rPr>
          <w:rFonts w:cs="Arial"/>
          <w:color w:val="002060"/>
          <w:sz w:val="24"/>
          <w:szCs w:val="24"/>
        </w:rPr>
      </w:pPr>
    </w:p>
    <w:p w14:paraId="775A1E50" w14:textId="1F1A2E4D" w:rsidR="00D3045C" w:rsidRPr="00902CF8" w:rsidRDefault="008B4609" w:rsidP="00A550C5">
      <w:pPr>
        <w:jc w:val="both"/>
        <w:textAlignment w:val="baseline"/>
        <w:rPr>
          <w:rFonts w:ascii="Arial" w:hAnsi="Arial" w:cs="Arial"/>
          <w:color w:val="002060"/>
          <w:sz w:val="24"/>
          <w:szCs w:val="24"/>
        </w:rPr>
      </w:pPr>
      <w:r w:rsidRPr="00902CF8">
        <w:rPr>
          <w:rFonts w:ascii="Arial" w:hAnsi="Arial" w:cs="Arial"/>
          <w:color w:val="002060"/>
          <w:sz w:val="24"/>
          <w:szCs w:val="24"/>
        </w:rPr>
        <w:t>NSS</w:t>
      </w:r>
      <w:r w:rsidR="00D3045C" w:rsidRPr="00902CF8">
        <w:rPr>
          <w:rFonts w:ascii="Arial" w:hAnsi="Arial" w:cs="Arial"/>
          <w:color w:val="002060"/>
          <w:sz w:val="24"/>
          <w:szCs w:val="24"/>
        </w:rPr>
        <w:t xml:space="preserve"> staff are our most important asset and supporting them to manage their health and wellbeing and ensure they have a positive experience of work are priorities for us. </w:t>
      </w:r>
    </w:p>
    <w:p w14:paraId="25AB6E0A" w14:textId="77777777" w:rsidR="00A550C5" w:rsidRPr="00902CF8" w:rsidRDefault="00A550C5" w:rsidP="00A550C5">
      <w:pPr>
        <w:jc w:val="both"/>
        <w:textAlignment w:val="baseline"/>
        <w:rPr>
          <w:rFonts w:ascii="Arial" w:hAnsi="Arial" w:cs="Arial"/>
          <w:color w:val="002060"/>
          <w:sz w:val="24"/>
          <w:szCs w:val="24"/>
        </w:rPr>
      </w:pPr>
    </w:p>
    <w:p w14:paraId="5749E417" w14:textId="00A0CF55" w:rsidR="00D3045C" w:rsidRPr="00902CF8" w:rsidRDefault="00D3045C" w:rsidP="00A550C5">
      <w:pPr>
        <w:jc w:val="both"/>
        <w:textAlignment w:val="baseline"/>
        <w:rPr>
          <w:rFonts w:ascii="Arial" w:hAnsi="Arial" w:cs="Arial"/>
          <w:color w:val="002060"/>
          <w:sz w:val="24"/>
          <w:szCs w:val="24"/>
          <w:lang w:eastAsia="en-GB"/>
        </w:rPr>
      </w:pPr>
      <w:r w:rsidRPr="00902CF8">
        <w:rPr>
          <w:rFonts w:ascii="Arial" w:hAnsi="Arial" w:cs="Arial"/>
          <w:color w:val="002060"/>
          <w:sz w:val="24"/>
          <w:szCs w:val="24"/>
        </w:rPr>
        <w:t xml:space="preserve">Wellbeing is part of the Great Place to Work Plan and as such the governance is through EMT, Partnership Forum and the Staff Governance Committee. </w:t>
      </w:r>
      <w:r w:rsidRPr="00902CF8">
        <w:rPr>
          <w:rFonts w:ascii="Arial" w:hAnsi="Arial" w:cs="Arial"/>
          <w:color w:val="002060"/>
          <w:sz w:val="24"/>
          <w:szCs w:val="24"/>
          <w:lang w:eastAsia="en-GB"/>
        </w:rPr>
        <w:t xml:space="preserve">The focus on wellbeing is broad and diverse and will move away from a primary focus on physical and mental health towards developing a wider range of dimensions of wellbeing.  NSS have developed and are implementing a Wellbeing Framework which covers </w:t>
      </w:r>
      <w:r w:rsidR="00A62078" w:rsidRPr="00902CF8">
        <w:rPr>
          <w:rFonts w:ascii="Arial" w:hAnsi="Arial" w:cs="Arial"/>
          <w:color w:val="002060"/>
          <w:sz w:val="24"/>
          <w:szCs w:val="24"/>
          <w:lang w:eastAsia="en-GB"/>
        </w:rPr>
        <w:t>eight</w:t>
      </w:r>
      <w:r w:rsidRPr="00902CF8">
        <w:rPr>
          <w:rFonts w:ascii="Arial" w:hAnsi="Arial" w:cs="Arial"/>
          <w:color w:val="002060"/>
          <w:sz w:val="24"/>
          <w:szCs w:val="24"/>
          <w:lang w:eastAsia="en-GB"/>
        </w:rPr>
        <w:t xml:space="preserve"> key themes.  Implementation of the framework is supported through an Executive Sponsor, and a NSS Wellbeing Champion.</w:t>
      </w:r>
    </w:p>
    <w:p w14:paraId="343EAC6C" w14:textId="77777777" w:rsidR="00A550C5" w:rsidRPr="00902CF8" w:rsidRDefault="00A550C5" w:rsidP="00A550C5">
      <w:pPr>
        <w:jc w:val="both"/>
        <w:textAlignment w:val="baseline"/>
        <w:rPr>
          <w:rFonts w:ascii="Arial" w:hAnsi="Arial" w:cs="Arial"/>
          <w:color w:val="002060"/>
          <w:sz w:val="24"/>
          <w:szCs w:val="24"/>
          <w:lang w:eastAsia="en-GB"/>
        </w:rPr>
      </w:pPr>
    </w:p>
    <w:p w14:paraId="48C0181A" w14:textId="15CBECDF" w:rsidR="00D3045C" w:rsidRPr="00902CF8" w:rsidRDefault="00D3045C" w:rsidP="00D3045C">
      <w:pPr>
        <w:spacing w:after="160"/>
        <w:jc w:val="both"/>
        <w:textAlignment w:val="baseline"/>
        <w:rPr>
          <w:rFonts w:ascii="Arial" w:hAnsi="Arial" w:cs="Arial"/>
          <w:sz w:val="24"/>
          <w:szCs w:val="24"/>
          <w:lang w:eastAsia="en-GB"/>
        </w:rPr>
      </w:pPr>
      <w:r w:rsidRPr="00902CF8">
        <w:rPr>
          <w:rFonts w:ascii="Arial" w:hAnsi="Arial" w:cs="Arial"/>
          <w:noProof/>
          <w:sz w:val="24"/>
          <w:szCs w:val="24"/>
          <w:lang w:eastAsia="en-GB"/>
        </w:rPr>
        <w:drawing>
          <wp:inline distT="0" distB="0" distL="0" distR="0" wp14:anchorId="2382D876" wp14:editId="6DB6EEDF">
            <wp:extent cx="5731510" cy="3352800"/>
            <wp:effectExtent l="0" t="0" r="254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5587D9AA" w14:textId="20223E0A" w:rsidR="00D3045C" w:rsidRPr="00902CF8" w:rsidRDefault="00D3045C" w:rsidP="00D3045C">
      <w:pPr>
        <w:spacing w:after="160"/>
        <w:jc w:val="both"/>
        <w:textAlignment w:val="baseline"/>
        <w:rPr>
          <w:rFonts w:ascii="Arial" w:hAnsi="Arial" w:cs="Arial"/>
          <w:sz w:val="24"/>
          <w:szCs w:val="24"/>
          <w:lang w:eastAsia="en-GB"/>
        </w:rPr>
      </w:pPr>
      <w:r w:rsidRPr="00902CF8">
        <w:rPr>
          <w:rFonts w:ascii="Arial" w:hAnsi="Arial" w:cs="Arial"/>
          <w:sz w:val="24"/>
          <w:szCs w:val="24"/>
        </w:rPr>
        <w:lastRenderedPageBreak/>
        <w:t xml:space="preserve"> </w:t>
      </w:r>
      <w:r w:rsidRPr="00902CF8">
        <w:rPr>
          <w:rFonts w:ascii="Arial" w:hAnsi="Arial" w:cs="Arial"/>
          <w:noProof/>
          <w:sz w:val="24"/>
          <w:szCs w:val="24"/>
          <w:lang w:eastAsia="en-GB"/>
        </w:rPr>
        <w:drawing>
          <wp:inline distT="0" distB="0" distL="0" distR="0" wp14:anchorId="1DF6D035" wp14:editId="209E4A03">
            <wp:extent cx="5731510" cy="3461385"/>
            <wp:effectExtent l="0" t="0" r="2540" b="5715"/>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inline>
        </w:drawing>
      </w:r>
    </w:p>
    <w:p w14:paraId="57B64166" w14:textId="1E77C049" w:rsidR="00D3045C" w:rsidRPr="00902CF8" w:rsidRDefault="00D3045C" w:rsidP="00A62078">
      <w:pPr>
        <w:jc w:val="both"/>
        <w:rPr>
          <w:rFonts w:ascii="Arial" w:hAnsi="Arial" w:cs="Arial"/>
          <w:color w:val="002060"/>
          <w:sz w:val="24"/>
          <w:szCs w:val="24"/>
        </w:rPr>
      </w:pPr>
      <w:r w:rsidRPr="00902CF8">
        <w:rPr>
          <w:rFonts w:ascii="Arial" w:hAnsi="Arial" w:cs="Arial"/>
          <w:color w:val="002060"/>
          <w:sz w:val="24"/>
          <w:szCs w:val="24"/>
        </w:rPr>
        <w:t xml:space="preserve">In order to deliver against each of the </w:t>
      </w:r>
      <w:r w:rsidR="00A62078" w:rsidRPr="00902CF8">
        <w:rPr>
          <w:rFonts w:ascii="Arial" w:hAnsi="Arial" w:cs="Arial"/>
          <w:color w:val="002060"/>
          <w:sz w:val="24"/>
          <w:szCs w:val="24"/>
        </w:rPr>
        <w:t>eight</w:t>
      </w:r>
      <w:r w:rsidRPr="00902CF8">
        <w:rPr>
          <w:rFonts w:ascii="Arial" w:hAnsi="Arial" w:cs="Arial"/>
          <w:color w:val="002060"/>
          <w:sz w:val="24"/>
          <w:szCs w:val="24"/>
        </w:rPr>
        <w:t xml:space="preserve"> themes, a dedicated staff group will be formed for each theme and led by an SBU Lead. The Executive Sponsor will provide oversight to ensure that the actions within the developed framework are delivered.  </w:t>
      </w:r>
    </w:p>
    <w:p w14:paraId="5F6D9658" w14:textId="77777777" w:rsidR="00A8461D" w:rsidRPr="00902CF8" w:rsidRDefault="00A8461D" w:rsidP="00A62078">
      <w:pPr>
        <w:jc w:val="both"/>
        <w:textAlignment w:val="baseline"/>
        <w:rPr>
          <w:rFonts w:ascii="Arial" w:hAnsi="Arial" w:cs="Arial"/>
          <w:color w:val="002060"/>
          <w:sz w:val="24"/>
          <w:szCs w:val="24"/>
          <w:lang w:eastAsia="en-GB"/>
        </w:rPr>
      </w:pPr>
    </w:p>
    <w:p w14:paraId="3CFDB1CF" w14:textId="66F1A5AC" w:rsidR="00A62078" w:rsidRPr="00902CF8" w:rsidRDefault="00D3045C" w:rsidP="00A62078">
      <w:pPr>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The Executive Management Team receive regular reports from HR and the Occupational Health and Safety Advisory Committee on the health, safety and wellbeing of the workforce. They regularly discuss the aspects of wellbeing in relation to delivery of the NSS Business Plans.</w:t>
      </w:r>
    </w:p>
    <w:p w14:paraId="06BBF516" w14:textId="77777777" w:rsidR="00A62078" w:rsidRPr="00902CF8" w:rsidRDefault="00A62078" w:rsidP="00A62078">
      <w:pPr>
        <w:jc w:val="both"/>
        <w:textAlignment w:val="baseline"/>
        <w:rPr>
          <w:rFonts w:ascii="Arial" w:hAnsi="Arial" w:cs="Arial"/>
          <w:color w:val="002060"/>
          <w:sz w:val="24"/>
          <w:szCs w:val="24"/>
          <w:lang w:eastAsia="en-GB"/>
        </w:rPr>
      </w:pPr>
    </w:p>
    <w:p w14:paraId="55663BFD" w14:textId="66D9A36B" w:rsidR="00A62078" w:rsidRPr="00902CF8" w:rsidRDefault="00D3045C" w:rsidP="00A62078">
      <w:pPr>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 xml:space="preserve">Implementation and delivery of The Great Place to Work Plan forms part of the objectives of the Chief Executive, the Director of HR and is included in </w:t>
      </w:r>
      <w:r w:rsidR="00A550C5" w:rsidRPr="00902CF8">
        <w:rPr>
          <w:rFonts w:ascii="Arial" w:hAnsi="Arial" w:cs="Arial"/>
          <w:color w:val="002060"/>
          <w:sz w:val="24"/>
          <w:szCs w:val="24"/>
          <w:lang w:eastAsia="en-GB"/>
        </w:rPr>
        <w:t xml:space="preserve">the objectives of </w:t>
      </w:r>
      <w:r w:rsidRPr="00902CF8">
        <w:rPr>
          <w:rFonts w:ascii="Arial" w:hAnsi="Arial" w:cs="Arial"/>
          <w:color w:val="002060"/>
          <w:sz w:val="24"/>
          <w:szCs w:val="24"/>
          <w:lang w:eastAsia="en-GB"/>
        </w:rPr>
        <w:t xml:space="preserve">all Directors. The delivery of the plan is overseen by the Executive Management Team and the NSS Partnership Forum. The wellbeing elements of the Great Place to Work Plan </w:t>
      </w:r>
      <w:r w:rsidR="00A550C5" w:rsidRPr="00902CF8">
        <w:rPr>
          <w:rFonts w:ascii="Arial" w:hAnsi="Arial" w:cs="Arial"/>
          <w:color w:val="002060"/>
          <w:sz w:val="24"/>
          <w:szCs w:val="24"/>
          <w:lang w:eastAsia="en-GB"/>
        </w:rPr>
        <w:t>are</w:t>
      </w:r>
      <w:r w:rsidRPr="00902CF8">
        <w:rPr>
          <w:rFonts w:ascii="Arial" w:hAnsi="Arial" w:cs="Arial"/>
          <w:color w:val="002060"/>
          <w:sz w:val="24"/>
          <w:szCs w:val="24"/>
          <w:lang w:eastAsia="en-GB"/>
        </w:rPr>
        <w:t xml:space="preserve"> overseen by the NSS Occupational Health and Safety Committee which is chaired by the NSS Employee Director. NSS has a Wellbeing Champion in place.</w:t>
      </w:r>
    </w:p>
    <w:p w14:paraId="11E9BB38" w14:textId="77777777" w:rsidR="00A62078" w:rsidRPr="00902CF8" w:rsidRDefault="00A62078" w:rsidP="00A62078">
      <w:pPr>
        <w:jc w:val="both"/>
        <w:textAlignment w:val="baseline"/>
        <w:rPr>
          <w:rFonts w:ascii="Arial" w:hAnsi="Arial" w:cs="Arial"/>
          <w:color w:val="002060"/>
          <w:sz w:val="24"/>
          <w:szCs w:val="24"/>
          <w:lang w:eastAsia="en-GB"/>
        </w:rPr>
      </w:pPr>
    </w:p>
    <w:p w14:paraId="6C860376" w14:textId="0B14300D" w:rsidR="00A62078" w:rsidRPr="00902CF8" w:rsidRDefault="00D3045C" w:rsidP="00A62078">
      <w:pPr>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HR Connect, our staff portal will continue to be utilised and includes support, guidance and links available for all staff at all times. A new NSS Wellbeing Hub was launched on TEAMs in December 2020 which provides staff access to Mental Health First Aiders and a safe space to go should this be required. The Hub also currently signposts staff to the additional support available to them from 2021-22.</w:t>
      </w:r>
    </w:p>
    <w:p w14:paraId="65877352" w14:textId="77777777" w:rsidR="00A62078" w:rsidRPr="00902CF8" w:rsidRDefault="00A62078" w:rsidP="00A62078">
      <w:pPr>
        <w:jc w:val="both"/>
        <w:textAlignment w:val="baseline"/>
        <w:rPr>
          <w:rFonts w:ascii="Arial" w:hAnsi="Arial" w:cs="Arial"/>
          <w:color w:val="002060"/>
          <w:sz w:val="24"/>
          <w:szCs w:val="24"/>
          <w:lang w:eastAsia="en-GB"/>
        </w:rPr>
      </w:pPr>
    </w:p>
    <w:p w14:paraId="50A48F68" w14:textId="6C3FC578" w:rsidR="008B4609" w:rsidRPr="00902CF8" w:rsidRDefault="00D3045C" w:rsidP="00A62078">
      <w:pPr>
        <w:jc w:val="both"/>
        <w:textAlignment w:val="baseline"/>
        <w:rPr>
          <w:rFonts w:ascii="Arial" w:hAnsi="Arial" w:cs="Arial"/>
          <w:color w:val="002060"/>
          <w:sz w:val="24"/>
          <w:szCs w:val="24"/>
          <w:lang w:eastAsia="en-GB"/>
        </w:rPr>
      </w:pPr>
      <w:r w:rsidRPr="00902CF8">
        <w:rPr>
          <w:rFonts w:ascii="Arial" w:hAnsi="Arial" w:cs="Arial"/>
          <w:color w:val="002060"/>
          <w:sz w:val="24"/>
          <w:szCs w:val="24"/>
          <w:lang w:eastAsia="en-GB"/>
        </w:rPr>
        <w:t>The NSS approach to wellbeing will be taken forward to ensure equality and inclusion, flexible working, support and development opportunities for staff and managers. Consideration will be given to best practice and professional guidance.</w:t>
      </w:r>
    </w:p>
    <w:p w14:paraId="32E6F218" w14:textId="77777777" w:rsidR="00A62078" w:rsidRPr="00902CF8" w:rsidRDefault="00A62078" w:rsidP="00D3045C">
      <w:pPr>
        <w:pStyle w:val="BodyText"/>
        <w:ind w:right="3"/>
        <w:jc w:val="both"/>
        <w:rPr>
          <w:rFonts w:cs="Arial"/>
          <w:b/>
          <w:color w:val="002060"/>
          <w:sz w:val="24"/>
          <w:szCs w:val="24"/>
        </w:rPr>
      </w:pPr>
    </w:p>
    <w:p w14:paraId="77A47BDE" w14:textId="77777777" w:rsidR="004427C0" w:rsidRPr="00902CF8" w:rsidRDefault="004427C0">
      <w:pPr>
        <w:rPr>
          <w:rFonts w:ascii="Arial" w:hAnsi="Arial" w:cs="Arial"/>
          <w:b/>
          <w:color w:val="002060"/>
          <w:sz w:val="24"/>
          <w:szCs w:val="24"/>
        </w:rPr>
      </w:pPr>
      <w:r w:rsidRPr="00902CF8">
        <w:rPr>
          <w:rFonts w:cs="Arial"/>
          <w:b/>
          <w:color w:val="002060"/>
          <w:sz w:val="24"/>
          <w:szCs w:val="24"/>
        </w:rPr>
        <w:br w:type="page"/>
      </w:r>
    </w:p>
    <w:p w14:paraId="63DDB1E1" w14:textId="5D6E9DB1" w:rsidR="00D3045C" w:rsidRPr="00902CF8" w:rsidRDefault="00D3045C" w:rsidP="00D3045C">
      <w:pPr>
        <w:pStyle w:val="BodyText"/>
        <w:ind w:right="3"/>
        <w:jc w:val="both"/>
        <w:rPr>
          <w:rFonts w:cs="Arial"/>
          <w:b/>
          <w:color w:val="002060"/>
          <w:sz w:val="24"/>
          <w:szCs w:val="24"/>
          <w:lang w:eastAsia="en-GB"/>
        </w:rPr>
      </w:pPr>
      <w:r w:rsidRPr="00902CF8">
        <w:rPr>
          <w:rFonts w:cs="Arial"/>
          <w:b/>
          <w:color w:val="002060"/>
          <w:sz w:val="24"/>
          <w:szCs w:val="24"/>
        </w:rPr>
        <w:lastRenderedPageBreak/>
        <w:t>Equality and Diversity</w:t>
      </w:r>
    </w:p>
    <w:p w14:paraId="4AFDF847" w14:textId="77777777" w:rsidR="00D3045C" w:rsidRPr="00902CF8" w:rsidRDefault="00D3045C" w:rsidP="00D3045C">
      <w:pPr>
        <w:pStyle w:val="BodyText"/>
        <w:ind w:left="720" w:right="3"/>
        <w:jc w:val="both"/>
        <w:rPr>
          <w:rFonts w:cs="Arial"/>
          <w:b/>
          <w:color w:val="002060"/>
          <w:sz w:val="24"/>
          <w:szCs w:val="24"/>
        </w:rPr>
      </w:pPr>
    </w:p>
    <w:p w14:paraId="0C2A9915" w14:textId="168536B1" w:rsidR="00D3045C" w:rsidRPr="00902CF8" w:rsidRDefault="00D3045C" w:rsidP="00D3045C">
      <w:pPr>
        <w:pStyle w:val="BodyText"/>
        <w:ind w:right="3"/>
        <w:jc w:val="both"/>
        <w:rPr>
          <w:rFonts w:cs="Arial"/>
          <w:color w:val="002060"/>
          <w:sz w:val="24"/>
          <w:szCs w:val="24"/>
        </w:rPr>
      </w:pPr>
      <w:r w:rsidRPr="00902CF8">
        <w:rPr>
          <w:rFonts w:cs="Arial"/>
          <w:color w:val="002060"/>
          <w:sz w:val="24"/>
          <w:szCs w:val="24"/>
        </w:rPr>
        <w:t xml:space="preserve">NSS aims to be a leading organisation for promoting equality, diversity and inclusion within the workplace and in </w:t>
      </w:r>
      <w:r w:rsidR="00A9136C" w:rsidRPr="00902CF8">
        <w:rPr>
          <w:rFonts w:cs="Arial"/>
          <w:color w:val="002060"/>
          <w:sz w:val="24"/>
          <w:szCs w:val="24"/>
        </w:rPr>
        <w:t>NHS Scotland</w:t>
      </w:r>
      <w:r w:rsidRPr="00902CF8">
        <w:rPr>
          <w:rFonts w:cs="Arial"/>
          <w:color w:val="002060"/>
          <w:sz w:val="24"/>
          <w:szCs w:val="24"/>
        </w:rPr>
        <w:t>.</w:t>
      </w:r>
    </w:p>
    <w:p w14:paraId="593F7393" w14:textId="3DB0EA62" w:rsidR="00D3045C" w:rsidRPr="00902CF8" w:rsidRDefault="00D3045C" w:rsidP="00D3045C">
      <w:pPr>
        <w:spacing w:before="100" w:beforeAutospacing="1" w:after="100" w:afterAutospacing="1"/>
        <w:jc w:val="both"/>
        <w:rPr>
          <w:rFonts w:ascii="Arial" w:hAnsi="Arial" w:cs="Arial"/>
          <w:color w:val="002060"/>
          <w:sz w:val="24"/>
          <w:szCs w:val="24"/>
        </w:rPr>
      </w:pPr>
      <w:r w:rsidRPr="00902CF8">
        <w:rPr>
          <w:rFonts w:ascii="Arial" w:hAnsi="Arial" w:cs="Arial"/>
          <w:color w:val="002060"/>
          <w:sz w:val="24"/>
          <w:szCs w:val="24"/>
        </w:rPr>
        <w:t>The NSS vision for Equality &amp; Diversity goes beyond establishing processes to achieve change. As part of our interaction with customer and suppliers, we will monitor progress made towards meeting objectives to:</w:t>
      </w:r>
    </w:p>
    <w:p w14:paraId="7241AA09" w14:textId="5FD779E0" w:rsidR="00D3045C" w:rsidRPr="00902CF8" w:rsidRDefault="00D3045C" w:rsidP="00FB123A">
      <w:pPr>
        <w:pStyle w:val="ListBullet"/>
        <w:numPr>
          <w:ilvl w:val="0"/>
          <w:numId w:val="31"/>
        </w:numPr>
        <w:tabs>
          <w:tab w:val="clear" w:pos="360"/>
          <w:tab w:val="num" w:pos="709"/>
        </w:tabs>
        <w:ind w:left="709" w:hanging="283"/>
        <w:jc w:val="both"/>
        <w:rPr>
          <w:color w:val="002060"/>
          <w:sz w:val="24"/>
          <w:szCs w:val="24"/>
          <w:lang w:bidi="ar-SA"/>
        </w:rPr>
      </w:pPr>
      <w:r w:rsidRPr="00902CF8">
        <w:rPr>
          <w:color w:val="002060"/>
          <w:sz w:val="24"/>
          <w:szCs w:val="24"/>
          <w:lang w:bidi="ar-SA"/>
        </w:rPr>
        <w:t xml:space="preserve">Encourage diversity and eliminate unfair treatment and discrimination through a full range of human resource and contracting policies and procedures. This applies not just to areas of internal recruitment, training and development and promotion, but also monitoring the adherence to the equality </w:t>
      </w:r>
      <w:r w:rsidR="00A550C5" w:rsidRPr="00902CF8">
        <w:rPr>
          <w:color w:val="002060"/>
          <w:sz w:val="24"/>
          <w:szCs w:val="24"/>
          <w:lang w:bidi="ar-SA"/>
        </w:rPr>
        <w:t>and</w:t>
      </w:r>
      <w:r w:rsidRPr="00902CF8">
        <w:rPr>
          <w:color w:val="002060"/>
          <w:sz w:val="24"/>
          <w:szCs w:val="24"/>
          <w:lang w:bidi="ar-SA"/>
        </w:rPr>
        <w:t xml:space="preserve"> diversity legislation and principles by our suppliers and contractors. </w:t>
      </w:r>
    </w:p>
    <w:p w14:paraId="5C252117" w14:textId="77777777" w:rsidR="00D3045C" w:rsidRPr="00902CF8" w:rsidRDefault="00D3045C" w:rsidP="00D3045C">
      <w:pPr>
        <w:pStyle w:val="ListBullet"/>
        <w:numPr>
          <w:ilvl w:val="0"/>
          <w:numId w:val="0"/>
        </w:numPr>
        <w:tabs>
          <w:tab w:val="num" w:pos="709"/>
        </w:tabs>
        <w:ind w:left="709" w:hanging="283"/>
        <w:jc w:val="both"/>
        <w:rPr>
          <w:color w:val="002060"/>
          <w:sz w:val="24"/>
          <w:szCs w:val="24"/>
          <w:lang w:bidi="ar-SA"/>
        </w:rPr>
      </w:pPr>
    </w:p>
    <w:p w14:paraId="17735915" w14:textId="77777777" w:rsidR="00D3045C" w:rsidRPr="00902CF8" w:rsidRDefault="00D3045C" w:rsidP="00FB123A">
      <w:pPr>
        <w:pStyle w:val="ListBullet"/>
        <w:numPr>
          <w:ilvl w:val="0"/>
          <w:numId w:val="31"/>
        </w:numPr>
        <w:tabs>
          <w:tab w:val="clear" w:pos="360"/>
          <w:tab w:val="num" w:pos="709"/>
        </w:tabs>
        <w:ind w:left="709" w:hanging="283"/>
        <w:jc w:val="both"/>
        <w:rPr>
          <w:color w:val="002060"/>
          <w:sz w:val="24"/>
          <w:szCs w:val="24"/>
          <w:lang w:bidi="ar-SA"/>
        </w:rPr>
      </w:pPr>
      <w:r w:rsidRPr="00902CF8">
        <w:rPr>
          <w:color w:val="002060"/>
          <w:sz w:val="24"/>
          <w:szCs w:val="24"/>
          <w:lang w:bidi="ar-SA"/>
        </w:rPr>
        <w:t xml:space="preserve">Recognise that staff have rights as employees to work in a supportive, safe and harassment free environment and that staff have individual and collective responsibility to value and respect each other’s contributions. </w:t>
      </w:r>
    </w:p>
    <w:p w14:paraId="3F2D396B" w14:textId="77777777" w:rsidR="00D3045C" w:rsidRPr="00902CF8" w:rsidRDefault="00D3045C" w:rsidP="00D3045C">
      <w:pPr>
        <w:pStyle w:val="ListBullet"/>
        <w:numPr>
          <w:ilvl w:val="0"/>
          <w:numId w:val="0"/>
        </w:numPr>
        <w:tabs>
          <w:tab w:val="num" w:pos="709"/>
        </w:tabs>
        <w:ind w:left="709" w:hanging="283"/>
        <w:jc w:val="both"/>
        <w:rPr>
          <w:color w:val="002060"/>
          <w:sz w:val="24"/>
          <w:szCs w:val="24"/>
          <w:lang w:bidi="ar-SA"/>
        </w:rPr>
      </w:pPr>
    </w:p>
    <w:p w14:paraId="45009FF4" w14:textId="77777777" w:rsidR="00D3045C" w:rsidRPr="00902CF8" w:rsidRDefault="00D3045C" w:rsidP="00FB123A">
      <w:pPr>
        <w:pStyle w:val="ListBullet"/>
        <w:numPr>
          <w:ilvl w:val="0"/>
          <w:numId w:val="31"/>
        </w:numPr>
        <w:tabs>
          <w:tab w:val="clear" w:pos="360"/>
          <w:tab w:val="num" w:pos="709"/>
        </w:tabs>
        <w:ind w:left="709" w:hanging="283"/>
        <w:jc w:val="both"/>
        <w:rPr>
          <w:color w:val="002060"/>
          <w:sz w:val="24"/>
          <w:szCs w:val="24"/>
          <w:lang w:bidi="ar-SA"/>
        </w:rPr>
      </w:pPr>
      <w:r w:rsidRPr="00902CF8">
        <w:rPr>
          <w:color w:val="002060"/>
          <w:sz w:val="24"/>
          <w:szCs w:val="24"/>
          <w:lang w:bidi="ar-SA"/>
        </w:rPr>
        <w:t xml:space="preserve">Promote an environment where standards of conduct are of the highest level and to ensure that no one is harassed, bullied or victimised. </w:t>
      </w:r>
    </w:p>
    <w:p w14:paraId="44052490" w14:textId="77777777" w:rsidR="00D3045C" w:rsidRPr="00902CF8" w:rsidRDefault="00D3045C" w:rsidP="00D3045C">
      <w:pPr>
        <w:pStyle w:val="ListParagraph"/>
        <w:tabs>
          <w:tab w:val="num" w:pos="709"/>
        </w:tabs>
        <w:ind w:left="709" w:hanging="283"/>
        <w:jc w:val="both"/>
        <w:rPr>
          <w:rFonts w:ascii="Arial" w:hAnsi="Arial" w:cs="Arial"/>
          <w:color w:val="002060"/>
          <w:sz w:val="24"/>
          <w:szCs w:val="24"/>
        </w:rPr>
      </w:pPr>
    </w:p>
    <w:p w14:paraId="145888C0" w14:textId="77777777" w:rsidR="00D3045C" w:rsidRPr="00902CF8" w:rsidRDefault="00D3045C" w:rsidP="00FB123A">
      <w:pPr>
        <w:pStyle w:val="ListBullet"/>
        <w:numPr>
          <w:ilvl w:val="0"/>
          <w:numId w:val="31"/>
        </w:numPr>
        <w:tabs>
          <w:tab w:val="clear" w:pos="360"/>
          <w:tab w:val="num" w:pos="709"/>
        </w:tabs>
        <w:ind w:left="709" w:hanging="283"/>
        <w:jc w:val="both"/>
        <w:rPr>
          <w:color w:val="002060"/>
          <w:sz w:val="24"/>
          <w:szCs w:val="24"/>
          <w:lang w:bidi="ar-SA"/>
        </w:rPr>
      </w:pPr>
      <w:r w:rsidRPr="00902CF8">
        <w:rPr>
          <w:color w:val="002060"/>
          <w:sz w:val="24"/>
          <w:szCs w:val="24"/>
          <w:lang w:bidi="ar-SA"/>
        </w:rPr>
        <w:t>Take decisive action when discrimination occurs.</w:t>
      </w:r>
    </w:p>
    <w:p w14:paraId="18C57837" w14:textId="77777777" w:rsidR="00E559A3" w:rsidRPr="00902CF8" w:rsidRDefault="00E559A3" w:rsidP="00C250CD">
      <w:pPr>
        <w:jc w:val="both"/>
        <w:rPr>
          <w:rFonts w:ascii="Arial" w:hAnsi="Arial" w:cs="Arial"/>
          <w:color w:val="002060"/>
          <w:sz w:val="24"/>
          <w:szCs w:val="24"/>
          <w:lang w:val="en-US"/>
        </w:rPr>
      </w:pPr>
    </w:p>
    <w:p w14:paraId="6AA19DC2" w14:textId="52B9C901" w:rsidR="00C17A78" w:rsidRPr="00902CF8" w:rsidRDefault="00411C23" w:rsidP="00C17A78">
      <w:pPr>
        <w:jc w:val="both"/>
        <w:rPr>
          <w:rFonts w:ascii="Arial" w:hAnsi="Arial" w:cs="Arial"/>
          <w:color w:val="002060"/>
          <w:sz w:val="24"/>
          <w:szCs w:val="24"/>
          <w:lang w:val="en-US"/>
        </w:rPr>
      </w:pPr>
      <w:r w:rsidRPr="00902CF8">
        <w:rPr>
          <w:rFonts w:ascii="Arial" w:hAnsi="Arial" w:cs="Arial"/>
          <w:color w:val="002060"/>
          <w:sz w:val="24"/>
          <w:szCs w:val="24"/>
          <w:lang w:val="en-US"/>
        </w:rPr>
        <w:t>As</w:t>
      </w:r>
      <w:r w:rsidR="008F1914" w:rsidRPr="00902CF8">
        <w:rPr>
          <w:rFonts w:ascii="Arial" w:hAnsi="Arial" w:cs="Arial"/>
          <w:color w:val="002060"/>
          <w:sz w:val="24"/>
          <w:szCs w:val="24"/>
          <w:lang w:val="en-US"/>
        </w:rPr>
        <w:t xml:space="preserve"> detailed within this plan there are a wide range of workforce demand and supply pressures that need to be planned for. </w:t>
      </w:r>
      <w:r w:rsidR="00976B91" w:rsidRPr="00902CF8">
        <w:rPr>
          <w:rFonts w:ascii="Arial" w:hAnsi="Arial" w:cs="Arial"/>
          <w:color w:val="002060"/>
          <w:sz w:val="24"/>
          <w:szCs w:val="24"/>
          <w:lang w:val="en-US"/>
        </w:rPr>
        <w:t xml:space="preserve">The </w:t>
      </w:r>
      <w:r w:rsidR="00C17A78" w:rsidRPr="00902CF8">
        <w:rPr>
          <w:rFonts w:ascii="Arial" w:hAnsi="Arial" w:cs="Arial"/>
          <w:color w:val="002060"/>
          <w:sz w:val="24"/>
          <w:szCs w:val="24"/>
          <w:lang w:val="en-US"/>
        </w:rPr>
        <w:t>Action P</w:t>
      </w:r>
      <w:r w:rsidR="00976B91" w:rsidRPr="00902CF8">
        <w:rPr>
          <w:rFonts w:ascii="Arial" w:hAnsi="Arial" w:cs="Arial"/>
          <w:color w:val="002060"/>
          <w:sz w:val="24"/>
          <w:szCs w:val="24"/>
          <w:lang w:val="en-US"/>
        </w:rPr>
        <w:t xml:space="preserve">lan </w:t>
      </w:r>
      <w:r w:rsidR="007E7173" w:rsidRPr="00902CF8">
        <w:rPr>
          <w:rFonts w:ascii="Arial" w:hAnsi="Arial" w:cs="Arial"/>
          <w:color w:val="002060"/>
          <w:sz w:val="24"/>
          <w:szCs w:val="24"/>
          <w:lang w:val="en-US"/>
        </w:rPr>
        <w:t>(</w:t>
      </w:r>
      <w:r w:rsidR="0081644C" w:rsidRPr="00902CF8">
        <w:rPr>
          <w:rFonts w:ascii="Arial" w:hAnsi="Arial" w:cs="Arial"/>
          <w:b/>
          <w:bCs/>
          <w:color w:val="002060"/>
          <w:sz w:val="24"/>
          <w:szCs w:val="24"/>
          <w:lang w:val="en-US"/>
        </w:rPr>
        <w:t>s</w:t>
      </w:r>
      <w:r w:rsidR="007E7173" w:rsidRPr="00902CF8">
        <w:rPr>
          <w:rFonts w:ascii="Arial" w:hAnsi="Arial" w:cs="Arial"/>
          <w:b/>
          <w:bCs/>
          <w:color w:val="002060"/>
          <w:sz w:val="24"/>
          <w:szCs w:val="24"/>
          <w:lang w:val="en-US"/>
        </w:rPr>
        <w:t>ee Appendix B</w:t>
      </w:r>
      <w:r w:rsidR="007E7173" w:rsidRPr="00902CF8">
        <w:rPr>
          <w:rFonts w:ascii="Arial" w:hAnsi="Arial" w:cs="Arial"/>
          <w:color w:val="002060"/>
          <w:sz w:val="24"/>
          <w:szCs w:val="24"/>
          <w:lang w:val="en-US"/>
        </w:rPr>
        <w:t xml:space="preserve">) </w:t>
      </w:r>
      <w:r w:rsidR="00190F0A" w:rsidRPr="00902CF8">
        <w:rPr>
          <w:rFonts w:ascii="Arial" w:hAnsi="Arial" w:cs="Arial"/>
          <w:color w:val="002060"/>
          <w:sz w:val="24"/>
          <w:szCs w:val="24"/>
          <w:lang w:val="en-US"/>
        </w:rPr>
        <w:t xml:space="preserve">which has been aligned to the </w:t>
      </w:r>
      <w:r w:rsidR="00A550C5" w:rsidRPr="00902CF8">
        <w:rPr>
          <w:rFonts w:ascii="Arial" w:hAnsi="Arial" w:cs="Arial"/>
          <w:color w:val="002060"/>
          <w:sz w:val="24"/>
          <w:szCs w:val="24"/>
          <w:lang w:val="en-US"/>
        </w:rPr>
        <w:t>5</w:t>
      </w:r>
      <w:r w:rsidR="00190F0A" w:rsidRPr="00902CF8">
        <w:rPr>
          <w:rFonts w:ascii="Arial" w:hAnsi="Arial" w:cs="Arial"/>
          <w:color w:val="002060"/>
          <w:sz w:val="24"/>
          <w:szCs w:val="24"/>
          <w:lang w:val="en-US"/>
        </w:rPr>
        <w:t xml:space="preserve"> </w:t>
      </w:r>
      <w:r w:rsidR="003473F7" w:rsidRPr="00902CF8">
        <w:rPr>
          <w:rFonts w:ascii="Arial" w:hAnsi="Arial" w:cs="Arial"/>
          <w:color w:val="002060"/>
          <w:sz w:val="24"/>
          <w:szCs w:val="24"/>
          <w:lang w:val="en-US"/>
        </w:rPr>
        <w:t>p</w:t>
      </w:r>
      <w:r w:rsidR="00190F0A" w:rsidRPr="00902CF8">
        <w:rPr>
          <w:rFonts w:ascii="Arial" w:hAnsi="Arial" w:cs="Arial"/>
          <w:color w:val="002060"/>
          <w:sz w:val="24"/>
          <w:szCs w:val="24"/>
          <w:lang w:val="en-US"/>
        </w:rPr>
        <w:t xml:space="preserve">illars </w:t>
      </w:r>
      <w:r w:rsidR="007E7173" w:rsidRPr="00902CF8">
        <w:rPr>
          <w:rFonts w:ascii="Arial" w:hAnsi="Arial" w:cs="Arial"/>
          <w:color w:val="002060"/>
          <w:sz w:val="24"/>
          <w:szCs w:val="24"/>
          <w:lang w:val="en-US"/>
        </w:rPr>
        <w:t xml:space="preserve">approach </w:t>
      </w:r>
      <w:r w:rsidR="00190F0A" w:rsidRPr="00902CF8">
        <w:rPr>
          <w:rFonts w:ascii="Arial" w:hAnsi="Arial" w:cs="Arial"/>
          <w:color w:val="002060"/>
          <w:sz w:val="24"/>
          <w:szCs w:val="24"/>
          <w:lang w:val="en-US"/>
        </w:rPr>
        <w:t xml:space="preserve">as defined in the NHS Scotland Workforce Strategy </w:t>
      </w:r>
      <w:r w:rsidRPr="00902CF8">
        <w:rPr>
          <w:rFonts w:ascii="Arial" w:hAnsi="Arial" w:cs="Arial"/>
          <w:color w:val="002060"/>
          <w:sz w:val="24"/>
          <w:szCs w:val="24"/>
          <w:lang w:val="en-US"/>
        </w:rPr>
        <w:t>is</w:t>
      </w:r>
      <w:r w:rsidR="001B080C" w:rsidRPr="00902CF8">
        <w:rPr>
          <w:rFonts w:ascii="Arial" w:hAnsi="Arial" w:cs="Arial"/>
          <w:color w:val="002060"/>
          <w:sz w:val="24"/>
          <w:szCs w:val="24"/>
          <w:lang w:val="en-US"/>
        </w:rPr>
        <w:t xml:space="preserve"> a </w:t>
      </w:r>
      <w:r w:rsidR="000B2EFA" w:rsidRPr="00902CF8">
        <w:rPr>
          <w:rFonts w:ascii="Arial" w:hAnsi="Arial" w:cs="Arial"/>
          <w:color w:val="002060"/>
          <w:sz w:val="24"/>
          <w:szCs w:val="24"/>
          <w:lang w:val="en-US"/>
        </w:rPr>
        <w:t xml:space="preserve">consolidation of local plans developed around and informed by </w:t>
      </w:r>
      <w:r w:rsidR="00190F0A" w:rsidRPr="00902CF8">
        <w:rPr>
          <w:rFonts w:ascii="Arial" w:hAnsi="Arial" w:cs="Arial"/>
          <w:color w:val="002060"/>
          <w:sz w:val="24"/>
          <w:szCs w:val="24"/>
          <w:lang w:val="en-US"/>
        </w:rPr>
        <w:t>NSS</w:t>
      </w:r>
      <w:r w:rsidR="000B2EFA" w:rsidRPr="00902CF8">
        <w:rPr>
          <w:rFonts w:ascii="Arial" w:hAnsi="Arial" w:cs="Arial"/>
          <w:color w:val="002060"/>
          <w:sz w:val="24"/>
          <w:szCs w:val="24"/>
          <w:lang w:val="en-US"/>
        </w:rPr>
        <w:t xml:space="preserve"> plans</w:t>
      </w:r>
      <w:r w:rsidRPr="00902CF8">
        <w:rPr>
          <w:rFonts w:ascii="Arial" w:hAnsi="Arial" w:cs="Arial"/>
          <w:color w:val="002060"/>
          <w:sz w:val="24"/>
          <w:szCs w:val="24"/>
          <w:lang w:val="en-US"/>
        </w:rPr>
        <w:t xml:space="preserve"> to address strategic issues.</w:t>
      </w:r>
      <w:r w:rsidR="001B080C" w:rsidRPr="00902CF8">
        <w:rPr>
          <w:rFonts w:ascii="Arial" w:hAnsi="Arial" w:cs="Arial"/>
          <w:color w:val="002060"/>
          <w:sz w:val="24"/>
          <w:szCs w:val="24"/>
          <w:lang w:val="en-US"/>
        </w:rPr>
        <w:t xml:space="preserve"> </w:t>
      </w:r>
      <w:r w:rsidRPr="00902CF8">
        <w:rPr>
          <w:rFonts w:ascii="Arial" w:hAnsi="Arial" w:cs="Arial"/>
          <w:color w:val="002060"/>
          <w:sz w:val="24"/>
          <w:szCs w:val="24"/>
          <w:lang w:val="en-US"/>
        </w:rPr>
        <w:t xml:space="preserve">It is intended that the </w:t>
      </w:r>
      <w:r w:rsidR="00190F0A" w:rsidRPr="00902CF8">
        <w:rPr>
          <w:rFonts w:ascii="Arial" w:hAnsi="Arial" w:cs="Arial"/>
          <w:color w:val="002060"/>
          <w:sz w:val="24"/>
          <w:szCs w:val="24"/>
          <w:lang w:val="en-US"/>
        </w:rPr>
        <w:t xml:space="preserve">NSS Workforce Action </w:t>
      </w:r>
      <w:r w:rsidRPr="00902CF8">
        <w:rPr>
          <w:rFonts w:ascii="Arial" w:hAnsi="Arial" w:cs="Arial"/>
          <w:color w:val="002060"/>
          <w:sz w:val="24"/>
          <w:szCs w:val="24"/>
          <w:lang w:val="en-US"/>
        </w:rPr>
        <w:t>Plan will set</w:t>
      </w:r>
      <w:r w:rsidR="00C17A78" w:rsidRPr="00902CF8">
        <w:rPr>
          <w:rFonts w:ascii="Arial" w:hAnsi="Arial" w:cs="Arial"/>
          <w:color w:val="002060"/>
          <w:sz w:val="24"/>
          <w:szCs w:val="24"/>
          <w:lang w:val="en-US"/>
        </w:rPr>
        <w:t xml:space="preserve"> out those tasks that need to be carried out </w:t>
      </w:r>
      <w:r w:rsidR="00190F0A" w:rsidRPr="00902CF8">
        <w:rPr>
          <w:rFonts w:ascii="Arial" w:hAnsi="Arial" w:cs="Arial"/>
          <w:color w:val="002060"/>
          <w:sz w:val="24"/>
          <w:szCs w:val="24"/>
          <w:lang w:val="en-US"/>
        </w:rPr>
        <w:t xml:space="preserve">at NSS </w:t>
      </w:r>
      <w:r w:rsidR="00C17A78" w:rsidRPr="00902CF8">
        <w:rPr>
          <w:rFonts w:ascii="Arial" w:hAnsi="Arial" w:cs="Arial"/>
          <w:color w:val="002060"/>
          <w:sz w:val="24"/>
          <w:szCs w:val="24"/>
          <w:lang w:val="en-US"/>
        </w:rPr>
        <w:t xml:space="preserve">level to create </w:t>
      </w:r>
      <w:r w:rsidR="002B1A6C" w:rsidRPr="00902CF8">
        <w:rPr>
          <w:rFonts w:ascii="Arial" w:hAnsi="Arial" w:cs="Arial"/>
          <w:color w:val="002060"/>
          <w:sz w:val="24"/>
          <w:szCs w:val="24"/>
          <w:lang w:val="en-US"/>
        </w:rPr>
        <w:t xml:space="preserve">and </w:t>
      </w:r>
      <w:r w:rsidR="00C17A78" w:rsidRPr="00902CF8">
        <w:rPr>
          <w:rFonts w:ascii="Arial" w:hAnsi="Arial" w:cs="Arial"/>
          <w:color w:val="002060"/>
          <w:sz w:val="24"/>
          <w:szCs w:val="24"/>
          <w:lang w:val="en-US"/>
        </w:rPr>
        <w:t>develop the workforce which will be necessary for future service demands</w:t>
      </w:r>
      <w:r w:rsidR="003473F7" w:rsidRPr="00902CF8">
        <w:rPr>
          <w:rFonts w:ascii="Arial" w:hAnsi="Arial" w:cs="Arial"/>
          <w:color w:val="002060"/>
          <w:sz w:val="24"/>
          <w:szCs w:val="24"/>
          <w:lang w:val="en-US"/>
        </w:rPr>
        <w:t>.</w:t>
      </w:r>
    </w:p>
    <w:p w14:paraId="63F039D5" w14:textId="77777777" w:rsidR="00792F1B" w:rsidRPr="00902CF8" w:rsidRDefault="00792F1B" w:rsidP="00C250CD">
      <w:pPr>
        <w:jc w:val="both"/>
        <w:rPr>
          <w:rFonts w:ascii="Arial" w:hAnsi="Arial" w:cs="Arial"/>
          <w:b/>
          <w:sz w:val="24"/>
          <w:szCs w:val="24"/>
          <w:lang w:val="en-US"/>
        </w:rPr>
      </w:pPr>
    </w:p>
    <w:p w14:paraId="7E2A16CD" w14:textId="77777777" w:rsidR="004427C0" w:rsidRPr="00902CF8" w:rsidRDefault="004427C0">
      <w:pPr>
        <w:rPr>
          <w:rFonts w:ascii="Arial" w:hAnsi="Arial" w:cs="Arial"/>
          <w:b/>
          <w:color w:val="002060"/>
          <w:sz w:val="32"/>
          <w:szCs w:val="32"/>
          <w:lang w:val="en-US"/>
        </w:rPr>
      </w:pPr>
      <w:r w:rsidRPr="00902CF8">
        <w:rPr>
          <w:rFonts w:ascii="Arial" w:hAnsi="Arial" w:cs="Arial"/>
          <w:b/>
          <w:color w:val="002060"/>
          <w:sz w:val="32"/>
          <w:szCs w:val="32"/>
          <w:lang w:val="en-US"/>
        </w:rPr>
        <w:br w:type="page"/>
      </w:r>
    </w:p>
    <w:p w14:paraId="7DE3128F" w14:textId="77777777" w:rsidR="00722DAD" w:rsidRPr="00902CF8" w:rsidRDefault="00722DAD" w:rsidP="00722DAD">
      <w:pPr>
        <w:jc w:val="both"/>
        <w:rPr>
          <w:rFonts w:ascii="Arial" w:hAnsi="Arial" w:cs="Arial"/>
          <w:b/>
          <w:color w:val="1F3864" w:themeColor="accent5" w:themeShade="80"/>
          <w:sz w:val="32"/>
          <w:szCs w:val="32"/>
          <w:lang w:val="en-US"/>
        </w:rPr>
      </w:pPr>
      <w:r w:rsidRPr="00902CF8">
        <w:rPr>
          <w:rFonts w:ascii="Arial" w:hAnsi="Arial" w:cs="Arial"/>
          <w:b/>
          <w:color w:val="1F3864" w:themeColor="accent5" w:themeShade="80"/>
          <w:sz w:val="32"/>
          <w:szCs w:val="32"/>
          <w:lang w:val="en-US"/>
        </w:rPr>
        <w:lastRenderedPageBreak/>
        <w:t>9.0</w:t>
      </w:r>
      <w:r w:rsidRPr="00902CF8">
        <w:rPr>
          <w:rFonts w:ascii="Arial" w:hAnsi="Arial" w:cs="Arial"/>
          <w:b/>
          <w:color w:val="1F3864" w:themeColor="accent5" w:themeShade="80"/>
          <w:sz w:val="32"/>
          <w:szCs w:val="32"/>
          <w:lang w:val="en-US"/>
        </w:rPr>
        <w:tab/>
        <w:t xml:space="preserve">Step 4: Three-Year Workforce Projections </w:t>
      </w:r>
    </w:p>
    <w:p w14:paraId="0B4BE280" w14:textId="77777777" w:rsidR="00722DAD" w:rsidRPr="00902CF8" w:rsidRDefault="00722DAD" w:rsidP="00722DAD">
      <w:pPr>
        <w:rPr>
          <w:rFonts w:ascii="Arial" w:hAnsi="Arial" w:cs="Arial"/>
          <w:color w:val="1F3864" w:themeColor="accent5" w:themeShade="80"/>
          <w:sz w:val="24"/>
          <w:szCs w:val="24"/>
        </w:rPr>
      </w:pPr>
    </w:p>
    <w:p w14:paraId="793D075D" w14:textId="2A3C1068" w:rsidR="00722DAD" w:rsidRPr="00902CF8" w:rsidRDefault="00722DAD" w:rsidP="00722DAD">
      <w:pPr>
        <w:jc w:val="both"/>
        <w:rPr>
          <w:rFonts w:ascii="Arial" w:hAnsi="Arial" w:cs="Arial"/>
          <w:color w:val="FF0000"/>
          <w:sz w:val="24"/>
          <w:szCs w:val="24"/>
        </w:rPr>
      </w:pPr>
      <w:r w:rsidRPr="00902CF8">
        <w:rPr>
          <w:rFonts w:ascii="Arial" w:hAnsi="Arial" w:cs="Arial"/>
          <w:color w:val="1F3864" w:themeColor="accent5" w:themeShade="80"/>
          <w:sz w:val="24"/>
          <w:szCs w:val="24"/>
        </w:rPr>
        <w:t>The current plan indicates a budgeted workforce of 3,510.66 WTE by 2024/25 with Pay Budget of £</w:t>
      </w:r>
      <w:r w:rsidR="00442628" w:rsidRPr="00902CF8">
        <w:rPr>
          <w:rFonts w:ascii="Arial" w:hAnsi="Arial" w:cs="Arial"/>
          <w:color w:val="1F3864" w:themeColor="accent5" w:themeShade="80"/>
          <w:sz w:val="24"/>
          <w:szCs w:val="24"/>
        </w:rPr>
        <w:t>181m</w:t>
      </w:r>
      <w:r w:rsidRPr="00902CF8">
        <w:rPr>
          <w:rFonts w:ascii="Arial" w:hAnsi="Arial" w:cs="Arial"/>
          <w:color w:val="1F3864" w:themeColor="accent5" w:themeShade="80"/>
          <w:sz w:val="24"/>
          <w:szCs w:val="24"/>
        </w:rPr>
        <w:t xml:space="preserve"> however it should be noted that this </w:t>
      </w:r>
      <w:r w:rsidR="00442628" w:rsidRPr="00902CF8">
        <w:rPr>
          <w:rFonts w:ascii="Arial" w:hAnsi="Arial" w:cs="Arial"/>
          <w:color w:val="1F3864" w:themeColor="accent5" w:themeShade="80"/>
          <w:sz w:val="24"/>
          <w:szCs w:val="24"/>
        </w:rPr>
        <w:t xml:space="preserve">only assumes a 2% pay </w:t>
      </w:r>
      <w:proofErr w:type="gramStart"/>
      <w:r w:rsidR="00442628" w:rsidRPr="00902CF8">
        <w:rPr>
          <w:rFonts w:ascii="Arial" w:hAnsi="Arial" w:cs="Arial"/>
          <w:color w:val="1F3864" w:themeColor="accent5" w:themeShade="80"/>
          <w:sz w:val="24"/>
          <w:szCs w:val="24"/>
        </w:rPr>
        <w:t>award, and</w:t>
      </w:r>
      <w:proofErr w:type="gramEnd"/>
      <w:r w:rsidR="00442628" w:rsidRPr="00902CF8">
        <w:rPr>
          <w:rFonts w:ascii="Arial" w:hAnsi="Arial" w:cs="Arial"/>
          <w:color w:val="1F3864" w:themeColor="accent5" w:themeShade="80"/>
          <w:sz w:val="24"/>
          <w:szCs w:val="24"/>
        </w:rPr>
        <w:t xml:space="preserve"> </w:t>
      </w:r>
      <w:r w:rsidRPr="00902CF8">
        <w:rPr>
          <w:rFonts w:ascii="Arial" w:hAnsi="Arial" w:cs="Arial"/>
          <w:color w:val="1F3864" w:themeColor="accent5" w:themeShade="80"/>
          <w:sz w:val="24"/>
          <w:szCs w:val="24"/>
        </w:rPr>
        <w:t xml:space="preserve">is still being finalised and is with the exclusion of National Contact Centre (NCC) staff as the future of this workforce is still to be determined. NCC equates to approximately 390.15 WTE. </w:t>
      </w:r>
    </w:p>
    <w:p w14:paraId="355063D6" w14:textId="77777777" w:rsidR="00722DAD" w:rsidRPr="00902CF8" w:rsidRDefault="00722DAD" w:rsidP="00722DAD">
      <w:pPr>
        <w:jc w:val="both"/>
        <w:rPr>
          <w:rFonts w:ascii="Arial" w:hAnsi="Arial" w:cs="Arial"/>
          <w:color w:val="1F3864" w:themeColor="accent5" w:themeShade="80"/>
          <w:sz w:val="24"/>
          <w:szCs w:val="24"/>
        </w:rPr>
      </w:pPr>
    </w:p>
    <w:p w14:paraId="6812D5B1" w14:textId="77777777" w:rsidR="00722DAD" w:rsidRPr="00902CF8" w:rsidRDefault="00722DAD" w:rsidP="00722DAD">
      <w:pPr>
        <w:jc w:val="both"/>
        <w:rPr>
          <w:rFonts w:ascii="Arial" w:hAnsi="Arial" w:cs="Arial"/>
          <w:color w:val="1F3864" w:themeColor="accent5" w:themeShade="80"/>
          <w:sz w:val="24"/>
          <w:szCs w:val="24"/>
        </w:rPr>
      </w:pPr>
      <w:r w:rsidRPr="00902CF8">
        <w:rPr>
          <w:rFonts w:ascii="Arial" w:hAnsi="Arial" w:cs="Arial"/>
          <w:color w:val="1F3864" w:themeColor="accent5" w:themeShade="80"/>
          <w:sz w:val="24"/>
          <w:szCs w:val="24"/>
        </w:rPr>
        <w:t xml:space="preserve">Overall indicates an increase in workforce of (+40.02) WTE over the three-year planning cycle, approximately 1.14%.  </w:t>
      </w:r>
    </w:p>
    <w:p w14:paraId="359CD60C" w14:textId="77777777" w:rsidR="00722DAD" w:rsidRPr="00902CF8" w:rsidRDefault="00722DAD" w:rsidP="00722DAD">
      <w:pPr>
        <w:rPr>
          <w:rFonts w:ascii="Arial" w:hAnsi="Arial" w:cs="Arial"/>
          <w:color w:val="1F3864" w:themeColor="accent5" w:themeShade="80"/>
          <w:sz w:val="24"/>
          <w:szCs w:val="24"/>
        </w:rPr>
      </w:pPr>
    </w:p>
    <w:p w14:paraId="5CCC4FAB" w14:textId="77777777" w:rsidR="00722DAD" w:rsidRPr="00902CF8" w:rsidRDefault="00722DAD" w:rsidP="00722DAD">
      <w:pPr>
        <w:rPr>
          <w:rFonts w:ascii="Arial" w:hAnsi="Arial" w:cs="Arial"/>
          <w:b/>
          <w:bCs/>
          <w:color w:val="1F3864" w:themeColor="accent5" w:themeShade="80"/>
          <w:sz w:val="24"/>
          <w:szCs w:val="24"/>
        </w:rPr>
      </w:pPr>
      <w:r w:rsidRPr="00902CF8">
        <w:rPr>
          <w:rFonts w:ascii="Arial" w:hAnsi="Arial" w:cs="Arial"/>
          <w:b/>
          <w:bCs/>
          <w:color w:val="1F3864" w:themeColor="accent5" w:themeShade="80"/>
          <w:sz w:val="24"/>
          <w:szCs w:val="24"/>
        </w:rPr>
        <w:t>Three Year Workforce Summary</w:t>
      </w:r>
    </w:p>
    <w:p w14:paraId="25192DA3" w14:textId="77777777" w:rsidR="00722DAD" w:rsidRPr="00902CF8" w:rsidRDefault="00722DAD" w:rsidP="00722DAD">
      <w:pPr>
        <w:rPr>
          <w:rFonts w:ascii="Arial" w:hAnsi="Arial" w:cs="Arial"/>
          <w:b/>
          <w:bCs/>
          <w:color w:val="1F3864" w:themeColor="accent5" w:themeShade="80"/>
          <w:sz w:val="24"/>
          <w:szCs w:val="24"/>
        </w:rPr>
      </w:pPr>
    </w:p>
    <w:p w14:paraId="51F889E0" w14:textId="77777777" w:rsidR="00722DAD" w:rsidRPr="00902CF8" w:rsidRDefault="00722DAD" w:rsidP="00722DAD">
      <w:pPr>
        <w:rPr>
          <w:rFonts w:ascii="Arial" w:hAnsi="Arial" w:cs="Arial"/>
          <w:b/>
          <w:bCs/>
          <w:sz w:val="28"/>
          <w:szCs w:val="28"/>
        </w:rPr>
      </w:pPr>
      <w:r w:rsidRPr="00902CF8">
        <w:rPr>
          <w:noProof/>
        </w:rPr>
        <w:drawing>
          <wp:inline distT="0" distB="0" distL="0" distR="0" wp14:anchorId="5DED4EAC" wp14:editId="34EB67D7">
            <wp:extent cx="6534150" cy="3362325"/>
            <wp:effectExtent l="0" t="0" r="0" b="9525"/>
            <wp:docPr id="7" name="Chart 7" descr="Image of graph representing Three year workforce summary">
              <a:extLst xmlns:a="http://schemas.openxmlformats.org/drawingml/2006/main">
                <a:ext uri="{FF2B5EF4-FFF2-40B4-BE49-F238E27FC236}">
                  <a16:creationId xmlns:a16="http://schemas.microsoft.com/office/drawing/2014/main" id="{81128D15-5BA0-4565-BF8E-9C847378C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AF25DD" w14:textId="77777777" w:rsidR="002408C7" w:rsidRPr="00902CF8" w:rsidRDefault="002408C7" w:rsidP="00722DAD">
      <w:pPr>
        <w:rPr>
          <w:rFonts w:ascii="Arial" w:hAnsi="Arial" w:cs="Arial"/>
          <w:b/>
          <w:bCs/>
          <w:color w:val="002060"/>
          <w:sz w:val="24"/>
          <w:szCs w:val="24"/>
        </w:rPr>
      </w:pPr>
    </w:p>
    <w:p w14:paraId="6F3C1E3A" w14:textId="337488C1"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t>3 Year Workforce Summary by Job Family</w:t>
      </w:r>
    </w:p>
    <w:p w14:paraId="70608FDA" w14:textId="77777777" w:rsidR="00722DAD" w:rsidRPr="00902CF8" w:rsidRDefault="00722DAD" w:rsidP="00722DAD">
      <w:pPr>
        <w:rPr>
          <w:rFonts w:ascii="Arial" w:hAnsi="Arial" w:cs="Arial"/>
          <w:b/>
          <w:bCs/>
          <w:sz w:val="28"/>
          <w:szCs w:val="28"/>
        </w:rPr>
      </w:pPr>
      <w:r w:rsidRPr="00902CF8">
        <w:rPr>
          <w:rFonts w:ascii="Arial" w:hAnsi="Arial" w:cs="Arial"/>
          <w:b/>
          <w:bCs/>
          <w:sz w:val="28"/>
          <w:szCs w:val="28"/>
        </w:rPr>
        <w:t xml:space="preserve"> </w:t>
      </w:r>
    </w:p>
    <w:p w14:paraId="437B96E8"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The main reduction in workforce will be within the Admin &amp; Clerical Job Family with an overall reduction of 127.39 WTE equivalent of 6.1%. The key area of increase will be within the Nursing &amp; Midwifery Service area with a projected increase of 37.14 WTE (+10.7%).</w:t>
      </w:r>
    </w:p>
    <w:p w14:paraId="77590DBB" w14:textId="77777777" w:rsidR="00722DAD" w:rsidRPr="00902CF8" w:rsidRDefault="00722DAD" w:rsidP="00722DAD">
      <w:pPr>
        <w:rPr>
          <w:rFonts w:ascii="Arial" w:hAnsi="Arial" w:cs="Arial"/>
          <w:b/>
          <w:bCs/>
          <w:color w:val="002060"/>
          <w:sz w:val="24"/>
          <w:szCs w:val="24"/>
        </w:rPr>
      </w:pPr>
    </w:p>
    <w:p w14:paraId="2E70BBC4" w14:textId="77777777" w:rsidR="00722DAD" w:rsidRPr="00902CF8" w:rsidRDefault="00722DAD" w:rsidP="00722DAD">
      <w:pPr>
        <w:rPr>
          <w:rFonts w:ascii="Arial" w:hAnsi="Arial" w:cs="Arial"/>
          <w:sz w:val="28"/>
          <w:szCs w:val="28"/>
        </w:rPr>
      </w:pPr>
      <w:r w:rsidRPr="00902CF8">
        <w:rPr>
          <w:noProof/>
        </w:rPr>
        <w:lastRenderedPageBreak/>
        <w:drawing>
          <wp:inline distT="0" distB="0" distL="0" distR="0" wp14:anchorId="5C8C68FD" wp14:editId="1BE3C976">
            <wp:extent cx="5829300" cy="3600450"/>
            <wp:effectExtent l="0" t="0" r="0" b="0"/>
            <wp:docPr id="12" name="Chart 12" descr="Image showing graph representing three year workforce plan split by job family">
              <a:extLst xmlns:a="http://schemas.openxmlformats.org/drawingml/2006/main">
                <a:ext uri="{FF2B5EF4-FFF2-40B4-BE49-F238E27FC236}">
                  <a16:creationId xmlns:a16="http://schemas.microsoft.com/office/drawing/2014/main" id="{E1C4632D-D768-4643-83FF-6442BDA58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W w:w="9226" w:type="dxa"/>
        <w:tblLook w:val="04A0" w:firstRow="1" w:lastRow="0" w:firstColumn="1" w:lastColumn="0" w:noHBand="0" w:noVBand="1"/>
      </w:tblPr>
      <w:tblGrid>
        <w:gridCol w:w="3529"/>
        <w:gridCol w:w="1899"/>
        <w:gridCol w:w="1899"/>
        <w:gridCol w:w="1899"/>
      </w:tblGrid>
      <w:tr w:rsidR="00722DAD" w:rsidRPr="00902CF8" w14:paraId="482F683A" w14:textId="77777777" w:rsidTr="00372A97">
        <w:trPr>
          <w:trHeight w:val="294"/>
        </w:trPr>
        <w:tc>
          <w:tcPr>
            <w:tcW w:w="3529"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5E0195B" w14:textId="77777777" w:rsidR="00722DAD" w:rsidRPr="00902CF8" w:rsidRDefault="00722DAD" w:rsidP="00372A97">
            <w:pPr>
              <w:rPr>
                <w:rFonts w:ascii="Calibri" w:hAnsi="Calibri" w:cs="Calibri"/>
                <w:b/>
                <w:bCs/>
                <w:color w:val="000000"/>
                <w:lang w:eastAsia="en-GB"/>
              </w:rPr>
            </w:pPr>
            <w:r w:rsidRPr="00902CF8">
              <w:rPr>
                <w:rFonts w:ascii="Calibri" w:hAnsi="Calibri" w:cs="Calibri"/>
                <w:b/>
                <w:bCs/>
                <w:color w:val="000000"/>
                <w:lang w:eastAsia="en-GB"/>
              </w:rPr>
              <w:t>Job Family</w:t>
            </w:r>
          </w:p>
        </w:tc>
        <w:tc>
          <w:tcPr>
            <w:tcW w:w="1899" w:type="dxa"/>
            <w:tcBorders>
              <w:top w:val="single" w:sz="4" w:space="0" w:color="auto"/>
              <w:left w:val="nil"/>
              <w:bottom w:val="single" w:sz="4" w:space="0" w:color="auto"/>
              <w:right w:val="single" w:sz="4" w:space="0" w:color="auto"/>
            </w:tcBorders>
            <w:shd w:val="clear" w:color="000000" w:fill="B4C6E7"/>
            <w:noWrap/>
            <w:vAlign w:val="bottom"/>
            <w:hideMark/>
          </w:tcPr>
          <w:p w14:paraId="71399903" w14:textId="77777777" w:rsidR="00722DAD" w:rsidRPr="00902CF8" w:rsidRDefault="00722DAD" w:rsidP="00372A97">
            <w:pPr>
              <w:rPr>
                <w:rFonts w:ascii="Calibri" w:hAnsi="Calibri" w:cs="Calibri"/>
                <w:b/>
                <w:bCs/>
                <w:color w:val="000000"/>
                <w:lang w:eastAsia="en-GB"/>
              </w:rPr>
            </w:pPr>
            <w:r w:rsidRPr="00902CF8">
              <w:rPr>
                <w:rFonts w:ascii="Calibri" w:hAnsi="Calibri" w:cs="Calibri"/>
                <w:b/>
                <w:bCs/>
                <w:color w:val="000000"/>
                <w:lang w:eastAsia="en-GB"/>
              </w:rPr>
              <w:t>22/23 WTE</w:t>
            </w:r>
          </w:p>
        </w:tc>
        <w:tc>
          <w:tcPr>
            <w:tcW w:w="1899" w:type="dxa"/>
            <w:tcBorders>
              <w:top w:val="single" w:sz="4" w:space="0" w:color="auto"/>
              <w:left w:val="nil"/>
              <w:bottom w:val="single" w:sz="4" w:space="0" w:color="auto"/>
              <w:right w:val="single" w:sz="4" w:space="0" w:color="auto"/>
            </w:tcBorders>
            <w:shd w:val="clear" w:color="000000" w:fill="B4C6E7"/>
            <w:noWrap/>
            <w:vAlign w:val="bottom"/>
            <w:hideMark/>
          </w:tcPr>
          <w:p w14:paraId="49B009F1" w14:textId="77777777" w:rsidR="00722DAD" w:rsidRPr="00902CF8" w:rsidRDefault="00722DAD" w:rsidP="00372A97">
            <w:pPr>
              <w:rPr>
                <w:rFonts w:ascii="Calibri" w:hAnsi="Calibri" w:cs="Calibri"/>
                <w:b/>
                <w:bCs/>
                <w:color w:val="000000"/>
                <w:lang w:eastAsia="en-GB"/>
              </w:rPr>
            </w:pPr>
            <w:r w:rsidRPr="00902CF8">
              <w:rPr>
                <w:rFonts w:ascii="Calibri" w:hAnsi="Calibri" w:cs="Calibri"/>
                <w:b/>
                <w:bCs/>
                <w:color w:val="000000"/>
                <w:lang w:eastAsia="en-GB"/>
              </w:rPr>
              <w:t>23/24 WTE</w:t>
            </w:r>
          </w:p>
        </w:tc>
        <w:tc>
          <w:tcPr>
            <w:tcW w:w="1899" w:type="dxa"/>
            <w:tcBorders>
              <w:top w:val="single" w:sz="4" w:space="0" w:color="auto"/>
              <w:left w:val="nil"/>
              <w:bottom w:val="single" w:sz="4" w:space="0" w:color="auto"/>
              <w:right w:val="single" w:sz="4" w:space="0" w:color="auto"/>
            </w:tcBorders>
            <w:shd w:val="clear" w:color="000000" w:fill="B4C6E7"/>
            <w:noWrap/>
            <w:vAlign w:val="bottom"/>
            <w:hideMark/>
          </w:tcPr>
          <w:p w14:paraId="017A3427" w14:textId="77777777" w:rsidR="00722DAD" w:rsidRPr="00902CF8" w:rsidRDefault="00722DAD" w:rsidP="00372A97">
            <w:pPr>
              <w:rPr>
                <w:rFonts w:ascii="Calibri" w:hAnsi="Calibri" w:cs="Calibri"/>
                <w:b/>
                <w:bCs/>
                <w:color w:val="000000"/>
                <w:lang w:eastAsia="en-GB"/>
              </w:rPr>
            </w:pPr>
            <w:r w:rsidRPr="00902CF8">
              <w:rPr>
                <w:rFonts w:ascii="Calibri" w:hAnsi="Calibri" w:cs="Calibri"/>
                <w:b/>
                <w:bCs/>
                <w:color w:val="000000"/>
                <w:lang w:eastAsia="en-GB"/>
              </w:rPr>
              <w:t>24/25 WTE</w:t>
            </w:r>
          </w:p>
        </w:tc>
      </w:tr>
      <w:tr w:rsidR="00722DAD" w:rsidRPr="00902CF8" w14:paraId="47798C0B"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5DBE4B6B"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Admin &amp; Clerical</w:t>
            </w:r>
          </w:p>
        </w:tc>
        <w:tc>
          <w:tcPr>
            <w:tcW w:w="1899" w:type="dxa"/>
            <w:tcBorders>
              <w:top w:val="nil"/>
              <w:left w:val="nil"/>
              <w:bottom w:val="single" w:sz="4" w:space="0" w:color="auto"/>
              <w:right w:val="single" w:sz="4" w:space="0" w:color="auto"/>
            </w:tcBorders>
            <w:shd w:val="clear" w:color="auto" w:fill="auto"/>
            <w:noWrap/>
            <w:vAlign w:val="bottom"/>
            <w:hideMark/>
          </w:tcPr>
          <w:p w14:paraId="68601EB6"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2329.05</w:t>
            </w:r>
          </w:p>
        </w:tc>
        <w:tc>
          <w:tcPr>
            <w:tcW w:w="1899" w:type="dxa"/>
            <w:tcBorders>
              <w:top w:val="nil"/>
              <w:left w:val="nil"/>
              <w:bottom w:val="single" w:sz="4" w:space="0" w:color="auto"/>
              <w:right w:val="single" w:sz="4" w:space="0" w:color="auto"/>
            </w:tcBorders>
            <w:shd w:val="clear" w:color="auto" w:fill="auto"/>
            <w:noWrap/>
            <w:vAlign w:val="bottom"/>
            <w:hideMark/>
          </w:tcPr>
          <w:p w14:paraId="4A8719F6"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2219.63</w:t>
            </w:r>
          </w:p>
        </w:tc>
        <w:tc>
          <w:tcPr>
            <w:tcW w:w="1899" w:type="dxa"/>
            <w:tcBorders>
              <w:top w:val="nil"/>
              <w:left w:val="nil"/>
              <w:bottom w:val="single" w:sz="4" w:space="0" w:color="auto"/>
              <w:right w:val="single" w:sz="4" w:space="0" w:color="auto"/>
            </w:tcBorders>
            <w:shd w:val="clear" w:color="auto" w:fill="auto"/>
            <w:noWrap/>
            <w:vAlign w:val="bottom"/>
            <w:hideMark/>
          </w:tcPr>
          <w:p w14:paraId="3BFBD725"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2201.66</w:t>
            </w:r>
          </w:p>
        </w:tc>
      </w:tr>
      <w:tr w:rsidR="00722DAD" w:rsidRPr="00902CF8" w14:paraId="22B39FF9"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1CFE6787"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Healthcare Sciences</w:t>
            </w:r>
          </w:p>
        </w:tc>
        <w:tc>
          <w:tcPr>
            <w:tcW w:w="1899" w:type="dxa"/>
            <w:tcBorders>
              <w:top w:val="nil"/>
              <w:left w:val="nil"/>
              <w:bottom w:val="single" w:sz="4" w:space="0" w:color="auto"/>
              <w:right w:val="single" w:sz="4" w:space="0" w:color="auto"/>
            </w:tcBorders>
            <w:shd w:val="clear" w:color="auto" w:fill="auto"/>
            <w:noWrap/>
            <w:vAlign w:val="bottom"/>
            <w:hideMark/>
          </w:tcPr>
          <w:p w14:paraId="66D65E3D"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446.49</w:t>
            </w:r>
          </w:p>
        </w:tc>
        <w:tc>
          <w:tcPr>
            <w:tcW w:w="1899" w:type="dxa"/>
            <w:tcBorders>
              <w:top w:val="nil"/>
              <w:left w:val="nil"/>
              <w:bottom w:val="single" w:sz="4" w:space="0" w:color="auto"/>
              <w:right w:val="single" w:sz="4" w:space="0" w:color="auto"/>
            </w:tcBorders>
            <w:shd w:val="clear" w:color="auto" w:fill="auto"/>
            <w:noWrap/>
            <w:vAlign w:val="bottom"/>
            <w:hideMark/>
          </w:tcPr>
          <w:p w14:paraId="48EA2CD7"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434.79</w:t>
            </w:r>
          </w:p>
        </w:tc>
        <w:tc>
          <w:tcPr>
            <w:tcW w:w="1899" w:type="dxa"/>
            <w:tcBorders>
              <w:top w:val="nil"/>
              <w:left w:val="nil"/>
              <w:bottom w:val="single" w:sz="4" w:space="0" w:color="auto"/>
              <w:right w:val="single" w:sz="4" w:space="0" w:color="auto"/>
            </w:tcBorders>
            <w:shd w:val="clear" w:color="auto" w:fill="auto"/>
            <w:noWrap/>
            <w:vAlign w:val="bottom"/>
            <w:hideMark/>
          </w:tcPr>
          <w:p w14:paraId="5AC71669"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432.49</w:t>
            </w:r>
          </w:p>
        </w:tc>
      </w:tr>
      <w:tr w:rsidR="00722DAD" w:rsidRPr="00902CF8" w14:paraId="2F7AD655"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600CE786"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Medical &amp; Dental</w:t>
            </w:r>
          </w:p>
        </w:tc>
        <w:tc>
          <w:tcPr>
            <w:tcW w:w="1899" w:type="dxa"/>
            <w:tcBorders>
              <w:top w:val="nil"/>
              <w:left w:val="nil"/>
              <w:bottom w:val="single" w:sz="4" w:space="0" w:color="auto"/>
              <w:right w:val="single" w:sz="4" w:space="0" w:color="auto"/>
            </w:tcBorders>
            <w:shd w:val="clear" w:color="auto" w:fill="auto"/>
            <w:noWrap/>
            <w:vAlign w:val="bottom"/>
            <w:hideMark/>
          </w:tcPr>
          <w:p w14:paraId="6A1AF83D"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52.72</w:t>
            </w:r>
          </w:p>
        </w:tc>
        <w:tc>
          <w:tcPr>
            <w:tcW w:w="1899" w:type="dxa"/>
            <w:tcBorders>
              <w:top w:val="nil"/>
              <w:left w:val="nil"/>
              <w:bottom w:val="single" w:sz="4" w:space="0" w:color="auto"/>
              <w:right w:val="single" w:sz="4" w:space="0" w:color="auto"/>
            </w:tcBorders>
            <w:shd w:val="clear" w:color="auto" w:fill="auto"/>
            <w:noWrap/>
            <w:vAlign w:val="bottom"/>
            <w:hideMark/>
          </w:tcPr>
          <w:p w14:paraId="27B21FF7"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52.49</w:t>
            </w:r>
          </w:p>
        </w:tc>
        <w:tc>
          <w:tcPr>
            <w:tcW w:w="1899" w:type="dxa"/>
            <w:tcBorders>
              <w:top w:val="nil"/>
              <w:left w:val="nil"/>
              <w:bottom w:val="single" w:sz="4" w:space="0" w:color="auto"/>
              <w:right w:val="single" w:sz="4" w:space="0" w:color="auto"/>
            </w:tcBorders>
            <w:shd w:val="clear" w:color="auto" w:fill="auto"/>
            <w:noWrap/>
            <w:vAlign w:val="bottom"/>
            <w:hideMark/>
          </w:tcPr>
          <w:p w14:paraId="77811E78"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53.34</w:t>
            </w:r>
          </w:p>
        </w:tc>
      </w:tr>
      <w:tr w:rsidR="00722DAD" w:rsidRPr="00902CF8" w14:paraId="1CBC80EB"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167D54B9"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Nursing &amp; Midwifery</w:t>
            </w:r>
          </w:p>
        </w:tc>
        <w:tc>
          <w:tcPr>
            <w:tcW w:w="1899" w:type="dxa"/>
            <w:tcBorders>
              <w:top w:val="nil"/>
              <w:left w:val="nil"/>
              <w:bottom w:val="single" w:sz="4" w:space="0" w:color="auto"/>
              <w:right w:val="single" w:sz="4" w:space="0" w:color="auto"/>
            </w:tcBorders>
            <w:shd w:val="clear" w:color="auto" w:fill="auto"/>
            <w:noWrap/>
            <w:vAlign w:val="bottom"/>
            <w:hideMark/>
          </w:tcPr>
          <w:p w14:paraId="6127E884"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345.13</w:t>
            </w:r>
          </w:p>
        </w:tc>
        <w:tc>
          <w:tcPr>
            <w:tcW w:w="1899" w:type="dxa"/>
            <w:tcBorders>
              <w:top w:val="nil"/>
              <w:left w:val="nil"/>
              <w:bottom w:val="single" w:sz="4" w:space="0" w:color="auto"/>
              <w:right w:val="single" w:sz="4" w:space="0" w:color="auto"/>
            </w:tcBorders>
            <w:shd w:val="clear" w:color="auto" w:fill="auto"/>
            <w:noWrap/>
            <w:vAlign w:val="bottom"/>
            <w:hideMark/>
          </w:tcPr>
          <w:p w14:paraId="530FE957"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357.55</w:t>
            </w:r>
          </w:p>
        </w:tc>
        <w:tc>
          <w:tcPr>
            <w:tcW w:w="1899" w:type="dxa"/>
            <w:tcBorders>
              <w:top w:val="nil"/>
              <w:left w:val="nil"/>
              <w:bottom w:val="single" w:sz="4" w:space="0" w:color="auto"/>
              <w:right w:val="single" w:sz="4" w:space="0" w:color="auto"/>
            </w:tcBorders>
            <w:shd w:val="clear" w:color="auto" w:fill="auto"/>
            <w:noWrap/>
            <w:vAlign w:val="bottom"/>
            <w:hideMark/>
          </w:tcPr>
          <w:p w14:paraId="2477A332"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382.27</w:t>
            </w:r>
          </w:p>
        </w:tc>
      </w:tr>
      <w:tr w:rsidR="00722DAD" w:rsidRPr="00902CF8" w14:paraId="3985F285"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06AA835A"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Other Therapeutic</w:t>
            </w:r>
          </w:p>
        </w:tc>
        <w:tc>
          <w:tcPr>
            <w:tcW w:w="1899" w:type="dxa"/>
            <w:tcBorders>
              <w:top w:val="nil"/>
              <w:left w:val="nil"/>
              <w:bottom w:val="single" w:sz="4" w:space="0" w:color="auto"/>
              <w:right w:val="single" w:sz="4" w:space="0" w:color="auto"/>
            </w:tcBorders>
            <w:shd w:val="clear" w:color="auto" w:fill="auto"/>
            <w:noWrap/>
            <w:vAlign w:val="bottom"/>
            <w:hideMark/>
          </w:tcPr>
          <w:p w14:paraId="567DCE37"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5.00</w:t>
            </w:r>
          </w:p>
        </w:tc>
        <w:tc>
          <w:tcPr>
            <w:tcW w:w="1899" w:type="dxa"/>
            <w:tcBorders>
              <w:top w:val="nil"/>
              <w:left w:val="nil"/>
              <w:bottom w:val="single" w:sz="4" w:space="0" w:color="auto"/>
              <w:right w:val="single" w:sz="4" w:space="0" w:color="auto"/>
            </w:tcBorders>
            <w:shd w:val="clear" w:color="auto" w:fill="auto"/>
            <w:noWrap/>
            <w:vAlign w:val="bottom"/>
            <w:hideMark/>
          </w:tcPr>
          <w:p w14:paraId="335CE880"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5.00</w:t>
            </w:r>
          </w:p>
        </w:tc>
        <w:tc>
          <w:tcPr>
            <w:tcW w:w="1899" w:type="dxa"/>
            <w:tcBorders>
              <w:top w:val="nil"/>
              <w:left w:val="nil"/>
              <w:bottom w:val="single" w:sz="4" w:space="0" w:color="auto"/>
              <w:right w:val="single" w:sz="4" w:space="0" w:color="auto"/>
            </w:tcBorders>
            <w:shd w:val="clear" w:color="auto" w:fill="auto"/>
            <w:noWrap/>
            <w:vAlign w:val="bottom"/>
            <w:hideMark/>
          </w:tcPr>
          <w:p w14:paraId="0E504C25"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5.00</w:t>
            </w:r>
          </w:p>
        </w:tc>
      </w:tr>
      <w:tr w:rsidR="00722DAD" w:rsidRPr="00902CF8" w14:paraId="779D67F6"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62B5B24E"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Personal Social Care</w:t>
            </w:r>
          </w:p>
        </w:tc>
        <w:tc>
          <w:tcPr>
            <w:tcW w:w="1899" w:type="dxa"/>
            <w:tcBorders>
              <w:top w:val="nil"/>
              <w:left w:val="nil"/>
              <w:bottom w:val="single" w:sz="4" w:space="0" w:color="auto"/>
              <w:right w:val="single" w:sz="4" w:space="0" w:color="auto"/>
            </w:tcBorders>
            <w:shd w:val="clear" w:color="auto" w:fill="auto"/>
            <w:noWrap/>
            <w:vAlign w:val="bottom"/>
            <w:hideMark/>
          </w:tcPr>
          <w:p w14:paraId="6F8639F1"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2.00</w:t>
            </w:r>
          </w:p>
        </w:tc>
        <w:tc>
          <w:tcPr>
            <w:tcW w:w="1899" w:type="dxa"/>
            <w:tcBorders>
              <w:top w:val="nil"/>
              <w:left w:val="nil"/>
              <w:bottom w:val="single" w:sz="4" w:space="0" w:color="auto"/>
              <w:right w:val="single" w:sz="4" w:space="0" w:color="auto"/>
            </w:tcBorders>
            <w:shd w:val="clear" w:color="auto" w:fill="auto"/>
            <w:noWrap/>
            <w:vAlign w:val="bottom"/>
            <w:hideMark/>
          </w:tcPr>
          <w:p w14:paraId="0B69CA11"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2.00</w:t>
            </w:r>
          </w:p>
        </w:tc>
        <w:tc>
          <w:tcPr>
            <w:tcW w:w="1899" w:type="dxa"/>
            <w:tcBorders>
              <w:top w:val="nil"/>
              <w:left w:val="nil"/>
              <w:bottom w:val="single" w:sz="4" w:space="0" w:color="auto"/>
              <w:right w:val="single" w:sz="4" w:space="0" w:color="auto"/>
            </w:tcBorders>
            <w:shd w:val="clear" w:color="auto" w:fill="auto"/>
            <w:noWrap/>
            <w:vAlign w:val="bottom"/>
            <w:hideMark/>
          </w:tcPr>
          <w:p w14:paraId="747996DC"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2.00</w:t>
            </w:r>
          </w:p>
        </w:tc>
      </w:tr>
      <w:tr w:rsidR="00722DAD" w:rsidRPr="00902CF8" w14:paraId="31F6D44B"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6CAA33E3"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Senior Managers</w:t>
            </w:r>
          </w:p>
        </w:tc>
        <w:tc>
          <w:tcPr>
            <w:tcW w:w="1899" w:type="dxa"/>
            <w:tcBorders>
              <w:top w:val="nil"/>
              <w:left w:val="nil"/>
              <w:bottom w:val="single" w:sz="4" w:space="0" w:color="auto"/>
              <w:right w:val="single" w:sz="4" w:space="0" w:color="auto"/>
            </w:tcBorders>
            <w:shd w:val="clear" w:color="auto" w:fill="auto"/>
            <w:noWrap/>
            <w:vAlign w:val="bottom"/>
            <w:hideMark/>
          </w:tcPr>
          <w:p w14:paraId="58957E7B"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26.00</w:t>
            </w:r>
          </w:p>
        </w:tc>
        <w:tc>
          <w:tcPr>
            <w:tcW w:w="1899" w:type="dxa"/>
            <w:tcBorders>
              <w:top w:val="nil"/>
              <w:left w:val="nil"/>
              <w:bottom w:val="single" w:sz="4" w:space="0" w:color="auto"/>
              <w:right w:val="single" w:sz="4" w:space="0" w:color="auto"/>
            </w:tcBorders>
            <w:shd w:val="clear" w:color="auto" w:fill="auto"/>
            <w:noWrap/>
            <w:vAlign w:val="bottom"/>
            <w:hideMark/>
          </w:tcPr>
          <w:p w14:paraId="7A2207A0"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26.00</w:t>
            </w:r>
          </w:p>
        </w:tc>
        <w:tc>
          <w:tcPr>
            <w:tcW w:w="1899" w:type="dxa"/>
            <w:tcBorders>
              <w:top w:val="nil"/>
              <w:left w:val="nil"/>
              <w:bottom w:val="single" w:sz="4" w:space="0" w:color="auto"/>
              <w:right w:val="single" w:sz="4" w:space="0" w:color="auto"/>
            </w:tcBorders>
            <w:shd w:val="clear" w:color="auto" w:fill="auto"/>
            <w:noWrap/>
            <w:vAlign w:val="bottom"/>
            <w:hideMark/>
          </w:tcPr>
          <w:p w14:paraId="068B8841"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26.00</w:t>
            </w:r>
          </w:p>
        </w:tc>
      </w:tr>
      <w:tr w:rsidR="00722DAD" w:rsidRPr="00902CF8" w14:paraId="31611949"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653B214D"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Support Services</w:t>
            </w:r>
          </w:p>
        </w:tc>
        <w:tc>
          <w:tcPr>
            <w:tcW w:w="1899" w:type="dxa"/>
            <w:tcBorders>
              <w:top w:val="nil"/>
              <w:left w:val="nil"/>
              <w:bottom w:val="single" w:sz="4" w:space="0" w:color="auto"/>
              <w:right w:val="single" w:sz="4" w:space="0" w:color="auto"/>
            </w:tcBorders>
            <w:shd w:val="clear" w:color="auto" w:fill="auto"/>
            <w:noWrap/>
            <w:vAlign w:val="bottom"/>
            <w:hideMark/>
          </w:tcPr>
          <w:p w14:paraId="287981EF"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377.16</w:t>
            </w:r>
          </w:p>
        </w:tc>
        <w:tc>
          <w:tcPr>
            <w:tcW w:w="1899" w:type="dxa"/>
            <w:tcBorders>
              <w:top w:val="nil"/>
              <w:left w:val="nil"/>
              <w:bottom w:val="single" w:sz="4" w:space="0" w:color="auto"/>
              <w:right w:val="single" w:sz="4" w:space="0" w:color="auto"/>
            </w:tcBorders>
            <w:shd w:val="clear" w:color="auto" w:fill="auto"/>
            <w:noWrap/>
            <w:vAlign w:val="bottom"/>
            <w:hideMark/>
          </w:tcPr>
          <w:p w14:paraId="587A6412"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411.26</w:t>
            </w:r>
          </w:p>
        </w:tc>
        <w:tc>
          <w:tcPr>
            <w:tcW w:w="1899" w:type="dxa"/>
            <w:tcBorders>
              <w:top w:val="nil"/>
              <w:left w:val="nil"/>
              <w:bottom w:val="single" w:sz="4" w:space="0" w:color="auto"/>
              <w:right w:val="single" w:sz="4" w:space="0" w:color="auto"/>
            </w:tcBorders>
            <w:shd w:val="clear" w:color="auto" w:fill="auto"/>
            <w:noWrap/>
            <w:vAlign w:val="bottom"/>
            <w:hideMark/>
          </w:tcPr>
          <w:p w14:paraId="6A5DF3DB"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407.91</w:t>
            </w:r>
          </w:p>
        </w:tc>
      </w:tr>
      <w:tr w:rsidR="00722DAD" w:rsidRPr="00902CF8" w14:paraId="34C4E9E1" w14:textId="77777777" w:rsidTr="00372A97">
        <w:trPr>
          <w:trHeight w:val="294"/>
        </w:trPr>
        <w:tc>
          <w:tcPr>
            <w:tcW w:w="3529" w:type="dxa"/>
            <w:tcBorders>
              <w:top w:val="nil"/>
              <w:left w:val="single" w:sz="4" w:space="0" w:color="auto"/>
              <w:bottom w:val="single" w:sz="4" w:space="0" w:color="auto"/>
              <w:right w:val="single" w:sz="4" w:space="0" w:color="auto"/>
            </w:tcBorders>
            <w:shd w:val="clear" w:color="auto" w:fill="auto"/>
            <w:noWrap/>
            <w:vAlign w:val="bottom"/>
            <w:hideMark/>
          </w:tcPr>
          <w:p w14:paraId="7513E19A" w14:textId="77777777" w:rsidR="00722DAD" w:rsidRPr="00902CF8" w:rsidRDefault="00722DAD" w:rsidP="00372A97">
            <w:pPr>
              <w:rPr>
                <w:rFonts w:ascii="Calibri" w:hAnsi="Calibri" w:cs="Calibri"/>
                <w:color w:val="000000"/>
                <w:lang w:eastAsia="en-GB"/>
              </w:rPr>
            </w:pPr>
            <w:r w:rsidRPr="00902CF8">
              <w:rPr>
                <w:rFonts w:ascii="Calibri" w:hAnsi="Calibri" w:cs="Calibri"/>
                <w:color w:val="000000"/>
                <w:lang w:eastAsia="en-GB"/>
              </w:rPr>
              <w:t>Grand Total</w:t>
            </w:r>
          </w:p>
        </w:tc>
        <w:tc>
          <w:tcPr>
            <w:tcW w:w="1899" w:type="dxa"/>
            <w:tcBorders>
              <w:top w:val="nil"/>
              <w:left w:val="nil"/>
              <w:bottom w:val="single" w:sz="4" w:space="0" w:color="auto"/>
              <w:right w:val="single" w:sz="4" w:space="0" w:color="auto"/>
            </w:tcBorders>
            <w:shd w:val="clear" w:color="auto" w:fill="auto"/>
            <w:noWrap/>
            <w:vAlign w:val="bottom"/>
            <w:hideMark/>
          </w:tcPr>
          <w:p w14:paraId="16C2DA37"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3583.54</w:t>
            </w:r>
          </w:p>
        </w:tc>
        <w:tc>
          <w:tcPr>
            <w:tcW w:w="1899" w:type="dxa"/>
            <w:tcBorders>
              <w:top w:val="nil"/>
              <w:left w:val="nil"/>
              <w:bottom w:val="single" w:sz="4" w:space="0" w:color="auto"/>
              <w:right w:val="single" w:sz="4" w:space="0" w:color="auto"/>
            </w:tcBorders>
            <w:shd w:val="clear" w:color="auto" w:fill="auto"/>
            <w:noWrap/>
            <w:vAlign w:val="bottom"/>
            <w:hideMark/>
          </w:tcPr>
          <w:p w14:paraId="4C3A40D4"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3508.71</w:t>
            </w:r>
          </w:p>
        </w:tc>
        <w:tc>
          <w:tcPr>
            <w:tcW w:w="1899" w:type="dxa"/>
            <w:tcBorders>
              <w:top w:val="nil"/>
              <w:left w:val="nil"/>
              <w:bottom w:val="single" w:sz="4" w:space="0" w:color="auto"/>
              <w:right w:val="single" w:sz="4" w:space="0" w:color="auto"/>
            </w:tcBorders>
            <w:shd w:val="clear" w:color="auto" w:fill="auto"/>
            <w:noWrap/>
            <w:vAlign w:val="bottom"/>
            <w:hideMark/>
          </w:tcPr>
          <w:p w14:paraId="71D5DE7A" w14:textId="77777777" w:rsidR="00722DAD" w:rsidRPr="00902CF8" w:rsidRDefault="00722DAD" w:rsidP="00372A97">
            <w:pPr>
              <w:jc w:val="right"/>
              <w:rPr>
                <w:rFonts w:ascii="Calibri" w:hAnsi="Calibri" w:cs="Calibri"/>
                <w:color w:val="000000"/>
                <w:lang w:eastAsia="en-GB"/>
              </w:rPr>
            </w:pPr>
            <w:r w:rsidRPr="00902CF8">
              <w:rPr>
                <w:rFonts w:ascii="Calibri" w:hAnsi="Calibri" w:cs="Calibri"/>
                <w:color w:val="000000"/>
                <w:lang w:eastAsia="en-GB"/>
              </w:rPr>
              <w:t>3510.66</w:t>
            </w:r>
          </w:p>
        </w:tc>
      </w:tr>
    </w:tbl>
    <w:p w14:paraId="014D2473" w14:textId="77777777" w:rsidR="00722DAD" w:rsidRPr="00902CF8" w:rsidRDefault="00722DAD" w:rsidP="00722DAD">
      <w:pPr>
        <w:rPr>
          <w:rFonts w:ascii="Arial" w:hAnsi="Arial" w:cs="Arial"/>
          <w:b/>
          <w:bCs/>
          <w:sz w:val="28"/>
          <w:szCs w:val="28"/>
        </w:rPr>
      </w:pPr>
    </w:p>
    <w:p w14:paraId="5D4E1ECD" w14:textId="4F24AF46" w:rsidR="003472CC" w:rsidRPr="00902CF8" w:rsidRDefault="00E41CFE" w:rsidP="003472CC">
      <w:pPr>
        <w:jc w:val="both"/>
        <w:rPr>
          <w:rFonts w:ascii="Arial" w:hAnsi="Arial" w:cs="Arial"/>
          <w:color w:val="002060"/>
          <w:sz w:val="24"/>
          <w:szCs w:val="24"/>
        </w:rPr>
      </w:pPr>
      <w:r w:rsidRPr="00902CF8">
        <w:rPr>
          <w:rFonts w:ascii="Arial" w:hAnsi="Arial" w:cs="Arial"/>
          <w:color w:val="002060"/>
          <w:sz w:val="24"/>
          <w:szCs w:val="24"/>
        </w:rPr>
        <w:t>Please note, o</w:t>
      </w:r>
      <w:r w:rsidR="003472CC" w:rsidRPr="00902CF8">
        <w:rPr>
          <w:rFonts w:ascii="Arial" w:hAnsi="Arial" w:cs="Arial"/>
          <w:color w:val="002060"/>
          <w:sz w:val="24"/>
          <w:szCs w:val="24"/>
        </w:rPr>
        <w:t xml:space="preserve">ur workforce projections are based on </w:t>
      </w:r>
      <w:r w:rsidR="00C9039A" w:rsidRPr="00902CF8">
        <w:rPr>
          <w:rFonts w:ascii="Arial" w:hAnsi="Arial" w:cs="Arial"/>
          <w:color w:val="002060"/>
          <w:sz w:val="24"/>
          <w:szCs w:val="24"/>
        </w:rPr>
        <w:t xml:space="preserve">current establishment and </w:t>
      </w:r>
      <w:r w:rsidR="003472CC" w:rsidRPr="00902CF8">
        <w:rPr>
          <w:rFonts w:ascii="Arial" w:hAnsi="Arial" w:cs="Arial"/>
          <w:color w:val="002060"/>
          <w:sz w:val="24"/>
          <w:szCs w:val="24"/>
        </w:rPr>
        <w:t xml:space="preserve">planning assumptions which </w:t>
      </w:r>
      <w:r w:rsidR="00C9039A" w:rsidRPr="00902CF8">
        <w:rPr>
          <w:rFonts w:ascii="Arial" w:hAnsi="Arial" w:cs="Arial"/>
          <w:color w:val="002060"/>
          <w:sz w:val="24"/>
          <w:szCs w:val="24"/>
        </w:rPr>
        <w:t>were</w:t>
      </w:r>
      <w:r w:rsidR="003472CC" w:rsidRPr="00902CF8">
        <w:rPr>
          <w:rFonts w:ascii="Arial" w:hAnsi="Arial" w:cs="Arial"/>
          <w:color w:val="002060"/>
          <w:sz w:val="24"/>
          <w:szCs w:val="24"/>
        </w:rPr>
        <w:t xml:space="preserve"> undertaken during October to February of the previous </w:t>
      </w:r>
      <w:proofErr w:type="gramStart"/>
      <w:r w:rsidR="003472CC" w:rsidRPr="00902CF8">
        <w:rPr>
          <w:rFonts w:ascii="Arial" w:hAnsi="Arial" w:cs="Arial"/>
          <w:color w:val="002060"/>
          <w:sz w:val="24"/>
          <w:szCs w:val="24"/>
        </w:rPr>
        <w:t>year,</w:t>
      </w:r>
      <w:r w:rsidRPr="00902CF8">
        <w:rPr>
          <w:rFonts w:ascii="Arial" w:hAnsi="Arial" w:cs="Arial"/>
          <w:color w:val="002060"/>
          <w:sz w:val="24"/>
          <w:szCs w:val="24"/>
        </w:rPr>
        <w:t xml:space="preserve"> </w:t>
      </w:r>
      <w:r w:rsidR="003472CC" w:rsidRPr="00902CF8">
        <w:rPr>
          <w:rFonts w:ascii="Arial" w:hAnsi="Arial" w:cs="Arial"/>
          <w:color w:val="002060"/>
          <w:sz w:val="24"/>
          <w:szCs w:val="24"/>
        </w:rPr>
        <w:t>and</w:t>
      </w:r>
      <w:proofErr w:type="gramEnd"/>
      <w:r w:rsidR="003472CC" w:rsidRPr="00902CF8">
        <w:rPr>
          <w:rFonts w:ascii="Arial" w:hAnsi="Arial" w:cs="Arial"/>
          <w:color w:val="002060"/>
          <w:sz w:val="24"/>
          <w:szCs w:val="24"/>
        </w:rPr>
        <w:t xml:space="preserve"> </w:t>
      </w:r>
      <w:r w:rsidRPr="00902CF8">
        <w:rPr>
          <w:rFonts w:ascii="Arial" w:hAnsi="Arial" w:cs="Arial"/>
          <w:color w:val="002060"/>
          <w:sz w:val="24"/>
          <w:szCs w:val="24"/>
        </w:rPr>
        <w:t xml:space="preserve">is </w:t>
      </w:r>
      <w:r w:rsidR="003472CC" w:rsidRPr="00902CF8">
        <w:rPr>
          <w:rFonts w:ascii="Arial" w:hAnsi="Arial" w:cs="Arial"/>
          <w:color w:val="002060"/>
          <w:sz w:val="24"/>
          <w:szCs w:val="24"/>
        </w:rPr>
        <w:t xml:space="preserve">aligned to our current financial plan. Any projected increase in workforce </w:t>
      </w:r>
      <w:r w:rsidR="00C9039A" w:rsidRPr="00902CF8">
        <w:rPr>
          <w:rFonts w:ascii="Arial" w:hAnsi="Arial" w:cs="Arial"/>
          <w:color w:val="002060"/>
          <w:sz w:val="24"/>
          <w:szCs w:val="24"/>
        </w:rPr>
        <w:t>is</w:t>
      </w:r>
      <w:r w:rsidR="003472CC" w:rsidRPr="00902CF8">
        <w:rPr>
          <w:rFonts w:ascii="Arial" w:hAnsi="Arial" w:cs="Arial"/>
          <w:color w:val="002060"/>
          <w:sz w:val="24"/>
          <w:szCs w:val="24"/>
        </w:rPr>
        <w:t xml:space="preserve"> subject to appropriate funding being secured</w:t>
      </w:r>
      <w:r w:rsidRPr="00902CF8">
        <w:rPr>
          <w:rFonts w:ascii="Arial" w:hAnsi="Arial" w:cs="Arial"/>
          <w:color w:val="002060"/>
          <w:sz w:val="24"/>
          <w:szCs w:val="24"/>
        </w:rPr>
        <w:t>. T</w:t>
      </w:r>
      <w:r w:rsidR="003472CC" w:rsidRPr="00902CF8">
        <w:rPr>
          <w:rFonts w:ascii="Arial" w:hAnsi="Arial" w:cs="Arial"/>
          <w:color w:val="002060"/>
          <w:sz w:val="24"/>
          <w:szCs w:val="24"/>
        </w:rPr>
        <w:t>his is particularly relevant within the Nursing &amp; Midwifery Job Family, where this will be addressed through future plans</w:t>
      </w:r>
      <w:r w:rsidRPr="00902CF8">
        <w:rPr>
          <w:rFonts w:ascii="Arial" w:hAnsi="Arial" w:cs="Arial"/>
          <w:color w:val="002060"/>
          <w:sz w:val="24"/>
          <w:szCs w:val="24"/>
        </w:rPr>
        <w:t xml:space="preserve"> and therefore future projections are likely to change</w:t>
      </w:r>
      <w:r w:rsidR="003472CC" w:rsidRPr="00902CF8">
        <w:rPr>
          <w:rFonts w:ascii="Arial" w:hAnsi="Arial" w:cs="Arial"/>
          <w:color w:val="002060"/>
          <w:sz w:val="24"/>
          <w:szCs w:val="24"/>
        </w:rPr>
        <w:t xml:space="preserve">. </w:t>
      </w:r>
      <w:r w:rsidR="00B01645">
        <w:rPr>
          <w:rFonts w:ascii="Arial" w:hAnsi="Arial" w:cs="Arial"/>
          <w:color w:val="002060"/>
          <w:sz w:val="24"/>
          <w:szCs w:val="24"/>
        </w:rPr>
        <w:t>Support services are also noting an increase, whereby they are seeking to reduce the number of Warehouse Operatives employed via agencies and recruit to more permanent roles.</w:t>
      </w:r>
    </w:p>
    <w:p w14:paraId="0428CB2F" w14:textId="77777777" w:rsidR="002408C7" w:rsidRPr="00902CF8" w:rsidRDefault="002408C7" w:rsidP="00722DAD">
      <w:pPr>
        <w:rPr>
          <w:rFonts w:ascii="Arial" w:hAnsi="Arial" w:cs="Arial"/>
          <w:b/>
          <w:bCs/>
          <w:color w:val="002060"/>
          <w:sz w:val="24"/>
          <w:szCs w:val="24"/>
        </w:rPr>
      </w:pPr>
    </w:p>
    <w:p w14:paraId="3787CEF6" w14:textId="77777777" w:rsidR="002408C7" w:rsidRPr="00902CF8" w:rsidRDefault="002408C7" w:rsidP="00722DAD">
      <w:pPr>
        <w:rPr>
          <w:rFonts w:ascii="Arial" w:hAnsi="Arial" w:cs="Arial"/>
          <w:b/>
          <w:bCs/>
          <w:color w:val="002060"/>
          <w:sz w:val="24"/>
          <w:szCs w:val="24"/>
        </w:rPr>
      </w:pPr>
    </w:p>
    <w:p w14:paraId="6D6F2BA1" w14:textId="77777777" w:rsidR="002408C7" w:rsidRPr="00902CF8" w:rsidRDefault="002408C7" w:rsidP="00722DAD">
      <w:pPr>
        <w:rPr>
          <w:rFonts w:ascii="Arial" w:hAnsi="Arial" w:cs="Arial"/>
          <w:b/>
          <w:bCs/>
          <w:color w:val="002060"/>
          <w:sz w:val="24"/>
          <w:szCs w:val="24"/>
        </w:rPr>
      </w:pPr>
    </w:p>
    <w:p w14:paraId="0B46DF43" w14:textId="77777777" w:rsidR="002408C7" w:rsidRPr="00902CF8" w:rsidRDefault="002408C7" w:rsidP="00722DAD">
      <w:pPr>
        <w:rPr>
          <w:rFonts w:ascii="Arial" w:hAnsi="Arial" w:cs="Arial"/>
          <w:b/>
          <w:bCs/>
          <w:color w:val="002060"/>
          <w:sz w:val="24"/>
          <w:szCs w:val="24"/>
        </w:rPr>
      </w:pPr>
    </w:p>
    <w:p w14:paraId="6231F32C" w14:textId="77777777" w:rsidR="002408C7" w:rsidRPr="00902CF8" w:rsidRDefault="002408C7" w:rsidP="00722DAD">
      <w:pPr>
        <w:rPr>
          <w:rFonts w:ascii="Arial" w:hAnsi="Arial" w:cs="Arial"/>
          <w:b/>
          <w:bCs/>
          <w:color w:val="002060"/>
          <w:sz w:val="24"/>
          <w:szCs w:val="24"/>
        </w:rPr>
      </w:pPr>
    </w:p>
    <w:p w14:paraId="1C9E1170" w14:textId="77777777" w:rsidR="002408C7" w:rsidRPr="00902CF8" w:rsidRDefault="002408C7" w:rsidP="00722DAD">
      <w:pPr>
        <w:rPr>
          <w:rFonts w:ascii="Arial" w:hAnsi="Arial" w:cs="Arial"/>
          <w:b/>
          <w:bCs/>
          <w:color w:val="002060"/>
          <w:sz w:val="24"/>
          <w:szCs w:val="24"/>
        </w:rPr>
      </w:pPr>
    </w:p>
    <w:p w14:paraId="2EB4239D" w14:textId="77777777" w:rsidR="002408C7" w:rsidRPr="00902CF8" w:rsidRDefault="002408C7" w:rsidP="00722DAD">
      <w:pPr>
        <w:rPr>
          <w:rFonts w:ascii="Arial" w:hAnsi="Arial" w:cs="Arial"/>
          <w:b/>
          <w:bCs/>
          <w:color w:val="002060"/>
          <w:sz w:val="24"/>
          <w:szCs w:val="24"/>
        </w:rPr>
      </w:pPr>
    </w:p>
    <w:p w14:paraId="206526A8" w14:textId="77777777" w:rsidR="002408C7" w:rsidRPr="00902CF8" w:rsidRDefault="002408C7" w:rsidP="00722DAD">
      <w:pPr>
        <w:rPr>
          <w:rFonts w:ascii="Arial" w:hAnsi="Arial" w:cs="Arial"/>
          <w:b/>
          <w:bCs/>
          <w:color w:val="002060"/>
          <w:sz w:val="24"/>
          <w:szCs w:val="24"/>
        </w:rPr>
      </w:pPr>
    </w:p>
    <w:p w14:paraId="11BD534F" w14:textId="77777777" w:rsidR="002408C7" w:rsidRPr="00902CF8" w:rsidRDefault="002408C7" w:rsidP="00722DAD">
      <w:pPr>
        <w:rPr>
          <w:rFonts w:ascii="Arial" w:hAnsi="Arial" w:cs="Arial"/>
          <w:b/>
          <w:bCs/>
          <w:color w:val="002060"/>
          <w:sz w:val="24"/>
          <w:szCs w:val="24"/>
        </w:rPr>
      </w:pPr>
    </w:p>
    <w:p w14:paraId="077BFCBD" w14:textId="1A8EE498"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lastRenderedPageBreak/>
        <w:t xml:space="preserve">Breakdown Job Family Band </w:t>
      </w:r>
    </w:p>
    <w:p w14:paraId="3A9B918A" w14:textId="77777777" w:rsidR="00722DAD" w:rsidRPr="00902CF8" w:rsidRDefault="00722DAD" w:rsidP="00722DAD">
      <w:pPr>
        <w:rPr>
          <w:rFonts w:ascii="Arial" w:hAnsi="Arial" w:cs="Arial"/>
          <w:b/>
          <w:bCs/>
          <w:color w:val="002060"/>
          <w:sz w:val="24"/>
          <w:szCs w:val="24"/>
        </w:rPr>
      </w:pPr>
    </w:p>
    <w:p w14:paraId="7D2B26EB" w14:textId="633DFE69"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 xml:space="preserve">The table below presents the three-year position for workforce by Service Area and Band. </w:t>
      </w:r>
    </w:p>
    <w:p w14:paraId="5C55FEF9" w14:textId="4A3F467B" w:rsidR="00AE33FF" w:rsidRPr="00902CF8" w:rsidRDefault="00AE33FF" w:rsidP="00722DAD">
      <w:pPr>
        <w:jc w:val="both"/>
        <w:rPr>
          <w:rFonts w:ascii="Arial" w:hAnsi="Arial" w:cs="Arial"/>
          <w:color w:val="002060"/>
          <w:sz w:val="24"/>
          <w:szCs w:val="24"/>
        </w:rPr>
      </w:pPr>
    </w:p>
    <w:tbl>
      <w:tblPr>
        <w:tblW w:w="8772" w:type="dxa"/>
        <w:tblLook w:val="04A0" w:firstRow="1" w:lastRow="0" w:firstColumn="1" w:lastColumn="0" w:noHBand="0" w:noVBand="1"/>
      </w:tblPr>
      <w:tblGrid>
        <w:gridCol w:w="2689"/>
        <w:gridCol w:w="1031"/>
        <w:gridCol w:w="1512"/>
        <w:gridCol w:w="1180"/>
        <w:gridCol w:w="1180"/>
        <w:gridCol w:w="1180"/>
      </w:tblGrid>
      <w:tr w:rsidR="00AE33FF" w:rsidRPr="00902CF8" w14:paraId="74B2C7B1" w14:textId="77777777" w:rsidTr="00AE33FF">
        <w:trPr>
          <w:trHeight w:val="900"/>
        </w:trPr>
        <w:tc>
          <w:tcPr>
            <w:tcW w:w="2689"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2D6B4C2"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Job Family</w:t>
            </w:r>
          </w:p>
        </w:tc>
        <w:tc>
          <w:tcPr>
            <w:tcW w:w="1031" w:type="dxa"/>
            <w:tcBorders>
              <w:top w:val="single" w:sz="4" w:space="0" w:color="auto"/>
              <w:left w:val="nil"/>
              <w:bottom w:val="single" w:sz="4" w:space="0" w:color="auto"/>
              <w:right w:val="single" w:sz="4" w:space="0" w:color="auto"/>
            </w:tcBorders>
            <w:shd w:val="clear" w:color="000000" w:fill="203764"/>
            <w:noWrap/>
            <w:vAlign w:val="bottom"/>
            <w:hideMark/>
          </w:tcPr>
          <w:p w14:paraId="51E1254E"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Grade</w:t>
            </w:r>
          </w:p>
        </w:tc>
        <w:tc>
          <w:tcPr>
            <w:tcW w:w="1512" w:type="dxa"/>
            <w:tcBorders>
              <w:top w:val="single" w:sz="4" w:space="0" w:color="auto"/>
              <w:left w:val="nil"/>
              <w:bottom w:val="single" w:sz="4" w:space="0" w:color="auto"/>
              <w:right w:val="single" w:sz="4" w:space="0" w:color="auto"/>
            </w:tcBorders>
            <w:shd w:val="clear" w:color="000000" w:fill="203764"/>
            <w:vAlign w:val="bottom"/>
            <w:hideMark/>
          </w:tcPr>
          <w:p w14:paraId="45610F55"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 xml:space="preserve">Baseline Establishment </w:t>
            </w:r>
          </w:p>
        </w:tc>
        <w:tc>
          <w:tcPr>
            <w:tcW w:w="1180" w:type="dxa"/>
            <w:tcBorders>
              <w:top w:val="single" w:sz="4" w:space="0" w:color="auto"/>
              <w:left w:val="nil"/>
              <w:bottom w:val="single" w:sz="4" w:space="0" w:color="auto"/>
              <w:right w:val="single" w:sz="4" w:space="0" w:color="auto"/>
            </w:tcBorders>
            <w:shd w:val="clear" w:color="000000" w:fill="203764"/>
            <w:noWrap/>
            <w:vAlign w:val="bottom"/>
            <w:hideMark/>
          </w:tcPr>
          <w:p w14:paraId="3795FC3B"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22/23 WTE</w:t>
            </w:r>
          </w:p>
        </w:tc>
        <w:tc>
          <w:tcPr>
            <w:tcW w:w="1180" w:type="dxa"/>
            <w:tcBorders>
              <w:top w:val="single" w:sz="4" w:space="0" w:color="auto"/>
              <w:left w:val="nil"/>
              <w:bottom w:val="single" w:sz="4" w:space="0" w:color="auto"/>
              <w:right w:val="single" w:sz="4" w:space="0" w:color="auto"/>
            </w:tcBorders>
            <w:shd w:val="clear" w:color="000000" w:fill="203764"/>
            <w:noWrap/>
            <w:vAlign w:val="bottom"/>
            <w:hideMark/>
          </w:tcPr>
          <w:p w14:paraId="0FFA40CC"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23/24 WTE</w:t>
            </w:r>
          </w:p>
        </w:tc>
        <w:tc>
          <w:tcPr>
            <w:tcW w:w="1180" w:type="dxa"/>
            <w:tcBorders>
              <w:top w:val="single" w:sz="4" w:space="0" w:color="auto"/>
              <w:left w:val="nil"/>
              <w:bottom w:val="single" w:sz="4" w:space="0" w:color="auto"/>
              <w:right w:val="single" w:sz="4" w:space="0" w:color="auto"/>
            </w:tcBorders>
            <w:shd w:val="clear" w:color="000000" w:fill="203764"/>
            <w:noWrap/>
            <w:vAlign w:val="bottom"/>
            <w:hideMark/>
          </w:tcPr>
          <w:p w14:paraId="0E949207" w14:textId="77777777" w:rsidR="00AE33FF" w:rsidRPr="00902CF8" w:rsidRDefault="00AE33FF" w:rsidP="00AE33FF">
            <w:pPr>
              <w:rPr>
                <w:rFonts w:ascii="Calibri" w:hAnsi="Calibri" w:cs="Calibri"/>
                <w:b/>
                <w:bCs/>
                <w:color w:val="FFFFFF"/>
                <w:sz w:val="22"/>
                <w:szCs w:val="22"/>
                <w:lang w:eastAsia="en-GB"/>
              </w:rPr>
            </w:pPr>
            <w:r w:rsidRPr="00902CF8">
              <w:rPr>
                <w:rFonts w:ascii="Calibri" w:hAnsi="Calibri" w:cs="Calibri"/>
                <w:b/>
                <w:bCs/>
                <w:color w:val="FFFFFF"/>
                <w:sz w:val="22"/>
                <w:szCs w:val="22"/>
                <w:lang w:eastAsia="en-GB"/>
              </w:rPr>
              <w:t>24/25 WTE</w:t>
            </w:r>
          </w:p>
        </w:tc>
      </w:tr>
      <w:tr w:rsidR="00AE33FF" w:rsidRPr="00902CF8" w14:paraId="208B3D84"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9A3D780"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Admin &amp; Clerical</w:t>
            </w:r>
          </w:p>
        </w:tc>
        <w:tc>
          <w:tcPr>
            <w:tcW w:w="1031" w:type="dxa"/>
            <w:tcBorders>
              <w:top w:val="nil"/>
              <w:left w:val="nil"/>
              <w:bottom w:val="single" w:sz="4" w:space="0" w:color="auto"/>
              <w:right w:val="single" w:sz="4" w:space="0" w:color="auto"/>
            </w:tcBorders>
            <w:shd w:val="clear" w:color="auto" w:fill="auto"/>
            <w:noWrap/>
            <w:vAlign w:val="bottom"/>
            <w:hideMark/>
          </w:tcPr>
          <w:p w14:paraId="6D8F0943"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2-4</w:t>
            </w:r>
          </w:p>
        </w:tc>
        <w:tc>
          <w:tcPr>
            <w:tcW w:w="1512" w:type="dxa"/>
            <w:tcBorders>
              <w:top w:val="nil"/>
              <w:left w:val="nil"/>
              <w:bottom w:val="single" w:sz="4" w:space="0" w:color="auto"/>
              <w:right w:val="single" w:sz="4" w:space="0" w:color="auto"/>
            </w:tcBorders>
            <w:shd w:val="clear" w:color="auto" w:fill="auto"/>
            <w:noWrap/>
            <w:vAlign w:val="bottom"/>
            <w:hideMark/>
          </w:tcPr>
          <w:p w14:paraId="23633F4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545.29</w:t>
            </w:r>
          </w:p>
        </w:tc>
        <w:tc>
          <w:tcPr>
            <w:tcW w:w="1180" w:type="dxa"/>
            <w:tcBorders>
              <w:top w:val="nil"/>
              <w:left w:val="nil"/>
              <w:bottom w:val="single" w:sz="4" w:space="0" w:color="auto"/>
              <w:right w:val="single" w:sz="4" w:space="0" w:color="auto"/>
            </w:tcBorders>
            <w:shd w:val="clear" w:color="auto" w:fill="auto"/>
            <w:noWrap/>
            <w:vAlign w:val="bottom"/>
            <w:hideMark/>
          </w:tcPr>
          <w:p w14:paraId="317F9562"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556.16</w:t>
            </w:r>
          </w:p>
        </w:tc>
        <w:tc>
          <w:tcPr>
            <w:tcW w:w="1180" w:type="dxa"/>
            <w:tcBorders>
              <w:top w:val="nil"/>
              <w:left w:val="nil"/>
              <w:bottom w:val="single" w:sz="4" w:space="0" w:color="auto"/>
              <w:right w:val="single" w:sz="4" w:space="0" w:color="auto"/>
            </w:tcBorders>
            <w:shd w:val="clear" w:color="auto" w:fill="auto"/>
            <w:noWrap/>
            <w:vAlign w:val="bottom"/>
            <w:hideMark/>
          </w:tcPr>
          <w:p w14:paraId="06929D7B"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480.97</w:t>
            </w:r>
          </w:p>
        </w:tc>
        <w:tc>
          <w:tcPr>
            <w:tcW w:w="1180" w:type="dxa"/>
            <w:tcBorders>
              <w:top w:val="nil"/>
              <w:left w:val="nil"/>
              <w:bottom w:val="single" w:sz="4" w:space="0" w:color="auto"/>
              <w:right w:val="single" w:sz="4" w:space="0" w:color="auto"/>
            </w:tcBorders>
            <w:shd w:val="clear" w:color="auto" w:fill="auto"/>
            <w:noWrap/>
            <w:vAlign w:val="bottom"/>
            <w:hideMark/>
          </w:tcPr>
          <w:p w14:paraId="41B0391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463.99</w:t>
            </w:r>
          </w:p>
        </w:tc>
      </w:tr>
      <w:tr w:rsidR="00AE33FF" w:rsidRPr="00902CF8" w14:paraId="0E00779C"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8C3A4BB"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Admin &amp; Clerical</w:t>
            </w:r>
          </w:p>
        </w:tc>
        <w:tc>
          <w:tcPr>
            <w:tcW w:w="1031" w:type="dxa"/>
            <w:tcBorders>
              <w:top w:val="nil"/>
              <w:left w:val="nil"/>
              <w:bottom w:val="single" w:sz="4" w:space="0" w:color="auto"/>
              <w:right w:val="single" w:sz="4" w:space="0" w:color="auto"/>
            </w:tcBorders>
            <w:shd w:val="clear" w:color="auto" w:fill="auto"/>
            <w:noWrap/>
            <w:vAlign w:val="bottom"/>
            <w:hideMark/>
          </w:tcPr>
          <w:p w14:paraId="2493611E"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5-7</w:t>
            </w:r>
          </w:p>
        </w:tc>
        <w:tc>
          <w:tcPr>
            <w:tcW w:w="1512" w:type="dxa"/>
            <w:tcBorders>
              <w:top w:val="nil"/>
              <w:left w:val="nil"/>
              <w:bottom w:val="single" w:sz="4" w:space="0" w:color="auto"/>
              <w:right w:val="single" w:sz="4" w:space="0" w:color="auto"/>
            </w:tcBorders>
            <w:shd w:val="clear" w:color="auto" w:fill="auto"/>
            <w:noWrap/>
            <w:vAlign w:val="bottom"/>
            <w:hideMark/>
          </w:tcPr>
          <w:p w14:paraId="450184C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1217.41</w:t>
            </w:r>
          </w:p>
        </w:tc>
        <w:tc>
          <w:tcPr>
            <w:tcW w:w="1180" w:type="dxa"/>
            <w:tcBorders>
              <w:top w:val="nil"/>
              <w:left w:val="nil"/>
              <w:bottom w:val="single" w:sz="4" w:space="0" w:color="auto"/>
              <w:right w:val="single" w:sz="4" w:space="0" w:color="auto"/>
            </w:tcBorders>
            <w:shd w:val="clear" w:color="auto" w:fill="auto"/>
            <w:noWrap/>
            <w:vAlign w:val="bottom"/>
            <w:hideMark/>
          </w:tcPr>
          <w:p w14:paraId="6650A28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1250.45</w:t>
            </w:r>
          </w:p>
        </w:tc>
        <w:tc>
          <w:tcPr>
            <w:tcW w:w="1180" w:type="dxa"/>
            <w:tcBorders>
              <w:top w:val="nil"/>
              <w:left w:val="nil"/>
              <w:bottom w:val="single" w:sz="4" w:space="0" w:color="auto"/>
              <w:right w:val="single" w:sz="4" w:space="0" w:color="auto"/>
            </w:tcBorders>
            <w:shd w:val="clear" w:color="auto" w:fill="auto"/>
            <w:noWrap/>
            <w:vAlign w:val="bottom"/>
            <w:hideMark/>
          </w:tcPr>
          <w:p w14:paraId="3E792BFB"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1224.75</w:t>
            </w:r>
          </w:p>
        </w:tc>
        <w:tc>
          <w:tcPr>
            <w:tcW w:w="1180" w:type="dxa"/>
            <w:tcBorders>
              <w:top w:val="nil"/>
              <w:left w:val="nil"/>
              <w:bottom w:val="single" w:sz="4" w:space="0" w:color="auto"/>
              <w:right w:val="single" w:sz="4" w:space="0" w:color="auto"/>
            </w:tcBorders>
            <w:shd w:val="clear" w:color="auto" w:fill="auto"/>
            <w:noWrap/>
            <w:vAlign w:val="bottom"/>
            <w:hideMark/>
          </w:tcPr>
          <w:p w14:paraId="49990277"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1223.75</w:t>
            </w:r>
          </w:p>
        </w:tc>
      </w:tr>
      <w:tr w:rsidR="00AE33FF" w:rsidRPr="00902CF8" w14:paraId="73DF0571"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2F9501F"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Admin &amp; Clerical</w:t>
            </w:r>
          </w:p>
        </w:tc>
        <w:tc>
          <w:tcPr>
            <w:tcW w:w="1031" w:type="dxa"/>
            <w:tcBorders>
              <w:top w:val="nil"/>
              <w:left w:val="nil"/>
              <w:bottom w:val="single" w:sz="4" w:space="0" w:color="auto"/>
              <w:right w:val="single" w:sz="4" w:space="0" w:color="auto"/>
            </w:tcBorders>
            <w:shd w:val="clear" w:color="auto" w:fill="auto"/>
            <w:noWrap/>
            <w:vAlign w:val="bottom"/>
            <w:hideMark/>
          </w:tcPr>
          <w:p w14:paraId="718394CB"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8-9</w:t>
            </w:r>
          </w:p>
        </w:tc>
        <w:tc>
          <w:tcPr>
            <w:tcW w:w="1512" w:type="dxa"/>
            <w:tcBorders>
              <w:top w:val="nil"/>
              <w:left w:val="nil"/>
              <w:bottom w:val="single" w:sz="4" w:space="0" w:color="auto"/>
              <w:right w:val="single" w:sz="4" w:space="0" w:color="auto"/>
            </w:tcBorders>
            <w:shd w:val="clear" w:color="auto" w:fill="auto"/>
            <w:noWrap/>
            <w:vAlign w:val="bottom"/>
            <w:hideMark/>
          </w:tcPr>
          <w:p w14:paraId="5FF0204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510.50</w:t>
            </w:r>
          </w:p>
        </w:tc>
        <w:tc>
          <w:tcPr>
            <w:tcW w:w="1180" w:type="dxa"/>
            <w:tcBorders>
              <w:top w:val="nil"/>
              <w:left w:val="nil"/>
              <w:bottom w:val="single" w:sz="4" w:space="0" w:color="auto"/>
              <w:right w:val="single" w:sz="4" w:space="0" w:color="auto"/>
            </w:tcBorders>
            <w:shd w:val="clear" w:color="auto" w:fill="auto"/>
            <w:noWrap/>
            <w:vAlign w:val="bottom"/>
            <w:hideMark/>
          </w:tcPr>
          <w:p w14:paraId="1A138A21"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522.44</w:t>
            </w:r>
          </w:p>
        </w:tc>
        <w:tc>
          <w:tcPr>
            <w:tcW w:w="1180" w:type="dxa"/>
            <w:tcBorders>
              <w:top w:val="nil"/>
              <w:left w:val="nil"/>
              <w:bottom w:val="single" w:sz="4" w:space="0" w:color="auto"/>
              <w:right w:val="single" w:sz="4" w:space="0" w:color="auto"/>
            </w:tcBorders>
            <w:shd w:val="clear" w:color="auto" w:fill="auto"/>
            <w:noWrap/>
            <w:vAlign w:val="bottom"/>
            <w:hideMark/>
          </w:tcPr>
          <w:p w14:paraId="7AA6E642"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513.92</w:t>
            </w:r>
          </w:p>
        </w:tc>
        <w:tc>
          <w:tcPr>
            <w:tcW w:w="1180" w:type="dxa"/>
            <w:tcBorders>
              <w:top w:val="nil"/>
              <w:left w:val="nil"/>
              <w:bottom w:val="single" w:sz="4" w:space="0" w:color="auto"/>
              <w:right w:val="single" w:sz="4" w:space="0" w:color="auto"/>
            </w:tcBorders>
            <w:shd w:val="clear" w:color="auto" w:fill="auto"/>
            <w:noWrap/>
            <w:vAlign w:val="bottom"/>
            <w:hideMark/>
          </w:tcPr>
          <w:p w14:paraId="6FDC5CB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513.92</w:t>
            </w:r>
          </w:p>
        </w:tc>
      </w:tr>
      <w:tr w:rsidR="00AE33FF" w:rsidRPr="00902CF8" w14:paraId="62C55929"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4DE0BC35"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Admin &amp; Clerical Total</w:t>
            </w:r>
          </w:p>
        </w:tc>
        <w:tc>
          <w:tcPr>
            <w:tcW w:w="1031" w:type="dxa"/>
            <w:tcBorders>
              <w:top w:val="nil"/>
              <w:left w:val="nil"/>
              <w:bottom w:val="single" w:sz="4" w:space="0" w:color="auto"/>
              <w:right w:val="single" w:sz="4" w:space="0" w:color="auto"/>
            </w:tcBorders>
            <w:shd w:val="clear" w:color="000000" w:fill="D9E1F2"/>
            <w:noWrap/>
            <w:vAlign w:val="bottom"/>
            <w:hideMark/>
          </w:tcPr>
          <w:p w14:paraId="41A11658"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5BE306A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2273.20</w:t>
            </w:r>
          </w:p>
        </w:tc>
        <w:tc>
          <w:tcPr>
            <w:tcW w:w="1180" w:type="dxa"/>
            <w:tcBorders>
              <w:top w:val="nil"/>
              <w:left w:val="nil"/>
              <w:bottom w:val="single" w:sz="4" w:space="0" w:color="auto"/>
              <w:right w:val="single" w:sz="4" w:space="0" w:color="auto"/>
            </w:tcBorders>
            <w:shd w:val="clear" w:color="000000" w:fill="D9E1F2"/>
            <w:noWrap/>
            <w:vAlign w:val="bottom"/>
            <w:hideMark/>
          </w:tcPr>
          <w:p w14:paraId="2F8443D0"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2329.05</w:t>
            </w:r>
          </w:p>
        </w:tc>
        <w:tc>
          <w:tcPr>
            <w:tcW w:w="1180" w:type="dxa"/>
            <w:tcBorders>
              <w:top w:val="nil"/>
              <w:left w:val="nil"/>
              <w:bottom w:val="single" w:sz="4" w:space="0" w:color="auto"/>
              <w:right w:val="single" w:sz="4" w:space="0" w:color="auto"/>
            </w:tcBorders>
            <w:shd w:val="clear" w:color="000000" w:fill="D9E1F2"/>
            <w:noWrap/>
            <w:vAlign w:val="bottom"/>
            <w:hideMark/>
          </w:tcPr>
          <w:p w14:paraId="002A4D0C"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2219.63</w:t>
            </w:r>
          </w:p>
        </w:tc>
        <w:tc>
          <w:tcPr>
            <w:tcW w:w="1180" w:type="dxa"/>
            <w:tcBorders>
              <w:top w:val="nil"/>
              <w:left w:val="nil"/>
              <w:bottom w:val="single" w:sz="4" w:space="0" w:color="auto"/>
              <w:right w:val="single" w:sz="4" w:space="0" w:color="auto"/>
            </w:tcBorders>
            <w:shd w:val="clear" w:color="000000" w:fill="D9E1F2"/>
            <w:noWrap/>
            <w:vAlign w:val="bottom"/>
            <w:hideMark/>
          </w:tcPr>
          <w:p w14:paraId="71DA6799"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2201.66</w:t>
            </w:r>
          </w:p>
        </w:tc>
      </w:tr>
      <w:tr w:rsidR="00AE33FF" w:rsidRPr="00902CF8" w14:paraId="36E4FB51"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7FA566E"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Healthcare Sciences</w:t>
            </w:r>
          </w:p>
        </w:tc>
        <w:tc>
          <w:tcPr>
            <w:tcW w:w="1031" w:type="dxa"/>
            <w:tcBorders>
              <w:top w:val="nil"/>
              <w:left w:val="nil"/>
              <w:bottom w:val="single" w:sz="4" w:space="0" w:color="auto"/>
              <w:right w:val="single" w:sz="4" w:space="0" w:color="auto"/>
            </w:tcBorders>
            <w:shd w:val="clear" w:color="auto" w:fill="auto"/>
            <w:noWrap/>
            <w:vAlign w:val="bottom"/>
            <w:hideMark/>
          </w:tcPr>
          <w:p w14:paraId="69D2A050"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2-4</w:t>
            </w:r>
          </w:p>
        </w:tc>
        <w:tc>
          <w:tcPr>
            <w:tcW w:w="1512" w:type="dxa"/>
            <w:tcBorders>
              <w:top w:val="nil"/>
              <w:left w:val="nil"/>
              <w:bottom w:val="single" w:sz="4" w:space="0" w:color="auto"/>
              <w:right w:val="single" w:sz="4" w:space="0" w:color="auto"/>
            </w:tcBorders>
            <w:shd w:val="clear" w:color="auto" w:fill="auto"/>
            <w:noWrap/>
            <w:vAlign w:val="bottom"/>
            <w:hideMark/>
          </w:tcPr>
          <w:p w14:paraId="505CFB8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99.90</w:t>
            </w:r>
          </w:p>
        </w:tc>
        <w:tc>
          <w:tcPr>
            <w:tcW w:w="1180" w:type="dxa"/>
            <w:tcBorders>
              <w:top w:val="nil"/>
              <w:left w:val="nil"/>
              <w:bottom w:val="single" w:sz="4" w:space="0" w:color="auto"/>
              <w:right w:val="single" w:sz="4" w:space="0" w:color="auto"/>
            </w:tcBorders>
            <w:shd w:val="clear" w:color="auto" w:fill="auto"/>
            <w:noWrap/>
            <w:vAlign w:val="bottom"/>
            <w:hideMark/>
          </w:tcPr>
          <w:p w14:paraId="1A2B0593"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105.80</w:t>
            </w:r>
          </w:p>
        </w:tc>
        <w:tc>
          <w:tcPr>
            <w:tcW w:w="1180" w:type="dxa"/>
            <w:tcBorders>
              <w:top w:val="nil"/>
              <w:left w:val="nil"/>
              <w:bottom w:val="single" w:sz="4" w:space="0" w:color="auto"/>
              <w:right w:val="single" w:sz="4" w:space="0" w:color="auto"/>
            </w:tcBorders>
            <w:shd w:val="clear" w:color="auto" w:fill="auto"/>
            <w:noWrap/>
            <w:vAlign w:val="bottom"/>
            <w:hideMark/>
          </w:tcPr>
          <w:p w14:paraId="7F819876"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104.10</w:t>
            </w:r>
          </w:p>
        </w:tc>
        <w:tc>
          <w:tcPr>
            <w:tcW w:w="1180" w:type="dxa"/>
            <w:tcBorders>
              <w:top w:val="nil"/>
              <w:left w:val="nil"/>
              <w:bottom w:val="single" w:sz="4" w:space="0" w:color="auto"/>
              <w:right w:val="single" w:sz="4" w:space="0" w:color="auto"/>
            </w:tcBorders>
            <w:shd w:val="clear" w:color="auto" w:fill="auto"/>
            <w:noWrap/>
            <w:vAlign w:val="bottom"/>
            <w:hideMark/>
          </w:tcPr>
          <w:p w14:paraId="29C2F2A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105.80</w:t>
            </w:r>
          </w:p>
        </w:tc>
      </w:tr>
      <w:tr w:rsidR="00AE33FF" w:rsidRPr="00902CF8" w14:paraId="7E35C340"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98A20CE"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Healthcare Sciences</w:t>
            </w:r>
          </w:p>
        </w:tc>
        <w:tc>
          <w:tcPr>
            <w:tcW w:w="1031" w:type="dxa"/>
            <w:tcBorders>
              <w:top w:val="nil"/>
              <w:left w:val="nil"/>
              <w:bottom w:val="single" w:sz="4" w:space="0" w:color="auto"/>
              <w:right w:val="single" w:sz="4" w:space="0" w:color="auto"/>
            </w:tcBorders>
            <w:shd w:val="clear" w:color="auto" w:fill="auto"/>
            <w:noWrap/>
            <w:vAlign w:val="bottom"/>
            <w:hideMark/>
          </w:tcPr>
          <w:p w14:paraId="1319322A"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5-7</w:t>
            </w:r>
          </w:p>
        </w:tc>
        <w:tc>
          <w:tcPr>
            <w:tcW w:w="1512" w:type="dxa"/>
            <w:tcBorders>
              <w:top w:val="nil"/>
              <w:left w:val="nil"/>
              <w:bottom w:val="single" w:sz="4" w:space="0" w:color="auto"/>
              <w:right w:val="single" w:sz="4" w:space="0" w:color="auto"/>
            </w:tcBorders>
            <w:shd w:val="clear" w:color="auto" w:fill="auto"/>
            <w:noWrap/>
            <w:vAlign w:val="bottom"/>
            <w:hideMark/>
          </w:tcPr>
          <w:p w14:paraId="48A638F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259.49</w:t>
            </w:r>
          </w:p>
        </w:tc>
        <w:tc>
          <w:tcPr>
            <w:tcW w:w="1180" w:type="dxa"/>
            <w:tcBorders>
              <w:top w:val="nil"/>
              <w:left w:val="nil"/>
              <w:bottom w:val="single" w:sz="4" w:space="0" w:color="auto"/>
              <w:right w:val="single" w:sz="4" w:space="0" w:color="auto"/>
            </w:tcBorders>
            <w:shd w:val="clear" w:color="auto" w:fill="auto"/>
            <w:noWrap/>
            <w:vAlign w:val="bottom"/>
            <w:hideMark/>
          </w:tcPr>
          <w:p w14:paraId="2BE549E8"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268.69</w:t>
            </w:r>
          </w:p>
        </w:tc>
        <w:tc>
          <w:tcPr>
            <w:tcW w:w="1180" w:type="dxa"/>
            <w:tcBorders>
              <w:top w:val="nil"/>
              <w:left w:val="nil"/>
              <w:bottom w:val="single" w:sz="4" w:space="0" w:color="auto"/>
              <w:right w:val="single" w:sz="4" w:space="0" w:color="auto"/>
            </w:tcBorders>
            <w:shd w:val="clear" w:color="auto" w:fill="auto"/>
            <w:noWrap/>
            <w:vAlign w:val="bottom"/>
            <w:hideMark/>
          </w:tcPr>
          <w:p w14:paraId="165116C3"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258.69</w:t>
            </w:r>
          </w:p>
        </w:tc>
        <w:tc>
          <w:tcPr>
            <w:tcW w:w="1180" w:type="dxa"/>
            <w:tcBorders>
              <w:top w:val="nil"/>
              <w:left w:val="nil"/>
              <w:bottom w:val="single" w:sz="4" w:space="0" w:color="auto"/>
              <w:right w:val="single" w:sz="4" w:space="0" w:color="auto"/>
            </w:tcBorders>
            <w:shd w:val="clear" w:color="auto" w:fill="auto"/>
            <w:noWrap/>
            <w:vAlign w:val="bottom"/>
            <w:hideMark/>
          </w:tcPr>
          <w:p w14:paraId="3FE2E346"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255.69</w:t>
            </w:r>
          </w:p>
        </w:tc>
      </w:tr>
      <w:tr w:rsidR="00AE33FF" w:rsidRPr="00902CF8" w14:paraId="338832A5"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F9071BF"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Healthcare Sciences</w:t>
            </w:r>
          </w:p>
        </w:tc>
        <w:tc>
          <w:tcPr>
            <w:tcW w:w="1031" w:type="dxa"/>
            <w:tcBorders>
              <w:top w:val="nil"/>
              <w:left w:val="nil"/>
              <w:bottom w:val="single" w:sz="4" w:space="0" w:color="auto"/>
              <w:right w:val="single" w:sz="4" w:space="0" w:color="auto"/>
            </w:tcBorders>
            <w:shd w:val="clear" w:color="auto" w:fill="auto"/>
            <w:noWrap/>
            <w:vAlign w:val="bottom"/>
            <w:hideMark/>
          </w:tcPr>
          <w:p w14:paraId="1368A433"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8-9</w:t>
            </w:r>
          </w:p>
        </w:tc>
        <w:tc>
          <w:tcPr>
            <w:tcW w:w="1512" w:type="dxa"/>
            <w:tcBorders>
              <w:top w:val="nil"/>
              <w:left w:val="nil"/>
              <w:bottom w:val="single" w:sz="4" w:space="0" w:color="auto"/>
              <w:right w:val="single" w:sz="4" w:space="0" w:color="auto"/>
            </w:tcBorders>
            <w:shd w:val="clear" w:color="auto" w:fill="auto"/>
            <w:noWrap/>
            <w:vAlign w:val="bottom"/>
            <w:hideMark/>
          </w:tcPr>
          <w:p w14:paraId="306FFD17"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69.00</w:t>
            </w:r>
          </w:p>
        </w:tc>
        <w:tc>
          <w:tcPr>
            <w:tcW w:w="1180" w:type="dxa"/>
            <w:tcBorders>
              <w:top w:val="nil"/>
              <w:left w:val="nil"/>
              <w:bottom w:val="single" w:sz="4" w:space="0" w:color="auto"/>
              <w:right w:val="single" w:sz="4" w:space="0" w:color="auto"/>
            </w:tcBorders>
            <w:shd w:val="clear" w:color="auto" w:fill="auto"/>
            <w:noWrap/>
            <w:vAlign w:val="bottom"/>
            <w:hideMark/>
          </w:tcPr>
          <w:p w14:paraId="534D168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72.00</w:t>
            </w:r>
          </w:p>
        </w:tc>
        <w:tc>
          <w:tcPr>
            <w:tcW w:w="1180" w:type="dxa"/>
            <w:tcBorders>
              <w:top w:val="nil"/>
              <w:left w:val="nil"/>
              <w:bottom w:val="single" w:sz="4" w:space="0" w:color="auto"/>
              <w:right w:val="single" w:sz="4" w:space="0" w:color="auto"/>
            </w:tcBorders>
            <w:shd w:val="clear" w:color="auto" w:fill="auto"/>
            <w:noWrap/>
            <w:vAlign w:val="bottom"/>
            <w:hideMark/>
          </w:tcPr>
          <w:p w14:paraId="4F66E5BB"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72.00</w:t>
            </w:r>
          </w:p>
        </w:tc>
        <w:tc>
          <w:tcPr>
            <w:tcW w:w="1180" w:type="dxa"/>
            <w:tcBorders>
              <w:top w:val="nil"/>
              <w:left w:val="nil"/>
              <w:bottom w:val="single" w:sz="4" w:space="0" w:color="auto"/>
              <w:right w:val="single" w:sz="4" w:space="0" w:color="auto"/>
            </w:tcBorders>
            <w:shd w:val="clear" w:color="auto" w:fill="auto"/>
            <w:noWrap/>
            <w:vAlign w:val="bottom"/>
            <w:hideMark/>
          </w:tcPr>
          <w:p w14:paraId="39880DDA"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71.00</w:t>
            </w:r>
          </w:p>
        </w:tc>
      </w:tr>
      <w:tr w:rsidR="00AE33FF" w:rsidRPr="00902CF8" w14:paraId="03735ED6"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0B0BC49A"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Healthcare Sciences Total</w:t>
            </w:r>
          </w:p>
        </w:tc>
        <w:tc>
          <w:tcPr>
            <w:tcW w:w="1031" w:type="dxa"/>
            <w:tcBorders>
              <w:top w:val="nil"/>
              <w:left w:val="nil"/>
              <w:bottom w:val="single" w:sz="4" w:space="0" w:color="auto"/>
              <w:right w:val="single" w:sz="4" w:space="0" w:color="auto"/>
            </w:tcBorders>
            <w:shd w:val="clear" w:color="000000" w:fill="D9E1F2"/>
            <w:noWrap/>
            <w:vAlign w:val="bottom"/>
            <w:hideMark/>
          </w:tcPr>
          <w:p w14:paraId="5D82078F"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6068DAF4"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428.39</w:t>
            </w:r>
          </w:p>
        </w:tc>
        <w:tc>
          <w:tcPr>
            <w:tcW w:w="1180" w:type="dxa"/>
            <w:tcBorders>
              <w:top w:val="nil"/>
              <w:left w:val="nil"/>
              <w:bottom w:val="single" w:sz="4" w:space="0" w:color="auto"/>
              <w:right w:val="single" w:sz="4" w:space="0" w:color="auto"/>
            </w:tcBorders>
            <w:shd w:val="clear" w:color="000000" w:fill="D9E1F2"/>
            <w:noWrap/>
            <w:vAlign w:val="bottom"/>
            <w:hideMark/>
          </w:tcPr>
          <w:p w14:paraId="31A4B2F6"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446.49</w:t>
            </w:r>
          </w:p>
        </w:tc>
        <w:tc>
          <w:tcPr>
            <w:tcW w:w="1180" w:type="dxa"/>
            <w:tcBorders>
              <w:top w:val="nil"/>
              <w:left w:val="nil"/>
              <w:bottom w:val="single" w:sz="4" w:space="0" w:color="auto"/>
              <w:right w:val="single" w:sz="4" w:space="0" w:color="auto"/>
            </w:tcBorders>
            <w:shd w:val="clear" w:color="000000" w:fill="D9E1F2"/>
            <w:noWrap/>
            <w:vAlign w:val="bottom"/>
            <w:hideMark/>
          </w:tcPr>
          <w:p w14:paraId="1672458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434.79</w:t>
            </w:r>
          </w:p>
        </w:tc>
        <w:tc>
          <w:tcPr>
            <w:tcW w:w="1180" w:type="dxa"/>
            <w:tcBorders>
              <w:top w:val="nil"/>
              <w:left w:val="nil"/>
              <w:bottom w:val="single" w:sz="4" w:space="0" w:color="auto"/>
              <w:right w:val="single" w:sz="4" w:space="0" w:color="auto"/>
            </w:tcBorders>
            <w:shd w:val="clear" w:color="000000" w:fill="D9E1F2"/>
            <w:noWrap/>
            <w:vAlign w:val="bottom"/>
            <w:hideMark/>
          </w:tcPr>
          <w:p w14:paraId="38E34FA6"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432.49</w:t>
            </w:r>
          </w:p>
        </w:tc>
      </w:tr>
      <w:tr w:rsidR="00AE33FF" w:rsidRPr="00902CF8" w14:paraId="4D2636DE"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C09EED0"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Medical &amp; Dental</w:t>
            </w:r>
          </w:p>
        </w:tc>
        <w:tc>
          <w:tcPr>
            <w:tcW w:w="1031" w:type="dxa"/>
            <w:tcBorders>
              <w:top w:val="nil"/>
              <w:left w:val="nil"/>
              <w:bottom w:val="single" w:sz="4" w:space="0" w:color="auto"/>
              <w:right w:val="single" w:sz="4" w:space="0" w:color="auto"/>
            </w:tcBorders>
            <w:shd w:val="clear" w:color="auto" w:fill="auto"/>
            <w:noWrap/>
            <w:vAlign w:val="bottom"/>
            <w:hideMark/>
          </w:tcPr>
          <w:p w14:paraId="241B8ECF"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Medical</w:t>
            </w:r>
          </w:p>
        </w:tc>
        <w:tc>
          <w:tcPr>
            <w:tcW w:w="1512" w:type="dxa"/>
            <w:tcBorders>
              <w:top w:val="nil"/>
              <w:left w:val="nil"/>
              <w:bottom w:val="single" w:sz="4" w:space="0" w:color="auto"/>
              <w:right w:val="single" w:sz="4" w:space="0" w:color="auto"/>
            </w:tcBorders>
            <w:shd w:val="clear" w:color="auto" w:fill="auto"/>
            <w:noWrap/>
            <w:vAlign w:val="bottom"/>
            <w:hideMark/>
          </w:tcPr>
          <w:p w14:paraId="50426EB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49.43</w:t>
            </w:r>
          </w:p>
        </w:tc>
        <w:tc>
          <w:tcPr>
            <w:tcW w:w="1180" w:type="dxa"/>
            <w:tcBorders>
              <w:top w:val="nil"/>
              <w:left w:val="nil"/>
              <w:bottom w:val="single" w:sz="4" w:space="0" w:color="auto"/>
              <w:right w:val="single" w:sz="4" w:space="0" w:color="auto"/>
            </w:tcBorders>
            <w:shd w:val="clear" w:color="auto" w:fill="auto"/>
            <w:noWrap/>
            <w:vAlign w:val="bottom"/>
            <w:hideMark/>
          </w:tcPr>
          <w:p w14:paraId="1F9F5D2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52.72</w:t>
            </w:r>
          </w:p>
        </w:tc>
        <w:tc>
          <w:tcPr>
            <w:tcW w:w="1180" w:type="dxa"/>
            <w:tcBorders>
              <w:top w:val="nil"/>
              <w:left w:val="nil"/>
              <w:bottom w:val="single" w:sz="4" w:space="0" w:color="auto"/>
              <w:right w:val="single" w:sz="4" w:space="0" w:color="auto"/>
            </w:tcBorders>
            <w:shd w:val="clear" w:color="auto" w:fill="auto"/>
            <w:noWrap/>
            <w:vAlign w:val="bottom"/>
            <w:hideMark/>
          </w:tcPr>
          <w:p w14:paraId="3FC614E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52.49</w:t>
            </w:r>
          </w:p>
        </w:tc>
        <w:tc>
          <w:tcPr>
            <w:tcW w:w="1180" w:type="dxa"/>
            <w:tcBorders>
              <w:top w:val="nil"/>
              <w:left w:val="nil"/>
              <w:bottom w:val="single" w:sz="4" w:space="0" w:color="auto"/>
              <w:right w:val="single" w:sz="4" w:space="0" w:color="auto"/>
            </w:tcBorders>
            <w:shd w:val="clear" w:color="auto" w:fill="auto"/>
            <w:noWrap/>
            <w:vAlign w:val="bottom"/>
            <w:hideMark/>
          </w:tcPr>
          <w:p w14:paraId="2D1D03C4"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53.34</w:t>
            </w:r>
          </w:p>
        </w:tc>
      </w:tr>
      <w:tr w:rsidR="00AE33FF" w:rsidRPr="00902CF8" w14:paraId="32FB970A"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4E13B31F"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Medical &amp; Dental Total</w:t>
            </w:r>
          </w:p>
        </w:tc>
        <w:tc>
          <w:tcPr>
            <w:tcW w:w="1031" w:type="dxa"/>
            <w:tcBorders>
              <w:top w:val="nil"/>
              <w:left w:val="nil"/>
              <w:bottom w:val="single" w:sz="4" w:space="0" w:color="auto"/>
              <w:right w:val="single" w:sz="4" w:space="0" w:color="auto"/>
            </w:tcBorders>
            <w:shd w:val="clear" w:color="000000" w:fill="D9E1F2"/>
            <w:noWrap/>
            <w:vAlign w:val="bottom"/>
            <w:hideMark/>
          </w:tcPr>
          <w:p w14:paraId="64CB893F"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6F5D1FA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49.43</w:t>
            </w:r>
          </w:p>
        </w:tc>
        <w:tc>
          <w:tcPr>
            <w:tcW w:w="1180" w:type="dxa"/>
            <w:tcBorders>
              <w:top w:val="nil"/>
              <w:left w:val="nil"/>
              <w:bottom w:val="single" w:sz="4" w:space="0" w:color="auto"/>
              <w:right w:val="single" w:sz="4" w:space="0" w:color="auto"/>
            </w:tcBorders>
            <w:shd w:val="clear" w:color="000000" w:fill="D9E1F2"/>
            <w:noWrap/>
            <w:vAlign w:val="bottom"/>
            <w:hideMark/>
          </w:tcPr>
          <w:p w14:paraId="629568B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52.72</w:t>
            </w:r>
          </w:p>
        </w:tc>
        <w:tc>
          <w:tcPr>
            <w:tcW w:w="1180" w:type="dxa"/>
            <w:tcBorders>
              <w:top w:val="nil"/>
              <w:left w:val="nil"/>
              <w:bottom w:val="single" w:sz="4" w:space="0" w:color="auto"/>
              <w:right w:val="single" w:sz="4" w:space="0" w:color="auto"/>
            </w:tcBorders>
            <w:shd w:val="clear" w:color="000000" w:fill="D9E1F2"/>
            <w:noWrap/>
            <w:vAlign w:val="bottom"/>
            <w:hideMark/>
          </w:tcPr>
          <w:p w14:paraId="18DE52B4"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52.49</w:t>
            </w:r>
          </w:p>
        </w:tc>
        <w:tc>
          <w:tcPr>
            <w:tcW w:w="1180" w:type="dxa"/>
            <w:tcBorders>
              <w:top w:val="nil"/>
              <w:left w:val="nil"/>
              <w:bottom w:val="single" w:sz="4" w:space="0" w:color="auto"/>
              <w:right w:val="single" w:sz="4" w:space="0" w:color="auto"/>
            </w:tcBorders>
            <w:shd w:val="clear" w:color="000000" w:fill="D9E1F2"/>
            <w:noWrap/>
            <w:vAlign w:val="bottom"/>
            <w:hideMark/>
          </w:tcPr>
          <w:p w14:paraId="2417754B"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53.34</w:t>
            </w:r>
          </w:p>
        </w:tc>
      </w:tr>
      <w:tr w:rsidR="00AE33FF" w:rsidRPr="00902CF8" w14:paraId="2C9423DC"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8DE1779"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Nursing &amp; Midwifery</w:t>
            </w:r>
          </w:p>
        </w:tc>
        <w:tc>
          <w:tcPr>
            <w:tcW w:w="1031" w:type="dxa"/>
            <w:tcBorders>
              <w:top w:val="nil"/>
              <w:left w:val="nil"/>
              <w:bottom w:val="single" w:sz="4" w:space="0" w:color="auto"/>
              <w:right w:val="single" w:sz="4" w:space="0" w:color="auto"/>
            </w:tcBorders>
            <w:shd w:val="clear" w:color="auto" w:fill="auto"/>
            <w:noWrap/>
            <w:vAlign w:val="bottom"/>
            <w:hideMark/>
          </w:tcPr>
          <w:p w14:paraId="7B3769AD"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2-4</w:t>
            </w:r>
          </w:p>
        </w:tc>
        <w:tc>
          <w:tcPr>
            <w:tcW w:w="1512" w:type="dxa"/>
            <w:tcBorders>
              <w:top w:val="nil"/>
              <w:left w:val="nil"/>
              <w:bottom w:val="single" w:sz="4" w:space="0" w:color="auto"/>
              <w:right w:val="single" w:sz="4" w:space="0" w:color="auto"/>
            </w:tcBorders>
            <w:shd w:val="clear" w:color="auto" w:fill="auto"/>
            <w:noWrap/>
            <w:vAlign w:val="bottom"/>
            <w:hideMark/>
          </w:tcPr>
          <w:p w14:paraId="17DE0145"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167.03</w:t>
            </w:r>
          </w:p>
        </w:tc>
        <w:tc>
          <w:tcPr>
            <w:tcW w:w="1180" w:type="dxa"/>
            <w:tcBorders>
              <w:top w:val="nil"/>
              <w:left w:val="nil"/>
              <w:bottom w:val="single" w:sz="4" w:space="0" w:color="auto"/>
              <w:right w:val="single" w:sz="4" w:space="0" w:color="auto"/>
            </w:tcBorders>
            <w:shd w:val="clear" w:color="auto" w:fill="auto"/>
            <w:noWrap/>
            <w:vAlign w:val="bottom"/>
            <w:hideMark/>
          </w:tcPr>
          <w:p w14:paraId="3AE36B70"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183.35</w:t>
            </w:r>
          </w:p>
        </w:tc>
        <w:tc>
          <w:tcPr>
            <w:tcW w:w="1180" w:type="dxa"/>
            <w:tcBorders>
              <w:top w:val="nil"/>
              <w:left w:val="nil"/>
              <w:bottom w:val="single" w:sz="4" w:space="0" w:color="auto"/>
              <w:right w:val="single" w:sz="4" w:space="0" w:color="auto"/>
            </w:tcBorders>
            <w:shd w:val="clear" w:color="auto" w:fill="auto"/>
            <w:noWrap/>
            <w:vAlign w:val="bottom"/>
            <w:hideMark/>
          </w:tcPr>
          <w:p w14:paraId="419D8A71"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189.54</w:t>
            </w:r>
          </w:p>
        </w:tc>
        <w:tc>
          <w:tcPr>
            <w:tcW w:w="1180" w:type="dxa"/>
            <w:tcBorders>
              <w:top w:val="nil"/>
              <w:left w:val="nil"/>
              <w:bottom w:val="single" w:sz="4" w:space="0" w:color="auto"/>
              <w:right w:val="single" w:sz="4" w:space="0" w:color="auto"/>
            </w:tcBorders>
            <w:shd w:val="clear" w:color="auto" w:fill="auto"/>
            <w:noWrap/>
            <w:vAlign w:val="bottom"/>
            <w:hideMark/>
          </w:tcPr>
          <w:p w14:paraId="53D4FA53"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203.02</w:t>
            </w:r>
          </w:p>
        </w:tc>
      </w:tr>
      <w:tr w:rsidR="00AE33FF" w:rsidRPr="00902CF8" w14:paraId="2D27C82B"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A30835E"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Nursing &amp; Midwifery</w:t>
            </w:r>
          </w:p>
        </w:tc>
        <w:tc>
          <w:tcPr>
            <w:tcW w:w="1031" w:type="dxa"/>
            <w:tcBorders>
              <w:top w:val="nil"/>
              <w:left w:val="nil"/>
              <w:bottom w:val="single" w:sz="4" w:space="0" w:color="auto"/>
              <w:right w:val="single" w:sz="4" w:space="0" w:color="auto"/>
            </w:tcBorders>
            <w:shd w:val="clear" w:color="auto" w:fill="auto"/>
            <w:noWrap/>
            <w:vAlign w:val="bottom"/>
            <w:hideMark/>
          </w:tcPr>
          <w:p w14:paraId="422C7BD3"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5-7</w:t>
            </w:r>
          </w:p>
        </w:tc>
        <w:tc>
          <w:tcPr>
            <w:tcW w:w="1512" w:type="dxa"/>
            <w:tcBorders>
              <w:top w:val="nil"/>
              <w:left w:val="nil"/>
              <w:bottom w:val="single" w:sz="4" w:space="0" w:color="auto"/>
              <w:right w:val="single" w:sz="4" w:space="0" w:color="auto"/>
            </w:tcBorders>
            <w:shd w:val="clear" w:color="auto" w:fill="auto"/>
            <w:noWrap/>
            <w:vAlign w:val="bottom"/>
            <w:hideMark/>
          </w:tcPr>
          <w:p w14:paraId="3F971CDA"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109.38</w:t>
            </w:r>
          </w:p>
        </w:tc>
        <w:tc>
          <w:tcPr>
            <w:tcW w:w="1180" w:type="dxa"/>
            <w:tcBorders>
              <w:top w:val="nil"/>
              <w:left w:val="nil"/>
              <w:bottom w:val="single" w:sz="4" w:space="0" w:color="auto"/>
              <w:right w:val="single" w:sz="4" w:space="0" w:color="auto"/>
            </w:tcBorders>
            <w:shd w:val="clear" w:color="auto" w:fill="auto"/>
            <w:noWrap/>
            <w:vAlign w:val="bottom"/>
            <w:hideMark/>
          </w:tcPr>
          <w:p w14:paraId="233AB0D0"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125.38</w:t>
            </w:r>
          </w:p>
        </w:tc>
        <w:tc>
          <w:tcPr>
            <w:tcW w:w="1180" w:type="dxa"/>
            <w:tcBorders>
              <w:top w:val="nil"/>
              <w:left w:val="nil"/>
              <w:bottom w:val="single" w:sz="4" w:space="0" w:color="auto"/>
              <w:right w:val="single" w:sz="4" w:space="0" w:color="auto"/>
            </w:tcBorders>
            <w:shd w:val="clear" w:color="auto" w:fill="auto"/>
            <w:noWrap/>
            <w:vAlign w:val="bottom"/>
            <w:hideMark/>
          </w:tcPr>
          <w:p w14:paraId="1D9DD855"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131.61</w:t>
            </w:r>
          </w:p>
        </w:tc>
        <w:tc>
          <w:tcPr>
            <w:tcW w:w="1180" w:type="dxa"/>
            <w:tcBorders>
              <w:top w:val="nil"/>
              <w:left w:val="nil"/>
              <w:bottom w:val="single" w:sz="4" w:space="0" w:color="auto"/>
              <w:right w:val="single" w:sz="4" w:space="0" w:color="auto"/>
            </w:tcBorders>
            <w:shd w:val="clear" w:color="auto" w:fill="auto"/>
            <w:noWrap/>
            <w:vAlign w:val="bottom"/>
            <w:hideMark/>
          </w:tcPr>
          <w:p w14:paraId="4B80F445"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142.85</w:t>
            </w:r>
          </w:p>
        </w:tc>
      </w:tr>
      <w:tr w:rsidR="00AE33FF" w:rsidRPr="00902CF8" w14:paraId="1E3A13AC"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A36EFF0"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Nursing &amp; Midwifery</w:t>
            </w:r>
          </w:p>
        </w:tc>
        <w:tc>
          <w:tcPr>
            <w:tcW w:w="1031" w:type="dxa"/>
            <w:tcBorders>
              <w:top w:val="nil"/>
              <w:left w:val="nil"/>
              <w:bottom w:val="single" w:sz="4" w:space="0" w:color="auto"/>
              <w:right w:val="single" w:sz="4" w:space="0" w:color="auto"/>
            </w:tcBorders>
            <w:shd w:val="clear" w:color="auto" w:fill="auto"/>
            <w:noWrap/>
            <w:vAlign w:val="bottom"/>
            <w:hideMark/>
          </w:tcPr>
          <w:p w14:paraId="589FAD9E"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8-9</w:t>
            </w:r>
          </w:p>
        </w:tc>
        <w:tc>
          <w:tcPr>
            <w:tcW w:w="1512" w:type="dxa"/>
            <w:tcBorders>
              <w:top w:val="nil"/>
              <w:left w:val="nil"/>
              <w:bottom w:val="single" w:sz="4" w:space="0" w:color="auto"/>
              <w:right w:val="single" w:sz="4" w:space="0" w:color="auto"/>
            </w:tcBorders>
            <w:shd w:val="clear" w:color="auto" w:fill="auto"/>
            <w:noWrap/>
            <w:vAlign w:val="bottom"/>
            <w:hideMark/>
          </w:tcPr>
          <w:p w14:paraId="00D461AA"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36.40</w:t>
            </w:r>
          </w:p>
        </w:tc>
        <w:tc>
          <w:tcPr>
            <w:tcW w:w="1180" w:type="dxa"/>
            <w:tcBorders>
              <w:top w:val="nil"/>
              <w:left w:val="nil"/>
              <w:bottom w:val="single" w:sz="4" w:space="0" w:color="auto"/>
              <w:right w:val="single" w:sz="4" w:space="0" w:color="auto"/>
            </w:tcBorders>
            <w:shd w:val="clear" w:color="auto" w:fill="auto"/>
            <w:noWrap/>
            <w:vAlign w:val="bottom"/>
            <w:hideMark/>
          </w:tcPr>
          <w:p w14:paraId="6EB3735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36.40</w:t>
            </w:r>
          </w:p>
        </w:tc>
        <w:tc>
          <w:tcPr>
            <w:tcW w:w="1180" w:type="dxa"/>
            <w:tcBorders>
              <w:top w:val="nil"/>
              <w:left w:val="nil"/>
              <w:bottom w:val="single" w:sz="4" w:space="0" w:color="auto"/>
              <w:right w:val="single" w:sz="4" w:space="0" w:color="auto"/>
            </w:tcBorders>
            <w:shd w:val="clear" w:color="auto" w:fill="auto"/>
            <w:noWrap/>
            <w:vAlign w:val="bottom"/>
            <w:hideMark/>
          </w:tcPr>
          <w:p w14:paraId="755E01B0"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36.40</w:t>
            </w:r>
          </w:p>
        </w:tc>
        <w:tc>
          <w:tcPr>
            <w:tcW w:w="1180" w:type="dxa"/>
            <w:tcBorders>
              <w:top w:val="nil"/>
              <w:left w:val="nil"/>
              <w:bottom w:val="single" w:sz="4" w:space="0" w:color="auto"/>
              <w:right w:val="single" w:sz="4" w:space="0" w:color="auto"/>
            </w:tcBorders>
            <w:shd w:val="clear" w:color="auto" w:fill="auto"/>
            <w:noWrap/>
            <w:vAlign w:val="bottom"/>
            <w:hideMark/>
          </w:tcPr>
          <w:p w14:paraId="3273C42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36.40</w:t>
            </w:r>
          </w:p>
        </w:tc>
      </w:tr>
      <w:tr w:rsidR="00AE33FF" w:rsidRPr="00902CF8" w14:paraId="1FFA3048"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351163BC"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Nursing &amp; Midwifery Total</w:t>
            </w:r>
          </w:p>
        </w:tc>
        <w:tc>
          <w:tcPr>
            <w:tcW w:w="1031" w:type="dxa"/>
            <w:tcBorders>
              <w:top w:val="nil"/>
              <w:left w:val="nil"/>
              <w:bottom w:val="single" w:sz="4" w:space="0" w:color="auto"/>
              <w:right w:val="single" w:sz="4" w:space="0" w:color="auto"/>
            </w:tcBorders>
            <w:shd w:val="clear" w:color="000000" w:fill="D9E1F2"/>
            <w:noWrap/>
            <w:vAlign w:val="bottom"/>
            <w:hideMark/>
          </w:tcPr>
          <w:p w14:paraId="772BEA40"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6AC699F9"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312.81</w:t>
            </w:r>
          </w:p>
        </w:tc>
        <w:tc>
          <w:tcPr>
            <w:tcW w:w="1180" w:type="dxa"/>
            <w:tcBorders>
              <w:top w:val="nil"/>
              <w:left w:val="nil"/>
              <w:bottom w:val="single" w:sz="4" w:space="0" w:color="auto"/>
              <w:right w:val="single" w:sz="4" w:space="0" w:color="auto"/>
            </w:tcBorders>
            <w:shd w:val="clear" w:color="000000" w:fill="D9E1F2"/>
            <w:noWrap/>
            <w:vAlign w:val="bottom"/>
            <w:hideMark/>
          </w:tcPr>
          <w:p w14:paraId="600DE80E"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345.13</w:t>
            </w:r>
          </w:p>
        </w:tc>
        <w:tc>
          <w:tcPr>
            <w:tcW w:w="1180" w:type="dxa"/>
            <w:tcBorders>
              <w:top w:val="nil"/>
              <w:left w:val="nil"/>
              <w:bottom w:val="single" w:sz="4" w:space="0" w:color="auto"/>
              <w:right w:val="single" w:sz="4" w:space="0" w:color="auto"/>
            </w:tcBorders>
            <w:shd w:val="clear" w:color="000000" w:fill="D9E1F2"/>
            <w:noWrap/>
            <w:vAlign w:val="bottom"/>
            <w:hideMark/>
          </w:tcPr>
          <w:p w14:paraId="108C520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357.55</w:t>
            </w:r>
          </w:p>
        </w:tc>
        <w:tc>
          <w:tcPr>
            <w:tcW w:w="1180" w:type="dxa"/>
            <w:tcBorders>
              <w:top w:val="nil"/>
              <w:left w:val="nil"/>
              <w:bottom w:val="single" w:sz="4" w:space="0" w:color="auto"/>
              <w:right w:val="single" w:sz="4" w:space="0" w:color="auto"/>
            </w:tcBorders>
            <w:shd w:val="clear" w:color="000000" w:fill="D9E1F2"/>
            <w:noWrap/>
            <w:vAlign w:val="bottom"/>
            <w:hideMark/>
          </w:tcPr>
          <w:p w14:paraId="7232BFE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382.27</w:t>
            </w:r>
          </w:p>
        </w:tc>
      </w:tr>
      <w:tr w:rsidR="00AE33FF" w:rsidRPr="00902CF8" w14:paraId="009668C4"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C1B08C1"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Other Therapeutic</w:t>
            </w:r>
          </w:p>
        </w:tc>
        <w:tc>
          <w:tcPr>
            <w:tcW w:w="1031" w:type="dxa"/>
            <w:tcBorders>
              <w:top w:val="nil"/>
              <w:left w:val="nil"/>
              <w:bottom w:val="single" w:sz="4" w:space="0" w:color="auto"/>
              <w:right w:val="single" w:sz="4" w:space="0" w:color="auto"/>
            </w:tcBorders>
            <w:shd w:val="clear" w:color="auto" w:fill="auto"/>
            <w:noWrap/>
            <w:vAlign w:val="bottom"/>
            <w:hideMark/>
          </w:tcPr>
          <w:p w14:paraId="142BC2B6"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 8-9</w:t>
            </w:r>
          </w:p>
        </w:tc>
        <w:tc>
          <w:tcPr>
            <w:tcW w:w="1512" w:type="dxa"/>
            <w:tcBorders>
              <w:top w:val="nil"/>
              <w:left w:val="nil"/>
              <w:bottom w:val="single" w:sz="4" w:space="0" w:color="auto"/>
              <w:right w:val="single" w:sz="4" w:space="0" w:color="auto"/>
            </w:tcBorders>
            <w:shd w:val="clear" w:color="auto" w:fill="auto"/>
            <w:noWrap/>
            <w:vAlign w:val="bottom"/>
            <w:hideMark/>
          </w:tcPr>
          <w:p w14:paraId="6DD9777D"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6.00</w:t>
            </w:r>
          </w:p>
        </w:tc>
        <w:tc>
          <w:tcPr>
            <w:tcW w:w="1180" w:type="dxa"/>
            <w:tcBorders>
              <w:top w:val="nil"/>
              <w:left w:val="nil"/>
              <w:bottom w:val="single" w:sz="4" w:space="0" w:color="auto"/>
              <w:right w:val="single" w:sz="4" w:space="0" w:color="auto"/>
            </w:tcBorders>
            <w:shd w:val="clear" w:color="auto" w:fill="auto"/>
            <w:noWrap/>
            <w:vAlign w:val="bottom"/>
            <w:hideMark/>
          </w:tcPr>
          <w:p w14:paraId="4AC9D92A"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5.00</w:t>
            </w:r>
          </w:p>
        </w:tc>
        <w:tc>
          <w:tcPr>
            <w:tcW w:w="1180" w:type="dxa"/>
            <w:tcBorders>
              <w:top w:val="nil"/>
              <w:left w:val="nil"/>
              <w:bottom w:val="single" w:sz="4" w:space="0" w:color="auto"/>
              <w:right w:val="single" w:sz="4" w:space="0" w:color="auto"/>
            </w:tcBorders>
            <w:shd w:val="clear" w:color="auto" w:fill="auto"/>
            <w:noWrap/>
            <w:vAlign w:val="bottom"/>
            <w:hideMark/>
          </w:tcPr>
          <w:p w14:paraId="3C9D09A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5.00</w:t>
            </w:r>
          </w:p>
        </w:tc>
        <w:tc>
          <w:tcPr>
            <w:tcW w:w="1180" w:type="dxa"/>
            <w:tcBorders>
              <w:top w:val="nil"/>
              <w:left w:val="nil"/>
              <w:bottom w:val="single" w:sz="4" w:space="0" w:color="auto"/>
              <w:right w:val="single" w:sz="4" w:space="0" w:color="auto"/>
            </w:tcBorders>
            <w:shd w:val="clear" w:color="auto" w:fill="auto"/>
            <w:noWrap/>
            <w:vAlign w:val="bottom"/>
            <w:hideMark/>
          </w:tcPr>
          <w:p w14:paraId="6F8947DA"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5.00</w:t>
            </w:r>
          </w:p>
        </w:tc>
      </w:tr>
      <w:tr w:rsidR="00AE33FF" w:rsidRPr="00902CF8" w14:paraId="36D8903E"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253DD057"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Other Therapeutic Total</w:t>
            </w:r>
          </w:p>
        </w:tc>
        <w:tc>
          <w:tcPr>
            <w:tcW w:w="1031" w:type="dxa"/>
            <w:tcBorders>
              <w:top w:val="nil"/>
              <w:left w:val="nil"/>
              <w:bottom w:val="single" w:sz="4" w:space="0" w:color="auto"/>
              <w:right w:val="single" w:sz="4" w:space="0" w:color="auto"/>
            </w:tcBorders>
            <w:shd w:val="clear" w:color="000000" w:fill="D9E1F2"/>
            <w:noWrap/>
            <w:vAlign w:val="bottom"/>
            <w:hideMark/>
          </w:tcPr>
          <w:p w14:paraId="4F6E68BB"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59B4AC14"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6.00</w:t>
            </w:r>
          </w:p>
        </w:tc>
        <w:tc>
          <w:tcPr>
            <w:tcW w:w="1180" w:type="dxa"/>
            <w:tcBorders>
              <w:top w:val="nil"/>
              <w:left w:val="nil"/>
              <w:bottom w:val="single" w:sz="4" w:space="0" w:color="auto"/>
              <w:right w:val="single" w:sz="4" w:space="0" w:color="auto"/>
            </w:tcBorders>
            <w:shd w:val="clear" w:color="000000" w:fill="D9E1F2"/>
            <w:noWrap/>
            <w:vAlign w:val="bottom"/>
            <w:hideMark/>
          </w:tcPr>
          <w:p w14:paraId="033A7135"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5.00</w:t>
            </w:r>
          </w:p>
        </w:tc>
        <w:tc>
          <w:tcPr>
            <w:tcW w:w="1180" w:type="dxa"/>
            <w:tcBorders>
              <w:top w:val="nil"/>
              <w:left w:val="nil"/>
              <w:bottom w:val="single" w:sz="4" w:space="0" w:color="auto"/>
              <w:right w:val="single" w:sz="4" w:space="0" w:color="auto"/>
            </w:tcBorders>
            <w:shd w:val="clear" w:color="000000" w:fill="D9E1F2"/>
            <w:noWrap/>
            <w:vAlign w:val="bottom"/>
            <w:hideMark/>
          </w:tcPr>
          <w:p w14:paraId="7415ADFB"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5.00</w:t>
            </w:r>
          </w:p>
        </w:tc>
        <w:tc>
          <w:tcPr>
            <w:tcW w:w="1180" w:type="dxa"/>
            <w:tcBorders>
              <w:top w:val="nil"/>
              <w:left w:val="nil"/>
              <w:bottom w:val="single" w:sz="4" w:space="0" w:color="auto"/>
              <w:right w:val="single" w:sz="4" w:space="0" w:color="auto"/>
            </w:tcBorders>
            <w:shd w:val="clear" w:color="000000" w:fill="D9E1F2"/>
            <w:noWrap/>
            <w:vAlign w:val="bottom"/>
            <w:hideMark/>
          </w:tcPr>
          <w:p w14:paraId="7EC06B1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5.00</w:t>
            </w:r>
          </w:p>
        </w:tc>
      </w:tr>
      <w:tr w:rsidR="00AE33FF" w:rsidRPr="00902CF8" w14:paraId="198BE18F"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D227A5C" w14:textId="77777777" w:rsidR="00AE33FF" w:rsidRPr="00902CF8" w:rsidRDefault="00AE33FF" w:rsidP="00AE33FF">
            <w:pPr>
              <w:rPr>
                <w:rFonts w:ascii="Calibri" w:hAnsi="Calibri" w:cs="Calibri"/>
                <w:color w:val="000000"/>
                <w:sz w:val="22"/>
                <w:szCs w:val="22"/>
                <w:lang w:eastAsia="en-GB"/>
              </w:rPr>
            </w:pPr>
            <w:proofErr w:type="gramStart"/>
            <w:r w:rsidRPr="00902CF8">
              <w:rPr>
                <w:rFonts w:ascii="Calibri" w:hAnsi="Calibri" w:cs="Calibri"/>
                <w:color w:val="000000"/>
                <w:sz w:val="22"/>
                <w:szCs w:val="22"/>
                <w:lang w:eastAsia="en-GB"/>
              </w:rPr>
              <w:t>Personal  Social</w:t>
            </w:r>
            <w:proofErr w:type="gramEnd"/>
            <w:r w:rsidRPr="00902CF8">
              <w:rPr>
                <w:rFonts w:ascii="Calibri" w:hAnsi="Calibri" w:cs="Calibri"/>
                <w:color w:val="000000"/>
                <w:sz w:val="22"/>
                <w:szCs w:val="22"/>
                <w:lang w:eastAsia="en-GB"/>
              </w:rPr>
              <w:t xml:space="preserve"> Care</w:t>
            </w:r>
          </w:p>
        </w:tc>
        <w:tc>
          <w:tcPr>
            <w:tcW w:w="1031" w:type="dxa"/>
            <w:tcBorders>
              <w:top w:val="nil"/>
              <w:left w:val="nil"/>
              <w:bottom w:val="single" w:sz="4" w:space="0" w:color="auto"/>
              <w:right w:val="single" w:sz="4" w:space="0" w:color="auto"/>
            </w:tcBorders>
            <w:shd w:val="clear" w:color="auto" w:fill="auto"/>
            <w:noWrap/>
            <w:vAlign w:val="bottom"/>
            <w:hideMark/>
          </w:tcPr>
          <w:p w14:paraId="1EBCDB1D"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5-7</w:t>
            </w:r>
          </w:p>
        </w:tc>
        <w:tc>
          <w:tcPr>
            <w:tcW w:w="1512" w:type="dxa"/>
            <w:tcBorders>
              <w:top w:val="nil"/>
              <w:left w:val="nil"/>
              <w:bottom w:val="single" w:sz="4" w:space="0" w:color="auto"/>
              <w:right w:val="single" w:sz="4" w:space="0" w:color="auto"/>
            </w:tcBorders>
            <w:shd w:val="clear" w:color="auto" w:fill="auto"/>
            <w:noWrap/>
            <w:vAlign w:val="bottom"/>
            <w:hideMark/>
          </w:tcPr>
          <w:p w14:paraId="4E2EAA25"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6F4239A3"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5AAA0724"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47E0E3B1"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r>
      <w:tr w:rsidR="00AE33FF" w:rsidRPr="00902CF8" w14:paraId="314FD3AC"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658DFC7" w14:textId="77777777" w:rsidR="00AE33FF" w:rsidRPr="00902CF8" w:rsidRDefault="00AE33FF" w:rsidP="00AE33FF">
            <w:pPr>
              <w:rPr>
                <w:rFonts w:ascii="Calibri" w:hAnsi="Calibri" w:cs="Calibri"/>
                <w:color w:val="000000"/>
                <w:sz w:val="22"/>
                <w:szCs w:val="22"/>
                <w:lang w:eastAsia="en-GB"/>
              </w:rPr>
            </w:pPr>
            <w:proofErr w:type="gramStart"/>
            <w:r w:rsidRPr="00902CF8">
              <w:rPr>
                <w:rFonts w:ascii="Calibri" w:hAnsi="Calibri" w:cs="Calibri"/>
                <w:color w:val="000000"/>
                <w:sz w:val="22"/>
                <w:szCs w:val="22"/>
                <w:lang w:eastAsia="en-GB"/>
              </w:rPr>
              <w:t>Personal  Social</w:t>
            </w:r>
            <w:proofErr w:type="gramEnd"/>
            <w:r w:rsidRPr="00902CF8">
              <w:rPr>
                <w:rFonts w:ascii="Calibri" w:hAnsi="Calibri" w:cs="Calibri"/>
                <w:color w:val="000000"/>
                <w:sz w:val="22"/>
                <w:szCs w:val="22"/>
                <w:lang w:eastAsia="en-GB"/>
              </w:rPr>
              <w:t xml:space="preserve"> Care</w:t>
            </w:r>
          </w:p>
        </w:tc>
        <w:tc>
          <w:tcPr>
            <w:tcW w:w="1031" w:type="dxa"/>
            <w:tcBorders>
              <w:top w:val="nil"/>
              <w:left w:val="nil"/>
              <w:bottom w:val="single" w:sz="4" w:space="0" w:color="auto"/>
              <w:right w:val="single" w:sz="4" w:space="0" w:color="auto"/>
            </w:tcBorders>
            <w:shd w:val="clear" w:color="auto" w:fill="auto"/>
            <w:noWrap/>
            <w:vAlign w:val="bottom"/>
            <w:hideMark/>
          </w:tcPr>
          <w:p w14:paraId="3A8D8AF1"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8-9</w:t>
            </w:r>
          </w:p>
        </w:tc>
        <w:tc>
          <w:tcPr>
            <w:tcW w:w="1512" w:type="dxa"/>
            <w:tcBorders>
              <w:top w:val="nil"/>
              <w:left w:val="nil"/>
              <w:bottom w:val="single" w:sz="4" w:space="0" w:color="auto"/>
              <w:right w:val="single" w:sz="4" w:space="0" w:color="auto"/>
            </w:tcBorders>
            <w:shd w:val="clear" w:color="auto" w:fill="auto"/>
            <w:noWrap/>
            <w:vAlign w:val="bottom"/>
            <w:hideMark/>
          </w:tcPr>
          <w:p w14:paraId="63181B7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2EE35F61"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63CEE553"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c>
          <w:tcPr>
            <w:tcW w:w="1180" w:type="dxa"/>
            <w:tcBorders>
              <w:top w:val="nil"/>
              <w:left w:val="nil"/>
              <w:bottom w:val="single" w:sz="4" w:space="0" w:color="auto"/>
              <w:right w:val="single" w:sz="4" w:space="0" w:color="auto"/>
            </w:tcBorders>
            <w:shd w:val="clear" w:color="auto" w:fill="auto"/>
            <w:noWrap/>
            <w:vAlign w:val="bottom"/>
            <w:hideMark/>
          </w:tcPr>
          <w:p w14:paraId="1340A03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w:t>
            </w:r>
          </w:p>
        </w:tc>
      </w:tr>
      <w:tr w:rsidR="00AE33FF" w:rsidRPr="00902CF8" w14:paraId="42068FB0"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5E7837F6" w14:textId="77777777" w:rsidR="00AE33FF" w:rsidRPr="00902CF8" w:rsidRDefault="00AE33FF" w:rsidP="00AE33FF">
            <w:pPr>
              <w:rPr>
                <w:rFonts w:ascii="Calibri" w:hAnsi="Calibri" w:cs="Calibri"/>
                <w:b/>
                <w:bCs/>
                <w:color w:val="000000"/>
                <w:sz w:val="22"/>
                <w:szCs w:val="22"/>
                <w:lang w:eastAsia="en-GB"/>
              </w:rPr>
            </w:pPr>
            <w:proofErr w:type="gramStart"/>
            <w:r w:rsidRPr="00902CF8">
              <w:rPr>
                <w:rFonts w:ascii="Calibri" w:hAnsi="Calibri" w:cs="Calibri"/>
                <w:b/>
                <w:bCs/>
                <w:color w:val="000000"/>
                <w:sz w:val="22"/>
                <w:szCs w:val="22"/>
                <w:lang w:eastAsia="en-GB"/>
              </w:rPr>
              <w:t>Personal  Social</w:t>
            </w:r>
            <w:proofErr w:type="gramEnd"/>
            <w:r w:rsidRPr="00902CF8">
              <w:rPr>
                <w:rFonts w:ascii="Calibri" w:hAnsi="Calibri" w:cs="Calibri"/>
                <w:b/>
                <w:bCs/>
                <w:color w:val="000000"/>
                <w:sz w:val="22"/>
                <w:szCs w:val="22"/>
                <w:lang w:eastAsia="en-GB"/>
              </w:rPr>
              <w:t xml:space="preserve"> Care Total</w:t>
            </w:r>
          </w:p>
        </w:tc>
        <w:tc>
          <w:tcPr>
            <w:tcW w:w="1031" w:type="dxa"/>
            <w:tcBorders>
              <w:top w:val="nil"/>
              <w:left w:val="nil"/>
              <w:bottom w:val="single" w:sz="4" w:space="0" w:color="auto"/>
              <w:right w:val="single" w:sz="4" w:space="0" w:color="auto"/>
            </w:tcBorders>
            <w:shd w:val="clear" w:color="000000" w:fill="D9E1F2"/>
            <w:noWrap/>
            <w:vAlign w:val="bottom"/>
            <w:hideMark/>
          </w:tcPr>
          <w:p w14:paraId="4507C756"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56770874"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2.00</w:t>
            </w:r>
          </w:p>
        </w:tc>
        <w:tc>
          <w:tcPr>
            <w:tcW w:w="1180" w:type="dxa"/>
            <w:tcBorders>
              <w:top w:val="nil"/>
              <w:left w:val="nil"/>
              <w:bottom w:val="single" w:sz="4" w:space="0" w:color="auto"/>
              <w:right w:val="single" w:sz="4" w:space="0" w:color="auto"/>
            </w:tcBorders>
            <w:shd w:val="clear" w:color="000000" w:fill="D9E1F2"/>
            <w:noWrap/>
            <w:vAlign w:val="bottom"/>
            <w:hideMark/>
          </w:tcPr>
          <w:p w14:paraId="2F8C3EA8"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2.00</w:t>
            </w:r>
          </w:p>
        </w:tc>
        <w:tc>
          <w:tcPr>
            <w:tcW w:w="1180" w:type="dxa"/>
            <w:tcBorders>
              <w:top w:val="nil"/>
              <w:left w:val="nil"/>
              <w:bottom w:val="single" w:sz="4" w:space="0" w:color="auto"/>
              <w:right w:val="single" w:sz="4" w:space="0" w:color="auto"/>
            </w:tcBorders>
            <w:shd w:val="clear" w:color="000000" w:fill="D9E1F2"/>
            <w:noWrap/>
            <w:vAlign w:val="bottom"/>
            <w:hideMark/>
          </w:tcPr>
          <w:p w14:paraId="324C77D1"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2.00</w:t>
            </w:r>
          </w:p>
        </w:tc>
        <w:tc>
          <w:tcPr>
            <w:tcW w:w="1180" w:type="dxa"/>
            <w:tcBorders>
              <w:top w:val="nil"/>
              <w:left w:val="nil"/>
              <w:bottom w:val="single" w:sz="4" w:space="0" w:color="auto"/>
              <w:right w:val="single" w:sz="4" w:space="0" w:color="auto"/>
            </w:tcBorders>
            <w:shd w:val="clear" w:color="000000" w:fill="D9E1F2"/>
            <w:noWrap/>
            <w:vAlign w:val="bottom"/>
            <w:hideMark/>
          </w:tcPr>
          <w:p w14:paraId="3A9D5D06"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2.00</w:t>
            </w:r>
          </w:p>
        </w:tc>
      </w:tr>
      <w:tr w:rsidR="00AE33FF" w:rsidRPr="00902CF8" w14:paraId="30B513F9"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0C32AFB"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Senior Managers</w:t>
            </w:r>
          </w:p>
        </w:tc>
        <w:tc>
          <w:tcPr>
            <w:tcW w:w="1031" w:type="dxa"/>
            <w:tcBorders>
              <w:top w:val="nil"/>
              <w:left w:val="nil"/>
              <w:bottom w:val="single" w:sz="4" w:space="0" w:color="auto"/>
              <w:right w:val="single" w:sz="4" w:space="0" w:color="auto"/>
            </w:tcBorders>
            <w:shd w:val="clear" w:color="auto" w:fill="auto"/>
            <w:noWrap/>
            <w:vAlign w:val="bottom"/>
            <w:hideMark/>
          </w:tcPr>
          <w:p w14:paraId="2A54A312"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Other</w:t>
            </w:r>
          </w:p>
        </w:tc>
        <w:tc>
          <w:tcPr>
            <w:tcW w:w="1512" w:type="dxa"/>
            <w:tcBorders>
              <w:top w:val="nil"/>
              <w:left w:val="nil"/>
              <w:bottom w:val="single" w:sz="4" w:space="0" w:color="auto"/>
              <w:right w:val="single" w:sz="4" w:space="0" w:color="auto"/>
            </w:tcBorders>
            <w:shd w:val="clear" w:color="auto" w:fill="auto"/>
            <w:noWrap/>
            <w:vAlign w:val="bottom"/>
            <w:hideMark/>
          </w:tcPr>
          <w:p w14:paraId="0C00B2BF"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25.68</w:t>
            </w:r>
          </w:p>
        </w:tc>
        <w:tc>
          <w:tcPr>
            <w:tcW w:w="1180" w:type="dxa"/>
            <w:tcBorders>
              <w:top w:val="nil"/>
              <w:left w:val="nil"/>
              <w:bottom w:val="single" w:sz="4" w:space="0" w:color="auto"/>
              <w:right w:val="single" w:sz="4" w:space="0" w:color="auto"/>
            </w:tcBorders>
            <w:shd w:val="clear" w:color="auto" w:fill="auto"/>
            <w:noWrap/>
            <w:vAlign w:val="bottom"/>
            <w:hideMark/>
          </w:tcPr>
          <w:p w14:paraId="11D60EA0"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26.00</w:t>
            </w:r>
          </w:p>
        </w:tc>
        <w:tc>
          <w:tcPr>
            <w:tcW w:w="1180" w:type="dxa"/>
            <w:tcBorders>
              <w:top w:val="nil"/>
              <w:left w:val="nil"/>
              <w:bottom w:val="single" w:sz="4" w:space="0" w:color="auto"/>
              <w:right w:val="single" w:sz="4" w:space="0" w:color="auto"/>
            </w:tcBorders>
            <w:shd w:val="clear" w:color="auto" w:fill="auto"/>
            <w:noWrap/>
            <w:vAlign w:val="bottom"/>
            <w:hideMark/>
          </w:tcPr>
          <w:p w14:paraId="5BFBBD4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26.00</w:t>
            </w:r>
          </w:p>
        </w:tc>
        <w:tc>
          <w:tcPr>
            <w:tcW w:w="1180" w:type="dxa"/>
            <w:tcBorders>
              <w:top w:val="nil"/>
              <w:left w:val="nil"/>
              <w:bottom w:val="single" w:sz="4" w:space="0" w:color="auto"/>
              <w:right w:val="single" w:sz="4" w:space="0" w:color="auto"/>
            </w:tcBorders>
            <w:shd w:val="clear" w:color="auto" w:fill="auto"/>
            <w:noWrap/>
            <w:vAlign w:val="bottom"/>
            <w:hideMark/>
          </w:tcPr>
          <w:p w14:paraId="639A477B"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26.00</w:t>
            </w:r>
          </w:p>
        </w:tc>
      </w:tr>
      <w:tr w:rsidR="00AE33FF" w:rsidRPr="00902CF8" w14:paraId="352F2F03"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2DCC0C94"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Senior Managers Total</w:t>
            </w:r>
          </w:p>
        </w:tc>
        <w:tc>
          <w:tcPr>
            <w:tcW w:w="1031" w:type="dxa"/>
            <w:tcBorders>
              <w:top w:val="nil"/>
              <w:left w:val="nil"/>
              <w:bottom w:val="single" w:sz="4" w:space="0" w:color="auto"/>
              <w:right w:val="single" w:sz="4" w:space="0" w:color="auto"/>
            </w:tcBorders>
            <w:shd w:val="clear" w:color="000000" w:fill="D9E1F2"/>
            <w:noWrap/>
            <w:vAlign w:val="bottom"/>
            <w:hideMark/>
          </w:tcPr>
          <w:p w14:paraId="080B4A6F"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34332E6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25.68</w:t>
            </w:r>
          </w:p>
        </w:tc>
        <w:tc>
          <w:tcPr>
            <w:tcW w:w="1180" w:type="dxa"/>
            <w:tcBorders>
              <w:top w:val="nil"/>
              <w:left w:val="nil"/>
              <w:bottom w:val="single" w:sz="4" w:space="0" w:color="auto"/>
              <w:right w:val="single" w:sz="4" w:space="0" w:color="auto"/>
            </w:tcBorders>
            <w:shd w:val="clear" w:color="000000" w:fill="D9E1F2"/>
            <w:noWrap/>
            <w:vAlign w:val="bottom"/>
            <w:hideMark/>
          </w:tcPr>
          <w:p w14:paraId="2A893550"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26.00</w:t>
            </w:r>
          </w:p>
        </w:tc>
        <w:tc>
          <w:tcPr>
            <w:tcW w:w="1180" w:type="dxa"/>
            <w:tcBorders>
              <w:top w:val="nil"/>
              <w:left w:val="nil"/>
              <w:bottom w:val="single" w:sz="4" w:space="0" w:color="auto"/>
              <w:right w:val="single" w:sz="4" w:space="0" w:color="auto"/>
            </w:tcBorders>
            <w:shd w:val="clear" w:color="000000" w:fill="D9E1F2"/>
            <w:noWrap/>
            <w:vAlign w:val="bottom"/>
            <w:hideMark/>
          </w:tcPr>
          <w:p w14:paraId="6CCF017F"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26.00</w:t>
            </w:r>
          </w:p>
        </w:tc>
        <w:tc>
          <w:tcPr>
            <w:tcW w:w="1180" w:type="dxa"/>
            <w:tcBorders>
              <w:top w:val="nil"/>
              <w:left w:val="nil"/>
              <w:bottom w:val="single" w:sz="4" w:space="0" w:color="auto"/>
              <w:right w:val="single" w:sz="4" w:space="0" w:color="auto"/>
            </w:tcBorders>
            <w:shd w:val="clear" w:color="000000" w:fill="D9E1F2"/>
            <w:noWrap/>
            <w:vAlign w:val="bottom"/>
            <w:hideMark/>
          </w:tcPr>
          <w:p w14:paraId="5C79514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26.00</w:t>
            </w:r>
          </w:p>
        </w:tc>
      </w:tr>
      <w:tr w:rsidR="00AE33FF" w:rsidRPr="00902CF8" w14:paraId="1893DA9E"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E2B5E5A"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Support Services</w:t>
            </w:r>
          </w:p>
        </w:tc>
        <w:tc>
          <w:tcPr>
            <w:tcW w:w="1031" w:type="dxa"/>
            <w:tcBorders>
              <w:top w:val="nil"/>
              <w:left w:val="nil"/>
              <w:bottom w:val="single" w:sz="4" w:space="0" w:color="auto"/>
              <w:right w:val="single" w:sz="4" w:space="0" w:color="auto"/>
            </w:tcBorders>
            <w:shd w:val="clear" w:color="auto" w:fill="auto"/>
            <w:noWrap/>
            <w:vAlign w:val="bottom"/>
            <w:hideMark/>
          </w:tcPr>
          <w:p w14:paraId="10CFA1DA"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2-4</w:t>
            </w:r>
          </w:p>
        </w:tc>
        <w:tc>
          <w:tcPr>
            <w:tcW w:w="1512" w:type="dxa"/>
            <w:tcBorders>
              <w:top w:val="nil"/>
              <w:left w:val="nil"/>
              <w:bottom w:val="single" w:sz="4" w:space="0" w:color="auto"/>
              <w:right w:val="single" w:sz="4" w:space="0" w:color="auto"/>
            </w:tcBorders>
            <w:shd w:val="clear" w:color="auto" w:fill="auto"/>
            <w:noWrap/>
            <w:vAlign w:val="bottom"/>
            <w:hideMark/>
          </w:tcPr>
          <w:p w14:paraId="0880E51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324.47</w:t>
            </w:r>
          </w:p>
        </w:tc>
        <w:tc>
          <w:tcPr>
            <w:tcW w:w="1180" w:type="dxa"/>
            <w:tcBorders>
              <w:top w:val="nil"/>
              <w:left w:val="nil"/>
              <w:bottom w:val="single" w:sz="4" w:space="0" w:color="auto"/>
              <w:right w:val="single" w:sz="4" w:space="0" w:color="auto"/>
            </w:tcBorders>
            <w:shd w:val="clear" w:color="auto" w:fill="auto"/>
            <w:noWrap/>
            <w:vAlign w:val="bottom"/>
            <w:hideMark/>
          </w:tcPr>
          <w:p w14:paraId="53E256DC"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328.50</w:t>
            </w:r>
          </w:p>
        </w:tc>
        <w:tc>
          <w:tcPr>
            <w:tcW w:w="1180" w:type="dxa"/>
            <w:tcBorders>
              <w:top w:val="nil"/>
              <w:left w:val="nil"/>
              <w:bottom w:val="single" w:sz="4" w:space="0" w:color="auto"/>
              <w:right w:val="single" w:sz="4" w:space="0" w:color="auto"/>
            </w:tcBorders>
            <w:shd w:val="clear" w:color="auto" w:fill="auto"/>
            <w:noWrap/>
            <w:vAlign w:val="bottom"/>
            <w:hideMark/>
          </w:tcPr>
          <w:p w14:paraId="2D2B2125"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362.60</w:t>
            </w:r>
          </w:p>
        </w:tc>
        <w:tc>
          <w:tcPr>
            <w:tcW w:w="1180" w:type="dxa"/>
            <w:tcBorders>
              <w:top w:val="nil"/>
              <w:left w:val="nil"/>
              <w:bottom w:val="single" w:sz="4" w:space="0" w:color="auto"/>
              <w:right w:val="single" w:sz="4" w:space="0" w:color="auto"/>
            </w:tcBorders>
            <w:shd w:val="clear" w:color="auto" w:fill="auto"/>
            <w:noWrap/>
            <w:vAlign w:val="bottom"/>
            <w:hideMark/>
          </w:tcPr>
          <w:p w14:paraId="6AA35F81"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359.25</w:t>
            </w:r>
          </w:p>
        </w:tc>
      </w:tr>
      <w:tr w:rsidR="00AE33FF" w:rsidRPr="00902CF8" w14:paraId="414044C2"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B369172"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Support Services</w:t>
            </w:r>
          </w:p>
        </w:tc>
        <w:tc>
          <w:tcPr>
            <w:tcW w:w="1031" w:type="dxa"/>
            <w:tcBorders>
              <w:top w:val="nil"/>
              <w:left w:val="nil"/>
              <w:bottom w:val="single" w:sz="4" w:space="0" w:color="auto"/>
              <w:right w:val="single" w:sz="4" w:space="0" w:color="auto"/>
            </w:tcBorders>
            <w:shd w:val="clear" w:color="auto" w:fill="auto"/>
            <w:noWrap/>
            <w:vAlign w:val="bottom"/>
            <w:hideMark/>
          </w:tcPr>
          <w:p w14:paraId="7776CF80"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5-7</w:t>
            </w:r>
          </w:p>
        </w:tc>
        <w:tc>
          <w:tcPr>
            <w:tcW w:w="1512" w:type="dxa"/>
            <w:tcBorders>
              <w:top w:val="nil"/>
              <w:left w:val="nil"/>
              <w:bottom w:val="single" w:sz="4" w:space="0" w:color="auto"/>
              <w:right w:val="single" w:sz="4" w:space="0" w:color="auto"/>
            </w:tcBorders>
            <w:shd w:val="clear" w:color="auto" w:fill="auto"/>
            <w:noWrap/>
            <w:vAlign w:val="bottom"/>
            <w:hideMark/>
          </w:tcPr>
          <w:p w14:paraId="240362E7"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38.66</w:t>
            </w:r>
          </w:p>
        </w:tc>
        <w:tc>
          <w:tcPr>
            <w:tcW w:w="1180" w:type="dxa"/>
            <w:tcBorders>
              <w:top w:val="nil"/>
              <w:left w:val="nil"/>
              <w:bottom w:val="single" w:sz="4" w:space="0" w:color="auto"/>
              <w:right w:val="single" w:sz="4" w:space="0" w:color="auto"/>
            </w:tcBorders>
            <w:shd w:val="clear" w:color="auto" w:fill="auto"/>
            <w:noWrap/>
            <w:vAlign w:val="bottom"/>
            <w:hideMark/>
          </w:tcPr>
          <w:p w14:paraId="30F60612"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38.66</w:t>
            </w:r>
          </w:p>
        </w:tc>
        <w:tc>
          <w:tcPr>
            <w:tcW w:w="1180" w:type="dxa"/>
            <w:tcBorders>
              <w:top w:val="nil"/>
              <w:left w:val="nil"/>
              <w:bottom w:val="single" w:sz="4" w:space="0" w:color="auto"/>
              <w:right w:val="single" w:sz="4" w:space="0" w:color="auto"/>
            </w:tcBorders>
            <w:shd w:val="clear" w:color="auto" w:fill="auto"/>
            <w:noWrap/>
            <w:vAlign w:val="bottom"/>
            <w:hideMark/>
          </w:tcPr>
          <w:p w14:paraId="6953A552"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38.66</w:t>
            </w:r>
          </w:p>
        </w:tc>
        <w:tc>
          <w:tcPr>
            <w:tcW w:w="1180" w:type="dxa"/>
            <w:tcBorders>
              <w:top w:val="nil"/>
              <w:left w:val="nil"/>
              <w:bottom w:val="single" w:sz="4" w:space="0" w:color="auto"/>
              <w:right w:val="single" w:sz="4" w:space="0" w:color="auto"/>
            </w:tcBorders>
            <w:shd w:val="clear" w:color="auto" w:fill="auto"/>
            <w:noWrap/>
            <w:vAlign w:val="bottom"/>
            <w:hideMark/>
          </w:tcPr>
          <w:p w14:paraId="48FA3140"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38.66</w:t>
            </w:r>
          </w:p>
        </w:tc>
      </w:tr>
      <w:tr w:rsidR="00AE33FF" w:rsidRPr="00902CF8" w14:paraId="5A519373" w14:textId="77777777" w:rsidTr="00AE33FF">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99A9E84"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Support Services</w:t>
            </w:r>
          </w:p>
        </w:tc>
        <w:tc>
          <w:tcPr>
            <w:tcW w:w="1031" w:type="dxa"/>
            <w:tcBorders>
              <w:top w:val="nil"/>
              <w:left w:val="nil"/>
              <w:bottom w:val="single" w:sz="4" w:space="0" w:color="auto"/>
              <w:right w:val="single" w:sz="4" w:space="0" w:color="auto"/>
            </w:tcBorders>
            <w:shd w:val="clear" w:color="auto" w:fill="auto"/>
            <w:noWrap/>
            <w:vAlign w:val="bottom"/>
            <w:hideMark/>
          </w:tcPr>
          <w:p w14:paraId="1BC01834" w14:textId="77777777" w:rsidR="00AE33FF" w:rsidRPr="00902CF8" w:rsidRDefault="00AE33FF" w:rsidP="00AE33FF">
            <w:pPr>
              <w:rPr>
                <w:rFonts w:ascii="Calibri" w:hAnsi="Calibri" w:cs="Calibri"/>
                <w:color w:val="000000"/>
                <w:sz w:val="22"/>
                <w:szCs w:val="22"/>
                <w:lang w:eastAsia="en-GB"/>
              </w:rPr>
            </w:pPr>
            <w:r w:rsidRPr="00902CF8">
              <w:rPr>
                <w:rFonts w:ascii="Calibri" w:hAnsi="Calibri" w:cs="Calibri"/>
                <w:color w:val="000000"/>
                <w:sz w:val="22"/>
                <w:szCs w:val="22"/>
                <w:lang w:eastAsia="en-GB"/>
              </w:rPr>
              <w:t>Band 8-9</w:t>
            </w:r>
          </w:p>
        </w:tc>
        <w:tc>
          <w:tcPr>
            <w:tcW w:w="1512" w:type="dxa"/>
            <w:tcBorders>
              <w:top w:val="nil"/>
              <w:left w:val="nil"/>
              <w:bottom w:val="single" w:sz="4" w:space="0" w:color="auto"/>
              <w:right w:val="single" w:sz="4" w:space="0" w:color="auto"/>
            </w:tcBorders>
            <w:shd w:val="clear" w:color="auto" w:fill="auto"/>
            <w:noWrap/>
            <w:vAlign w:val="bottom"/>
            <w:hideMark/>
          </w:tcPr>
          <w:p w14:paraId="336D4C1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030D2052"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299D96F9"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10.00</w:t>
            </w:r>
          </w:p>
        </w:tc>
        <w:tc>
          <w:tcPr>
            <w:tcW w:w="1180" w:type="dxa"/>
            <w:tcBorders>
              <w:top w:val="nil"/>
              <w:left w:val="nil"/>
              <w:bottom w:val="single" w:sz="4" w:space="0" w:color="auto"/>
              <w:right w:val="single" w:sz="4" w:space="0" w:color="auto"/>
            </w:tcBorders>
            <w:shd w:val="clear" w:color="auto" w:fill="auto"/>
            <w:noWrap/>
            <w:vAlign w:val="bottom"/>
            <w:hideMark/>
          </w:tcPr>
          <w:p w14:paraId="1DB5963E" w14:textId="77777777" w:rsidR="00AE33FF" w:rsidRPr="00902CF8" w:rsidRDefault="00AE33FF" w:rsidP="00AE33FF">
            <w:pPr>
              <w:jc w:val="right"/>
              <w:rPr>
                <w:rFonts w:ascii="Calibri" w:hAnsi="Calibri" w:cs="Calibri"/>
                <w:color w:val="000000"/>
                <w:sz w:val="22"/>
                <w:szCs w:val="22"/>
                <w:lang w:eastAsia="en-GB"/>
              </w:rPr>
            </w:pPr>
            <w:r w:rsidRPr="00902CF8">
              <w:rPr>
                <w:rFonts w:ascii="Calibri" w:hAnsi="Calibri" w:cs="Calibri"/>
                <w:color w:val="000000"/>
                <w:sz w:val="22"/>
                <w:szCs w:val="22"/>
                <w:lang w:eastAsia="en-GB"/>
              </w:rPr>
              <w:t>10.00</w:t>
            </w:r>
          </w:p>
        </w:tc>
      </w:tr>
      <w:tr w:rsidR="00AE33FF" w:rsidRPr="00902CF8" w14:paraId="2E0DC657"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06929532"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Support Services Total</w:t>
            </w:r>
          </w:p>
        </w:tc>
        <w:tc>
          <w:tcPr>
            <w:tcW w:w="1031" w:type="dxa"/>
            <w:tcBorders>
              <w:top w:val="nil"/>
              <w:left w:val="nil"/>
              <w:bottom w:val="single" w:sz="4" w:space="0" w:color="auto"/>
              <w:right w:val="single" w:sz="4" w:space="0" w:color="auto"/>
            </w:tcBorders>
            <w:shd w:val="clear" w:color="000000" w:fill="D9E1F2"/>
            <w:noWrap/>
            <w:vAlign w:val="bottom"/>
            <w:hideMark/>
          </w:tcPr>
          <w:p w14:paraId="407260A7"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7EF2B710"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373.13</w:t>
            </w:r>
          </w:p>
        </w:tc>
        <w:tc>
          <w:tcPr>
            <w:tcW w:w="1180" w:type="dxa"/>
            <w:tcBorders>
              <w:top w:val="nil"/>
              <w:left w:val="nil"/>
              <w:bottom w:val="single" w:sz="4" w:space="0" w:color="auto"/>
              <w:right w:val="single" w:sz="4" w:space="0" w:color="auto"/>
            </w:tcBorders>
            <w:shd w:val="clear" w:color="000000" w:fill="D9E1F2"/>
            <w:noWrap/>
            <w:vAlign w:val="bottom"/>
            <w:hideMark/>
          </w:tcPr>
          <w:p w14:paraId="4065DD3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377.16</w:t>
            </w:r>
          </w:p>
        </w:tc>
        <w:tc>
          <w:tcPr>
            <w:tcW w:w="1180" w:type="dxa"/>
            <w:tcBorders>
              <w:top w:val="nil"/>
              <w:left w:val="nil"/>
              <w:bottom w:val="single" w:sz="4" w:space="0" w:color="auto"/>
              <w:right w:val="single" w:sz="4" w:space="0" w:color="auto"/>
            </w:tcBorders>
            <w:shd w:val="clear" w:color="000000" w:fill="D9E1F2"/>
            <w:noWrap/>
            <w:vAlign w:val="bottom"/>
            <w:hideMark/>
          </w:tcPr>
          <w:p w14:paraId="1EE38EB9"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411.26</w:t>
            </w:r>
          </w:p>
        </w:tc>
        <w:tc>
          <w:tcPr>
            <w:tcW w:w="1180" w:type="dxa"/>
            <w:tcBorders>
              <w:top w:val="nil"/>
              <w:left w:val="nil"/>
              <w:bottom w:val="single" w:sz="4" w:space="0" w:color="auto"/>
              <w:right w:val="single" w:sz="4" w:space="0" w:color="auto"/>
            </w:tcBorders>
            <w:shd w:val="clear" w:color="000000" w:fill="D9E1F2"/>
            <w:noWrap/>
            <w:vAlign w:val="bottom"/>
            <w:hideMark/>
          </w:tcPr>
          <w:p w14:paraId="1AE71498"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407.91</w:t>
            </w:r>
          </w:p>
        </w:tc>
      </w:tr>
      <w:tr w:rsidR="00AE33FF" w:rsidRPr="00902CF8" w14:paraId="2228A62B" w14:textId="77777777" w:rsidTr="00AE33FF">
        <w:trPr>
          <w:trHeight w:val="300"/>
        </w:trPr>
        <w:tc>
          <w:tcPr>
            <w:tcW w:w="2689" w:type="dxa"/>
            <w:tcBorders>
              <w:top w:val="nil"/>
              <w:left w:val="single" w:sz="4" w:space="0" w:color="auto"/>
              <w:bottom w:val="single" w:sz="4" w:space="0" w:color="auto"/>
              <w:right w:val="single" w:sz="4" w:space="0" w:color="auto"/>
            </w:tcBorders>
            <w:shd w:val="clear" w:color="000000" w:fill="D9E1F2"/>
            <w:noWrap/>
            <w:vAlign w:val="bottom"/>
            <w:hideMark/>
          </w:tcPr>
          <w:p w14:paraId="617EB725"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Grand Total</w:t>
            </w:r>
          </w:p>
        </w:tc>
        <w:tc>
          <w:tcPr>
            <w:tcW w:w="1031" w:type="dxa"/>
            <w:tcBorders>
              <w:top w:val="nil"/>
              <w:left w:val="nil"/>
              <w:bottom w:val="single" w:sz="4" w:space="0" w:color="auto"/>
              <w:right w:val="single" w:sz="4" w:space="0" w:color="auto"/>
            </w:tcBorders>
            <w:shd w:val="clear" w:color="000000" w:fill="D9E1F2"/>
            <w:noWrap/>
            <w:vAlign w:val="bottom"/>
            <w:hideMark/>
          </w:tcPr>
          <w:p w14:paraId="5544E17A" w14:textId="77777777" w:rsidR="00AE33FF" w:rsidRPr="00902CF8" w:rsidRDefault="00AE33FF" w:rsidP="00AE33FF">
            <w:pPr>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 </w:t>
            </w:r>
          </w:p>
        </w:tc>
        <w:tc>
          <w:tcPr>
            <w:tcW w:w="1512" w:type="dxa"/>
            <w:tcBorders>
              <w:top w:val="nil"/>
              <w:left w:val="nil"/>
              <w:bottom w:val="single" w:sz="4" w:space="0" w:color="auto"/>
              <w:right w:val="single" w:sz="4" w:space="0" w:color="auto"/>
            </w:tcBorders>
            <w:shd w:val="clear" w:color="000000" w:fill="D9E1F2"/>
            <w:noWrap/>
            <w:vAlign w:val="bottom"/>
            <w:hideMark/>
          </w:tcPr>
          <w:p w14:paraId="4E8AF9C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3470.64</w:t>
            </w:r>
          </w:p>
        </w:tc>
        <w:tc>
          <w:tcPr>
            <w:tcW w:w="1180" w:type="dxa"/>
            <w:tcBorders>
              <w:top w:val="nil"/>
              <w:left w:val="nil"/>
              <w:bottom w:val="single" w:sz="4" w:space="0" w:color="auto"/>
              <w:right w:val="single" w:sz="4" w:space="0" w:color="auto"/>
            </w:tcBorders>
            <w:shd w:val="clear" w:color="000000" w:fill="D9E1F2"/>
            <w:noWrap/>
            <w:vAlign w:val="bottom"/>
            <w:hideMark/>
          </w:tcPr>
          <w:p w14:paraId="449C6BA8"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3583.54</w:t>
            </w:r>
          </w:p>
        </w:tc>
        <w:tc>
          <w:tcPr>
            <w:tcW w:w="1180" w:type="dxa"/>
            <w:tcBorders>
              <w:top w:val="nil"/>
              <w:left w:val="nil"/>
              <w:bottom w:val="single" w:sz="4" w:space="0" w:color="auto"/>
              <w:right w:val="single" w:sz="4" w:space="0" w:color="auto"/>
            </w:tcBorders>
            <w:shd w:val="clear" w:color="000000" w:fill="D9E1F2"/>
            <w:noWrap/>
            <w:vAlign w:val="bottom"/>
            <w:hideMark/>
          </w:tcPr>
          <w:p w14:paraId="3FDAE040"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3508.71</w:t>
            </w:r>
          </w:p>
        </w:tc>
        <w:tc>
          <w:tcPr>
            <w:tcW w:w="1180" w:type="dxa"/>
            <w:tcBorders>
              <w:top w:val="nil"/>
              <w:left w:val="nil"/>
              <w:bottom w:val="single" w:sz="4" w:space="0" w:color="auto"/>
              <w:right w:val="single" w:sz="4" w:space="0" w:color="auto"/>
            </w:tcBorders>
            <w:shd w:val="clear" w:color="000000" w:fill="D9E1F2"/>
            <w:noWrap/>
            <w:vAlign w:val="bottom"/>
            <w:hideMark/>
          </w:tcPr>
          <w:p w14:paraId="4AD9D762" w14:textId="77777777" w:rsidR="00AE33FF" w:rsidRPr="00902CF8" w:rsidRDefault="00AE33FF" w:rsidP="00AE33FF">
            <w:pPr>
              <w:jc w:val="right"/>
              <w:rPr>
                <w:rFonts w:ascii="Calibri" w:hAnsi="Calibri" w:cs="Calibri"/>
                <w:b/>
                <w:bCs/>
                <w:color w:val="000000"/>
                <w:sz w:val="22"/>
                <w:szCs w:val="22"/>
                <w:lang w:eastAsia="en-GB"/>
              </w:rPr>
            </w:pPr>
            <w:r w:rsidRPr="00902CF8">
              <w:rPr>
                <w:rFonts w:ascii="Calibri" w:hAnsi="Calibri" w:cs="Calibri"/>
                <w:b/>
                <w:bCs/>
                <w:color w:val="000000"/>
                <w:sz w:val="22"/>
                <w:szCs w:val="22"/>
                <w:lang w:eastAsia="en-GB"/>
              </w:rPr>
              <w:t>3510.66</w:t>
            </w:r>
          </w:p>
        </w:tc>
      </w:tr>
    </w:tbl>
    <w:p w14:paraId="787FC1FC" w14:textId="77777777" w:rsidR="00AE33FF" w:rsidRPr="00902CF8" w:rsidRDefault="00AE33FF" w:rsidP="00722DAD">
      <w:pPr>
        <w:jc w:val="both"/>
        <w:rPr>
          <w:rFonts w:ascii="Arial" w:hAnsi="Arial" w:cs="Arial"/>
          <w:color w:val="002060"/>
          <w:sz w:val="24"/>
          <w:szCs w:val="24"/>
        </w:rPr>
      </w:pPr>
    </w:p>
    <w:p w14:paraId="766F150C" w14:textId="77777777"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t xml:space="preserve">Administrative Services </w:t>
      </w:r>
    </w:p>
    <w:p w14:paraId="1E87755B" w14:textId="3DB1D379"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 xml:space="preserve">Overall reduction of 71.54 WTE, the main reduction is within Admin &amp; Clerical Band </w:t>
      </w:r>
      <w:r w:rsidR="00AE33FF" w:rsidRPr="00902CF8">
        <w:rPr>
          <w:rFonts w:ascii="Arial" w:hAnsi="Arial" w:cs="Arial"/>
          <w:color w:val="002060"/>
          <w:sz w:val="24"/>
          <w:szCs w:val="24"/>
        </w:rPr>
        <w:t>2</w:t>
      </w:r>
      <w:r w:rsidRPr="00902CF8">
        <w:rPr>
          <w:rFonts w:ascii="Arial" w:hAnsi="Arial" w:cs="Arial"/>
          <w:color w:val="002060"/>
          <w:sz w:val="24"/>
          <w:szCs w:val="24"/>
        </w:rPr>
        <w:t>-4 indicating a reduction of 81.29 WTE with an indicated increase within Band 5-7 6.34 WTE and 3.42 WTE for band 8-9. This would highlight natural progression within this area.</w:t>
      </w:r>
    </w:p>
    <w:p w14:paraId="4DADF19C" w14:textId="77777777" w:rsidR="00722DAD" w:rsidRPr="00902CF8" w:rsidRDefault="00722DAD" w:rsidP="00722DAD">
      <w:pPr>
        <w:rPr>
          <w:rFonts w:ascii="Arial" w:hAnsi="Arial" w:cs="Arial"/>
          <w:b/>
          <w:bCs/>
          <w:color w:val="002060"/>
          <w:sz w:val="24"/>
          <w:szCs w:val="24"/>
        </w:rPr>
      </w:pPr>
    </w:p>
    <w:p w14:paraId="251AC770" w14:textId="77777777"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t xml:space="preserve">Healthcare Sciences </w:t>
      </w:r>
    </w:p>
    <w:p w14:paraId="0F61DE65"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Healthcare Sciences presents an overall increase of 4.10 WTE. Increasing Bands 2-4 by 5.9 WTE as well as an increase within Band 8-9 Category of 2.0 WTE. A Reduction within Band 5-7 of 3.8 WTE.</w:t>
      </w:r>
    </w:p>
    <w:p w14:paraId="389D7FD7" w14:textId="77777777" w:rsidR="00722DAD" w:rsidRPr="00902CF8" w:rsidRDefault="00722DAD" w:rsidP="00722DAD">
      <w:pPr>
        <w:rPr>
          <w:rFonts w:ascii="Arial" w:hAnsi="Arial" w:cs="Arial"/>
          <w:color w:val="002060"/>
          <w:sz w:val="24"/>
          <w:szCs w:val="24"/>
        </w:rPr>
      </w:pPr>
    </w:p>
    <w:p w14:paraId="3123EFEC" w14:textId="77777777" w:rsidR="002E3EE1" w:rsidRDefault="002E3EE1">
      <w:pPr>
        <w:rPr>
          <w:rFonts w:ascii="Arial" w:hAnsi="Arial" w:cs="Arial"/>
          <w:b/>
          <w:bCs/>
          <w:color w:val="002060"/>
          <w:sz w:val="24"/>
          <w:szCs w:val="24"/>
        </w:rPr>
      </w:pPr>
      <w:r>
        <w:rPr>
          <w:rFonts w:ascii="Arial" w:hAnsi="Arial" w:cs="Arial"/>
          <w:b/>
          <w:bCs/>
          <w:color w:val="002060"/>
          <w:sz w:val="24"/>
          <w:szCs w:val="24"/>
        </w:rPr>
        <w:br w:type="page"/>
      </w:r>
    </w:p>
    <w:p w14:paraId="0D3E28F6" w14:textId="0360BC49"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lastRenderedPageBreak/>
        <w:t xml:space="preserve">Medical &amp; Dental </w:t>
      </w:r>
    </w:p>
    <w:p w14:paraId="24B60E48"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Medical &amp; Dental indicates an overall increase of 3.91 over the three-year planning cycle.</w:t>
      </w:r>
    </w:p>
    <w:p w14:paraId="774E9A5F" w14:textId="77777777" w:rsidR="00722DAD" w:rsidRPr="00902CF8" w:rsidRDefault="00722DAD" w:rsidP="00722DAD">
      <w:pPr>
        <w:rPr>
          <w:rFonts w:ascii="Arial" w:hAnsi="Arial" w:cs="Arial"/>
          <w:color w:val="002060"/>
          <w:sz w:val="24"/>
          <w:szCs w:val="24"/>
        </w:rPr>
      </w:pPr>
    </w:p>
    <w:p w14:paraId="1D8533E3" w14:textId="77777777"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t xml:space="preserve">Nursing &amp; Midwifery </w:t>
      </w:r>
    </w:p>
    <w:p w14:paraId="1A244B3B"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Nursing &amp; Midwifery projects an overall increase of 69.46 WTE. Band 2-4 equates to +35.99 WTE with Band 5-7 +33.47 WTE.</w:t>
      </w:r>
    </w:p>
    <w:p w14:paraId="7D66E002" w14:textId="77777777" w:rsidR="00722DAD" w:rsidRPr="00902CF8" w:rsidRDefault="00722DAD" w:rsidP="00722DAD">
      <w:pPr>
        <w:rPr>
          <w:rFonts w:ascii="Arial" w:hAnsi="Arial" w:cs="Arial"/>
          <w:color w:val="002060"/>
          <w:sz w:val="24"/>
          <w:szCs w:val="24"/>
        </w:rPr>
      </w:pPr>
    </w:p>
    <w:p w14:paraId="6EACBB2A" w14:textId="77777777" w:rsidR="00722DAD" w:rsidRPr="00902CF8" w:rsidRDefault="00722DAD" w:rsidP="00722DAD">
      <w:pPr>
        <w:rPr>
          <w:rFonts w:ascii="Arial" w:hAnsi="Arial" w:cs="Arial"/>
          <w:b/>
          <w:bCs/>
          <w:color w:val="002060"/>
          <w:sz w:val="24"/>
          <w:szCs w:val="24"/>
        </w:rPr>
      </w:pPr>
      <w:r w:rsidRPr="00902CF8">
        <w:rPr>
          <w:rFonts w:ascii="Arial" w:hAnsi="Arial" w:cs="Arial"/>
          <w:b/>
          <w:bCs/>
          <w:color w:val="002060"/>
          <w:sz w:val="24"/>
          <w:szCs w:val="24"/>
        </w:rPr>
        <w:t xml:space="preserve">Support Services </w:t>
      </w:r>
    </w:p>
    <w:p w14:paraId="73951FA2"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Support Services presents an overall increase of 34.78 WTE all within the Band 2-4 Category. This is likely to reduce the Agency Staffing.</w:t>
      </w:r>
    </w:p>
    <w:p w14:paraId="3AEB80EA" w14:textId="77777777" w:rsidR="00722DAD" w:rsidRPr="00902CF8" w:rsidRDefault="00722DAD" w:rsidP="00722DAD">
      <w:pPr>
        <w:rPr>
          <w:rFonts w:ascii="Arial" w:hAnsi="Arial" w:cs="Arial"/>
          <w:color w:val="002060"/>
          <w:sz w:val="24"/>
          <w:szCs w:val="24"/>
        </w:rPr>
      </w:pPr>
    </w:p>
    <w:p w14:paraId="77BD5C9B"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Currently there is no change within Senior Manager Service Area or Personal &amp; Social Care.</w:t>
      </w:r>
    </w:p>
    <w:p w14:paraId="4E140F07" w14:textId="77777777" w:rsidR="00722DAD" w:rsidRPr="00902CF8" w:rsidRDefault="00722DAD" w:rsidP="00722DAD">
      <w:pPr>
        <w:rPr>
          <w:rFonts w:ascii="Arial" w:hAnsi="Arial" w:cs="Arial"/>
          <w:b/>
          <w:bCs/>
          <w:sz w:val="28"/>
          <w:szCs w:val="28"/>
        </w:rPr>
      </w:pPr>
      <w:r w:rsidRPr="00902CF8">
        <w:rPr>
          <w:rFonts w:ascii="Arial" w:hAnsi="Arial" w:cs="Arial"/>
          <w:b/>
          <w:bCs/>
          <w:sz w:val="28"/>
          <w:szCs w:val="28"/>
        </w:rPr>
        <w:t xml:space="preserve"> </w:t>
      </w:r>
    </w:p>
    <w:p w14:paraId="7291534F" w14:textId="77777777" w:rsidR="00722DAD" w:rsidRPr="00902CF8" w:rsidRDefault="00722DAD" w:rsidP="00722DAD">
      <w:pPr>
        <w:rPr>
          <w:rFonts w:ascii="Arial" w:hAnsi="Arial" w:cs="Arial"/>
          <w:b/>
          <w:bCs/>
          <w:sz w:val="28"/>
          <w:szCs w:val="28"/>
        </w:rPr>
      </w:pPr>
      <w:r w:rsidRPr="00902CF8">
        <w:rPr>
          <w:noProof/>
        </w:rPr>
        <w:drawing>
          <wp:inline distT="0" distB="0" distL="0" distR="0" wp14:anchorId="732178EF" wp14:editId="474841BA">
            <wp:extent cx="5731510" cy="3425825"/>
            <wp:effectExtent l="0" t="0" r="2540" b="3175"/>
            <wp:docPr id="3" name="Chart 3" descr="Image of graph showing band group change over 3 years">
              <a:extLst xmlns:a="http://schemas.openxmlformats.org/drawingml/2006/main">
                <a:ext uri="{FF2B5EF4-FFF2-40B4-BE49-F238E27FC236}">
                  <a16:creationId xmlns:a16="http://schemas.microsoft.com/office/drawing/2014/main" id="{4584E6CA-9260-4425-AE79-832A15857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C3600C0" w14:textId="77777777" w:rsidR="00722DAD" w:rsidRPr="00902CF8" w:rsidRDefault="00722DAD" w:rsidP="00722DAD">
      <w:pPr>
        <w:rPr>
          <w:rFonts w:ascii="Arial" w:hAnsi="Arial" w:cs="Arial"/>
          <w:b/>
          <w:bCs/>
          <w:sz w:val="28"/>
          <w:szCs w:val="28"/>
        </w:rPr>
      </w:pPr>
    </w:p>
    <w:p w14:paraId="4EC793C0" w14:textId="77777777" w:rsidR="00722DAD" w:rsidRPr="00902CF8" w:rsidRDefault="00722DAD" w:rsidP="00722DAD">
      <w:pPr>
        <w:jc w:val="both"/>
        <w:rPr>
          <w:rFonts w:ascii="Arial" w:hAnsi="Arial" w:cs="Arial"/>
          <w:color w:val="002060"/>
          <w:sz w:val="24"/>
          <w:szCs w:val="24"/>
        </w:rPr>
      </w:pPr>
      <w:r w:rsidRPr="00902CF8">
        <w:rPr>
          <w:rFonts w:ascii="Arial" w:hAnsi="Arial" w:cs="Arial"/>
          <w:b/>
          <w:bCs/>
          <w:color w:val="002060"/>
          <w:sz w:val="24"/>
          <w:szCs w:val="24"/>
        </w:rPr>
        <w:t>Year 1</w:t>
      </w:r>
      <w:r w:rsidRPr="00902CF8">
        <w:rPr>
          <w:rFonts w:ascii="Arial" w:hAnsi="Arial" w:cs="Arial"/>
          <w:color w:val="002060"/>
          <w:sz w:val="24"/>
          <w:szCs w:val="24"/>
        </w:rPr>
        <w:t xml:space="preserve"> – 2022/23 indicates an increase in workforce of 112.90 WTE up (+3%) which consists within administrative services (+55.84 WTE) approximately 51% of the overall increase. This is in relation to the TUPE transfer of Payroll Staff with the delivery of the National Payroll Shared Service.</w:t>
      </w:r>
    </w:p>
    <w:p w14:paraId="597C09F6" w14:textId="77777777" w:rsidR="00722DAD" w:rsidRPr="00902CF8" w:rsidRDefault="00722DAD" w:rsidP="00722DAD">
      <w:pPr>
        <w:jc w:val="both"/>
        <w:rPr>
          <w:rFonts w:ascii="Arial" w:hAnsi="Arial" w:cs="Arial"/>
          <w:color w:val="002060"/>
          <w:sz w:val="24"/>
          <w:szCs w:val="24"/>
        </w:rPr>
      </w:pPr>
    </w:p>
    <w:p w14:paraId="0696FAB6"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Nursing &amp; Midwifery projected increase is +32.32 WTE in Year 1 accounting for 28% of the total. Healthcare Sciences is approximately 16% of the increase with +18.2 WTE.</w:t>
      </w:r>
    </w:p>
    <w:p w14:paraId="691CD183" w14:textId="77777777" w:rsidR="00722DAD" w:rsidRPr="00902CF8" w:rsidRDefault="00722DAD" w:rsidP="00722DAD">
      <w:pPr>
        <w:jc w:val="both"/>
        <w:rPr>
          <w:rFonts w:ascii="Arial" w:hAnsi="Arial" w:cs="Arial"/>
          <w:color w:val="002060"/>
          <w:sz w:val="24"/>
          <w:szCs w:val="24"/>
        </w:rPr>
      </w:pPr>
    </w:p>
    <w:p w14:paraId="119E6DAD" w14:textId="77777777" w:rsidR="00722DAD" w:rsidRPr="00902CF8" w:rsidRDefault="00722DAD" w:rsidP="00722DAD">
      <w:pPr>
        <w:rPr>
          <w:rFonts w:ascii="Arial" w:hAnsi="Arial" w:cs="Arial"/>
          <w:sz w:val="28"/>
          <w:szCs w:val="28"/>
        </w:rPr>
      </w:pPr>
      <w:r w:rsidRPr="00902CF8">
        <w:rPr>
          <w:noProof/>
        </w:rPr>
        <w:lastRenderedPageBreak/>
        <w:drawing>
          <wp:inline distT="0" distB="0" distL="0" distR="0" wp14:anchorId="5AC964A8" wp14:editId="5EFE36FD">
            <wp:extent cx="5896303" cy="3561715"/>
            <wp:effectExtent l="0" t="0" r="9525" b="635"/>
            <wp:docPr id="13" name="Chart 13" descr="Image of graph representing year 1 information mentioned above">
              <a:extLst xmlns:a="http://schemas.openxmlformats.org/drawingml/2006/main">
                <a:ext uri="{FF2B5EF4-FFF2-40B4-BE49-F238E27FC236}">
                  <a16:creationId xmlns:a16="http://schemas.microsoft.com/office/drawing/2014/main" id="{D9F0D562-4093-47A4-82B5-3AB1A8A3B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3A41943" w14:textId="77777777" w:rsidR="002408C7" w:rsidRPr="00902CF8" w:rsidRDefault="002408C7" w:rsidP="00722DAD">
      <w:pPr>
        <w:jc w:val="both"/>
        <w:rPr>
          <w:rFonts w:ascii="Arial" w:hAnsi="Arial" w:cs="Arial"/>
          <w:b/>
          <w:bCs/>
          <w:color w:val="002060"/>
          <w:sz w:val="24"/>
          <w:szCs w:val="24"/>
        </w:rPr>
      </w:pPr>
    </w:p>
    <w:p w14:paraId="05E24C95" w14:textId="1F40D361" w:rsidR="00722DAD" w:rsidRPr="00902CF8" w:rsidRDefault="00722DAD" w:rsidP="00722DAD">
      <w:pPr>
        <w:jc w:val="both"/>
        <w:rPr>
          <w:rFonts w:ascii="Arial" w:hAnsi="Arial" w:cs="Arial"/>
          <w:color w:val="002060"/>
          <w:sz w:val="24"/>
          <w:szCs w:val="24"/>
        </w:rPr>
      </w:pPr>
      <w:r w:rsidRPr="00902CF8">
        <w:rPr>
          <w:rFonts w:ascii="Arial" w:hAnsi="Arial" w:cs="Arial"/>
          <w:b/>
          <w:bCs/>
          <w:color w:val="002060"/>
          <w:sz w:val="24"/>
          <w:szCs w:val="24"/>
        </w:rPr>
        <w:t>Year 2</w:t>
      </w:r>
      <w:r w:rsidRPr="00902CF8">
        <w:rPr>
          <w:rFonts w:ascii="Arial" w:hAnsi="Arial" w:cs="Arial"/>
          <w:color w:val="002060"/>
          <w:sz w:val="24"/>
          <w:szCs w:val="24"/>
        </w:rPr>
        <w:t xml:space="preserve"> </w:t>
      </w:r>
      <w:r w:rsidR="002E3EE1" w:rsidRPr="00902CF8">
        <w:rPr>
          <w:rFonts w:ascii="Arial" w:hAnsi="Arial" w:cs="Arial"/>
          <w:color w:val="002060"/>
          <w:sz w:val="24"/>
          <w:szCs w:val="24"/>
        </w:rPr>
        <w:t>–</w:t>
      </w:r>
      <w:r w:rsidRPr="00902CF8">
        <w:rPr>
          <w:rFonts w:ascii="Arial" w:hAnsi="Arial" w:cs="Arial"/>
          <w:color w:val="002060"/>
          <w:sz w:val="24"/>
          <w:szCs w:val="24"/>
        </w:rPr>
        <w:t xml:space="preserve"> 2023/24 highlights a reduction in workforce of -74.8 WTE. In the main this decrease is in relation to a reduction of Administrative Services Staff. Practitioner &amp; Counter Fraud has highlighted a reduction of 64.81 (78%) of this reduction. Digital Services has indicated a reduction of -18.98 WTE equating to 23% of this reduction in workforce.</w:t>
      </w:r>
    </w:p>
    <w:p w14:paraId="55A0B596" w14:textId="77777777" w:rsidR="00722DAD" w:rsidRPr="00902CF8" w:rsidRDefault="00722DAD" w:rsidP="00722DAD">
      <w:pPr>
        <w:rPr>
          <w:rFonts w:ascii="Arial" w:hAnsi="Arial" w:cs="Arial"/>
          <w:color w:val="002060"/>
          <w:sz w:val="24"/>
          <w:szCs w:val="24"/>
        </w:rPr>
      </w:pPr>
    </w:p>
    <w:p w14:paraId="116323F2" w14:textId="77777777" w:rsidR="00722DAD" w:rsidRPr="00902CF8" w:rsidRDefault="00722DAD" w:rsidP="00722DAD">
      <w:pPr>
        <w:rPr>
          <w:rFonts w:ascii="Arial" w:hAnsi="Arial" w:cs="Arial"/>
          <w:noProof/>
          <w:sz w:val="28"/>
          <w:szCs w:val="28"/>
        </w:rPr>
      </w:pPr>
      <w:r w:rsidRPr="00902CF8">
        <w:rPr>
          <w:noProof/>
        </w:rPr>
        <mc:AlternateContent>
          <mc:Choice Requires="cx1">
            <w:drawing>
              <wp:inline distT="0" distB="0" distL="0" distR="0" wp14:anchorId="2F2C5651" wp14:editId="30B03710">
                <wp:extent cx="5772150" cy="3142615"/>
                <wp:effectExtent l="0" t="0" r="0" b="635"/>
                <wp:docPr id="9" name="Chart 9" descr="Image of graph representing year 2 information mentioned above">
                  <a:extLst xmlns:a="http://schemas.openxmlformats.org/drawingml/2006/main">
                    <a:ext uri="{FF2B5EF4-FFF2-40B4-BE49-F238E27FC236}">
                      <a16:creationId xmlns:a16="http://schemas.microsoft.com/office/drawing/2014/main" id="{4F918C5D-9186-4FD5-88A7-B793653248F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8"/>
                  </a:graphicData>
                </a:graphic>
              </wp:inline>
            </w:drawing>
          </mc:Choice>
          <mc:Fallback>
            <w:drawing>
              <wp:inline distT="0" distB="0" distL="0" distR="0" wp14:anchorId="2F2C5651" wp14:editId="30B03710">
                <wp:extent cx="5772150" cy="3142615"/>
                <wp:effectExtent l="0" t="0" r="0" b="635"/>
                <wp:docPr id="9" name="Chart 9" descr="Image of graph representing year 2 information mentioned above">
                  <a:extLst xmlns:a="http://schemas.openxmlformats.org/drawingml/2006/main">
                    <a:ext uri="{FF2B5EF4-FFF2-40B4-BE49-F238E27FC236}">
                      <a16:creationId xmlns:a16="http://schemas.microsoft.com/office/drawing/2014/main" id="{4F918C5D-9186-4FD5-88A7-B793653248F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descr="Image of graph representing year 2 information mentioned above">
                          <a:extLst>
                            <a:ext uri="{FF2B5EF4-FFF2-40B4-BE49-F238E27FC236}">
                              <a16:creationId xmlns:a16="http://schemas.microsoft.com/office/drawing/2014/main" id="{4F918C5D-9186-4FD5-88A7-B793653248F6}"/>
                            </a:ext>
                          </a:extLst>
                        </pic:cNvPr>
                        <pic:cNvPicPr>
                          <a:picLocks noGrp="1" noRot="1" noChangeAspect="1" noMove="1" noResize="1" noEditPoints="1" noAdjustHandles="1" noChangeArrowheads="1" noChangeShapeType="1"/>
                        </pic:cNvPicPr>
                      </pic:nvPicPr>
                      <pic:blipFill>
                        <a:blip r:embed="rId79"/>
                        <a:stretch>
                          <a:fillRect/>
                        </a:stretch>
                      </pic:blipFill>
                      <pic:spPr>
                        <a:xfrm>
                          <a:off x="0" y="0"/>
                          <a:ext cx="5772150" cy="3142615"/>
                        </a:xfrm>
                        <a:prstGeom prst="rect">
                          <a:avLst/>
                        </a:prstGeom>
                      </pic:spPr>
                    </pic:pic>
                  </a:graphicData>
                </a:graphic>
              </wp:inline>
            </w:drawing>
          </mc:Fallback>
        </mc:AlternateContent>
      </w:r>
    </w:p>
    <w:p w14:paraId="2366B656" w14:textId="77777777" w:rsidR="00722DAD" w:rsidRPr="00902CF8" w:rsidRDefault="00722DAD" w:rsidP="00722DAD">
      <w:pPr>
        <w:rPr>
          <w:rFonts w:ascii="Arial" w:hAnsi="Arial" w:cs="Arial"/>
          <w:noProof/>
          <w:sz w:val="28"/>
          <w:szCs w:val="28"/>
        </w:rPr>
      </w:pPr>
    </w:p>
    <w:p w14:paraId="366DB64B" w14:textId="77777777" w:rsidR="00722DAD" w:rsidRPr="00902CF8" w:rsidRDefault="00722DAD" w:rsidP="00722DAD">
      <w:pPr>
        <w:rPr>
          <w:rFonts w:ascii="Arial" w:hAnsi="Arial" w:cs="Arial"/>
          <w:noProof/>
          <w:sz w:val="28"/>
          <w:szCs w:val="28"/>
        </w:rPr>
      </w:pPr>
      <w:r w:rsidRPr="00902CF8">
        <w:rPr>
          <w:noProof/>
        </w:rPr>
        <w:lastRenderedPageBreak/>
        <mc:AlternateContent>
          <mc:Choice Requires="cx1">
            <w:drawing>
              <wp:inline distT="0" distB="0" distL="0" distR="0" wp14:anchorId="14299DDE" wp14:editId="776B3656">
                <wp:extent cx="5636260" cy="3476625"/>
                <wp:effectExtent l="0" t="0" r="2540" b="9525"/>
                <wp:docPr id="10" name="Chart 10" descr="Image of graph representing year 2 variance information mentioned above">
                  <a:extLst xmlns:a="http://schemas.openxmlformats.org/drawingml/2006/main">
                    <a:ext uri="{FF2B5EF4-FFF2-40B4-BE49-F238E27FC236}">
                      <a16:creationId xmlns:a16="http://schemas.microsoft.com/office/drawing/2014/main" id="{CD287F11-3951-499F-B3FF-90ECB8BB0F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0"/>
                  </a:graphicData>
                </a:graphic>
              </wp:inline>
            </w:drawing>
          </mc:Choice>
          <mc:Fallback>
            <w:drawing>
              <wp:inline distT="0" distB="0" distL="0" distR="0" wp14:anchorId="14299DDE" wp14:editId="776B3656">
                <wp:extent cx="5636260" cy="3476625"/>
                <wp:effectExtent l="0" t="0" r="2540" b="9525"/>
                <wp:docPr id="10" name="Chart 10" descr="Image of graph representing year 2 variance information mentioned above">
                  <a:extLst xmlns:a="http://schemas.openxmlformats.org/drawingml/2006/main">
                    <a:ext uri="{FF2B5EF4-FFF2-40B4-BE49-F238E27FC236}">
                      <a16:creationId xmlns:a16="http://schemas.microsoft.com/office/drawing/2014/main" id="{CD287F11-3951-499F-B3FF-90ECB8BB0F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descr="Image of graph representing year 2 variance information mentioned above">
                          <a:extLst>
                            <a:ext uri="{FF2B5EF4-FFF2-40B4-BE49-F238E27FC236}">
                              <a16:creationId xmlns:a16="http://schemas.microsoft.com/office/drawing/2014/main" id="{CD287F11-3951-499F-B3FF-90ECB8BB0F17}"/>
                            </a:ext>
                          </a:extLst>
                        </pic:cNvPr>
                        <pic:cNvPicPr>
                          <a:picLocks noGrp="1" noRot="1" noChangeAspect="1" noMove="1" noResize="1" noEditPoints="1" noAdjustHandles="1" noChangeArrowheads="1" noChangeShapeType="1"/>
                        </pic:cNvPicPr>
                      </pic:nvPicPr>
                      <pic:blipFill>
                        <a:blip r:embed="rId81"/>
                        <a:stretch>
                          <a:fillRect/>
                        </a:stretch>
                      </pic:blipFill>
                      <pic:spPr>
                        <a:xfrm>
                          <a:off x="0" y="0"/>
                          <a:ext cx="5636260" cy="3476625"/>
                        </a:xfrm>
                        <a:prstGeom prst="rect">
                          <a:avLst/>
                        </a:prstGeom>
                      </pic:spPr>
                    </pic:pic>
                  </a:graphicData>
                </a:graphic>
              </wp:inline>
            </w:drawing>
          </mc:Fallback>
        </mc:AlternateContent>
      </w:r>
    </w:p>
    <w:p w14:paraId="0F7B230D" w14:textId="77777777" w:rsidR="002408C7" w:rsidRPr="00902CF8" w:rsidRDefault="002408C7" w:rsidP="00722DAD">
      <w:pPr>
        <w:rPr>
          <w:rFonts w:ascii="Arial" w:hAnsi="Arial" w:cs="Arial"/>
          <w:b/>
          <w:bCs/>
          <w:color w:val="002060"/>
          <w:sz w:val="24"/>
          <w:szCs w:val="24"/>
        </w:rPr>
      </w:pPr>
    </w:p>
    <w:p w14:paraId="29F725CD" w14:textId="1969EB78" w:rsidR="00722DAD" w:rsidRPr="00902CF8" w:rsidRDefault="00722DAD" w:rsidP="00722DAD">
      <w:pPr>
        <w:rPr>
          <w:rFonts w:ascii="Arial" w:hAnsi="Arial" w:cs="Arial"/>
          <w:color w:val="002060"/>
          <w:sz w:val="24"/>
          <w:szCs w:val="24"/>
        </w:rPr>
      </w:pPr>
      <w:r w:rsidRPr="00902CF8">
        <w:rPr>
          <w:rFonts w:ascii="Arial" w:hAnsi="Arial" w:cs="Arial"/>
          <w:b/>
          <w:bCs/>
          <w:color w:val="002060"/>
          <w:sz w:val="24"/>
          <w:szCs w:val="24"/>
        </w:rPr>
        <w:t>Year 3</w:t>
      </w:r>
      <w:r w:rsidRPr="00902CF8">
        <w:rPr>
          <w:rFonts w:ascii="Arial" w:hAnsi="Arial" w:cs="Arial"/>
          <w:color w:val="002060"/>
          <w:sz w:val="24"/>
          <w:szCs w:val="24"/>
        </w:rPr>
        <w:t xml:space="preserve"> – </w:t>
      </w:r>
      <w:r w:rsidRPr="00902CF8">
        <w:rPr>
          <w:rFonts w:ascii="Arial" w:hAnsi="Arial" w:cs="Arial"/>
          <w:b/>
          <w:bCs/>
          <w:color w:val="002060"/>
          <w:sz w:val="24"/>
          <w:szCs w:val="24"/>
        </w:rPr>
        <w:t>2024/25 Workforce Numbers – Job Family</w:t>
      </w:r>
    </w:p>
    <w:p w14:paraId="0971F90D" w14:textId="77777777" w:rsidR="00722DAD" w:rsidRPr="00902CF8" w:rsidRDefault="00722DAD" w:rsidP="00722DAD">
      <w:pPr>
        <w:rPr>
          <w:rFonts w:ascii="Arial" w:hAnsi="Arial" w:cs="Arial"/>
          <w:color w:val="002060"/>
          <w:sz w:val="24"/>
          <w:szCs w:val="24"/>
        </w:rPr>
      </w:pPr>
    </w:p>
    <w:p w14:paraId="746C1773" w14:textId="77777777" w:rsidR="00722DAD" w:rsidRPr="00902CF8" w:rsidRDefault="00722DAD" w:rsidP="00722DAD">
      <w:pPr>
        <w:jc w:val="both"/>
        <w:rPr>
          <w:rFonts w:ascii="Arial" w:hAnsi="Arial" w:cs="Arial"/>
          <w:color w:val="002060"/>
          <w:sz w:val="24"/>
          <w:szCs w:val="24"/>
        </w:rPr>
      </w:pPr>
      <w:r w:rsidRPr="00902CF8">
        <w:rPr>
          <w:rFonts w:ascii="Arial" w:hAnsi="Arial" w:cs="Arial"/>
          <w:color w:val="002060"/>
          <w:sz w:val="24"/>
          <w:szCs w:val="24"/>
        </w:rPr>
        <w:t>2024/25 presents an overall increase of 1.95 WTE. The main increase within this year is within Nursing Service Area with an overall increase projected of 24.72 WTE. Reduction of a further -17.97 Administrative Staff as well as -3.35 WTE Support Services workforce and -2.3 WTE within Healthcare Sciences summaries the change in Year 3.</w:t>
      </w:r>
    </w:p>
    <w:p w14:paraId="71CC8BAA" w14:textId="77777777" w:rsidR="00722DAD" w:rsidRPr="00902CF8" w:rsidRDefault="00722DAD" w:rsidP="00722DAD">
      <w:pPr>
        <w:rPr>
          <w:rFonts w:ascii="Arial" w:hAnsi="Arial" w:cs="Arial"/>
          <w:sz w:val="28"/>
          <w:szCs w:val="28"/>
        </w:rPr>
      </w:pPr>
    </w:p>
    <w:p w14:paraId="4F16E062" w14:textId="77777777" w:rsidR="00722DAD" w:rsidRPr="00902CF8" w:rsidRDefault="00722DAD" w:rsidP="00722DAD">
      <w:pPr>
        <w:rPr>
          <w:rFonts w:ascii="Arial" w:hAnsi="Arial" w:cs="Arial"/>
          <w:sz w:val="28"/>
          <w:szCs w:val="28"/>
        </w:rPr>
      </w:pPr>
      <w:r w:rsidRPr="00902CF8">
        <w:rPr>
          <w:noProof/>
        </w:rPr>
        <mc:AlternateContent>
          <mc:Choice Requires="cx1">
            <w:drawing>
              <wp:inline distT="0" distB="0" distL="0" distR="0" wp14:anchorId="7DD3BE2C" wp14:editId="7667D84B">
                <wp:extent cx="6076950" cy="3571875"/>
                <wp:effectExtent l="0" t="0" r="0" b="9525"/>
                <wp:docPr id="11" name="Chart 11" descr="Image of graph representing year 3 information mentioned above">
                  <a:extLst xmlns:a="http://schemas.openxmlformats.org/drawingml/2006/main">
                    <a:ext uri="{FF2B5EF4-FFF2-40B4-BE49-F238E27FC236}">
                      <a16:creationId xmlns:a16="http://schemas.microsoft.com/office/drawing/2014/main" id="{EE522077-3B37-4761-823A-74F53CB0773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2"/>
                  </a:graphicData>
                </a:graphic>
              </wp:inline>
            </w:drawing>
          </mc:Choice>
          <mc:Fallback>
            <w:drawing>
              <wp:inline distT="0" distB="0" distL="0" distR="0" wp14:anchorId="7DD3BE2C" wp14:editId="7667D84B">
                <wp:extent cx="6076950" cy="3571875"/>
                <wp:effectExtent l="0" t="0" r="0" b="9525"/>
                <wp:docPr id="11" name="Chart 11" descr="Image of graph representing year 3 information mentioned above">
                  <a:extLst xmlns:a="http://schemas.openxmlformats.org/drawingml/2006/main">
                    <a:ext uri="{FF2B5EF4-FFF2-40B4-BE49-F238E27FC236}">
                      <a16:creationId xmlns:a16="http://schemas.microsoft.com/office/drawing/2014/main" id="{EE522077-3B37-4761-823A-74F53CB077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descr="Image of graph representing year 3 information mentioned above">
                          <a:extLst>
                            <a:ext uri="{FF2B5EF4-FFF2-40B4-BE49-F238E27FC236}">
                              <a16:creationId xmlns:a16="http://schemas.microsoft.com/office/drawing/2014/main" id="{EE522077-3B37-4761-823A-74F53CB07735}"/>
                            </a:ext>
                          </a:extLst>
                        </pic:cNvPr>
                        <pic:cNvPicPr>
                          <a:picLocks noGrp="1" noRot="1" noChangeAspect="1" noMove="1" noResize="1" noEditPoints="1" noAdjustHandles="1" noChangeArrowheads="1" noChangeShapeType="1"/>
                        </pic:cNvPicPr>
                      </pic:nvPicPr>
                      <pic:blipFill>
                        <a:blip r:embed="rId83"/>
                        <a:stretch>
                          <a:fillRect/>
                        </a:stretch>
                      </pic:blipFill>
                      <pic:spPr>
                        <a:xfrm>
                          <a:off x="0" y="0"/>
                          <a:ext cx="6076950" cy="3571875"/>
                        </a:xfrm>
                        <a:prstGeom prst="rect">
                          <a:avLst/>
                        </a:prstGeom>
                      </pic:spPr>
                    </pic:pic>
                  </a:graphicData>
                </a:graphic>
              </wp:inline>
            </w:drawing>
          </mc:Fallback>
        </mc:AlternateContent>
      </w:r>
    </w:p>
    <w:p w14:paraId="17FE6145" w14:textId="7973BA82" w:rsidR="000742DA" w:rsidRPr="00902CF8" w:rsidRDefault="009F49DA" w:rsidP="000742DA">
      <w:pPr>
        <w:jc w:val="both"/>
        <w:rPr>
          <w:rFonts w:ascii="Arial" w:hAnsi="Arial" w:cs="Arial"/>
          <w:b/>
          <w:color w:val="002060"/>
          <w:sz w:val="32"/>
          <w:szCs w:val="32"/>
          <w:lang w:val="en-US"/>
        </w:rPr>
      </w:pPr>
      <w:r w:rsidRPr="00902CF8">
        <w:rPr>
          <w:rFonts w:ascii="Arial" w:hAnsi="Arial" w:cs="Arial"/>
          <w:b/>
          <w:color w:val="002060"/>
          <w:sz w:val="32"/>
          <w:szCs w:val="32"/>
          <w:lang w:val="en-US"/>
        </w:rPr>
        <w:lastRenderedPageBreak/>
        <w:t>10.0</w:t>
      </w:r>
      <w:r w:rsidRPr="00902CF8">
        <w:rPr>
          <w:rFonts w:ascii="Arial" w:hAnsi="Arial" w:cs="Arial"/>
          <w:b/>
          <w:color w:val="002060"/>
          <w:sz w:val="32"/>
          <w:szCs w:val="32"/>
          <w:lang w:val="en-US"/>
        </w:rPr>
        <w:tab/>
      </w:r>
      <w:r w:rsidR="000742DA" w:rsidRPr="00902CF8">
        <w:rPr>
          <w:rFonts w:ascii="Arial" w:hAnsi="Arial" w:cs="Arial"/>
          <w:b/>
          <w:color w:val="002060"/>
          <w:sz w:val="32"/>
          <w:szCs w:val="32"/>
          <w:lang w:val="en-US"/>
        </w:rPr>
        <w:t xml:space="preserve">Step 5: </w:t>
      </w:r>
      <w:r w:rsidR="00C43620" w:rsidRPr="00902CF8">
        <w:rPr>
          <w:rFonts w:ascii="Arial" w:hAnsi="Arial" w:cs="Arial"/>
          <w:b/>
          <w:color w:val="002060"/>
          <w:sz w:val="32"/>
          <w:szCs w:val="32"/>
          <w:lang w:val="en-US"/>
        </w:rPr>
        <w:t>NSS 5 Pillars Action Plan</w:t>
      </w:r>
    </w:p>
    <w:p w14:paraId="4361EFCA" w14:textId="3B6AD7FC" w:rsidR="00722DAD" w:rsidRPr="00902CF8" w:rsidRDefault="00722DAD" w:rsidP="00722DAD">
      <w:pPr>
        <w:jc w:val="both"/>
        <w:rPr>
          <w:rFonts w:ascii="Arial" w:hAnsi="Arial" w:cs="Arial"/>
          <w:b/>
          <w:sz w:val="24"/>
          <w:szCs w:val="24"/>
          <w:lang w:val="en-US"/>
        </w:rPr>
      </w:pPr>
    </w:p>
    <w:p w14:paraId="4E49B4A9" w14:textId="14F9FF84" w:rsidR="0081644C" w:rsidRPr="00902CF8" w:rsidRDefault="00750A51" w:rsidP="0081644C">
      <w:pPr>
        <w:jc w:val="both"/>
        <w:rPr>
          <w:rFonts w:ascii="Arial" w:hAnsi="Arial" w:cs="Arial"/>
          <w:b/>
          <w:color w:val="002060"/>
          <w:sz w:val="32"/>
          <w:szCs w:val="32"/>
          <w:lang w:val="en-US"/>
        </w:rPr>
      </w:pPr>
      <w:r w:rsidRPr="00902CF8">
        <w:rPr>
          <w:rFonts w:ascii="Arial" w:hAnsi="Arial" w:cs="Arial"/>
          <w:bCs/>
          <w:color w:val="002060"/>
          <w:sz w:val="24"/>
          <w:szCs w:val="24"/>
          <w:lang w:val="en-US"/>
        </w:rPr>
        <w:t xml:space="preserve">Our workforce journey describes the key activities and actions we are taking as an organisation to address the workforce challenges identified from both within this plan, and from </w:t>
      </w:r>
      <w:r w:rsidR="00B233D7" w:rsidRPr="00902CF8">
        <w:rPr>
          <w:rFonts w:ascii="Arial" w:hAnsi="Arial" w:cs="Arial"/>
          <w:bCs/>
          <w:color w:val="002060"/>
          <w:sz w:val="24"/>
          <w:szCs w:val="24"/>
          <w:lang w:val="en-US"/>
        </w:rPr>
        <w:t xml:space="preserve">our </w:t>
      </w:r>
      <w:r w:rsidRPr="00902CF8">
        <w:rPr>
          <w:rFonts w:ascii="Arial" w:hAnsi="Arial" w:cs="Arial"/>
          <w:bCs/>
          <w:color w:val="002060"/>
          <w:sz w:val="24"/>
          <w:szCs w:val="24"/>
          <w:lang w:val="en-US"/>
        </w:rPr>
        <w:t xml:space="preserve">local SBU workforce plans. We have taken the key activities to </w:t>
      </w:r>
      <w:r w:rsidR="0087736D" w:rsidRPr="00902CF8">
        <w:rPr>
          <w:rFonts w:ascii="Arial" w:hAnsi="Arial" w:cs="Arial"/>
          <w:bCs/>
          <w:color w:val="002060"/>
          <w:sz w:val="24"/>
          <w:szCs w:val="24"/>
          <w:lang w:val="en-US"/>
        </w:rPr>
        <w:t xml:space="preserve">help </w:t>
      </w:r>
      <w:r w:rsidRPr="00902CF8">
        <w:rPr>
          <w:rFonts w:ascii="Arial" w:hAnsi="Arial" w:cs="Arial"/>
          <w:bCs/>
          <w:color w:val="002060"/>
          <w:sz w:val="24"/>
          <w:szCs w:val="24"/>
          <w:lang w:val="en-US"/>
        </w:rPr>
        <w:t xml:space="preserve">inform our </w:t>
      </w:r>
      <w:r w:rsidR="00B233D7" w:rsidRPr="00902CF8">
        <w:rPr>
          <w:rFonts w:ascii="Arial" w:hAnsi="Arial" w:cs="Arial"/>
          <w:bCs/>
          <w:color w:val="002060"/>
          <w:sz w:val="24"/>
          <w:szCs w:val="24"/>
          <w:lang w:val="en-US"/>
        </w:rPr>
        <w:t xml:space="preserve">overall </w:t>
      </w:r>
      <w:r w:rsidRPr="00902CF8">
        <w:rPr>
          <w:rFonts w:ascii="Arial" w:hAnsi="Arial" w:cs="Arial"/>
          <w:bCs/>
          <w:color w:val="002060"/>
          <w:sz w:val="24"/>
          <w:szCs w:val="24"/>
          <w:lang w:val="en-US"/>
        </w:rPr>
        <w:t>NSS 5 Pillars action plan (</w:t>
      </w:r>
      <w:r w:rsidR="00B233D7" w:rsidRPr="00902CF8">
        <w:rPr>
          <w:rFonts w:ascii="Arial" w:hAnsi="Arial" w:cs="Arial"/>
          <w:b/>
          <w:color w:val="002060"/>
          <w:sz w:val="24"/>
          <w:szCs w:val="24"/>
          <w:lang w:val="en-US"/>
        </w:rPr>
        <w:t>see</w:t>
      </w:r>
      <w:r w:rsidR="0087736D" w:rsidRPr="00902CF8">
        <w:rPr>
          <w:rFonts w:ascii="Arial" w:hAnsi="Arial" w:cs="Arial"/>
          <w:b/>
          <w:color w:val="002060"/>
          <w:sz w:val="24"/>
          <w:szCs w:val="24"/>
          <w:lang w:val="en-US"/>
        </w:rPr>
        <w:t xml:space="preserve"> </w:t>
      </w:r>
      <w:r w:rsidRPr="00902CF8">
        <w:rPr>
          <w:rFonts w:ascii="Arial" w:hAnsi="Arial" w:cs="Arial"/>
          <w:b/>
          <w:color w:val="002060"/>
          <w:sz w:val="24"/>
          <w:szCs w:val="24"/>
          <w:lang w:val="en-US"/>
        </w:rPr>
        <w:t>Appendix B</w:t>
      </w:r>
      <w:r w:rsidRPr="00902CF8">
        <w:rPr>
          <w:rFonts w:ascii="Arial" w:hAnsi="Arial" w:cs="Arial"/>
          <w:bCs/>
          <w:color w:val="002060"/>
          <w:sz w:val="24"/>
          <w:szCs w:val="24"/>
          <w:lang w:val="en-US"/>
        </w:rPr>
        <w:t>).  The final section of this plan advises how we intend to implement and monitor delivery of the identified actions.</w:t>
      </w:r>
    </w:p>
    <w:p w14:paraId="46911EAF" w14:textId="77777777" w:rsidR="0081644C" w:rsidRPr="00902CF8" w:rsidRDefault="0081644C" w:rsidP="00722DAD">
      <w:pPr>
        <w:jc w:val="both"/>
        <w:rPr>
          <w:rFonts w:ascii="Arial" w:hAnsi="Arial" w:cs="Arial"/>
          <w:b/>
          <w:color w:val="002060"/>
          <w:sz w:val="32"/>
          <w:szCs w:val="32"/>
          <w:lang w:val="en-US"/>
        </w:rPr>
      </w:pPr>
    </w:p>
    <w:p w14:paraId="0F8C5BB8" w14:textId="77777777" w:rsidR="0081644C" w:rsidRPr="00902CF8" w:rsidRDefault="0081644C">
      <w:pPr>
        <w:rPr>
          <w:rFonts w:ascii="Arial" w:hAnsi="Arial" w:cs="Arial"/>
          <w:b/>
          <w:color w:val="002060"/>
          <w:sz w:val="32"/>
          <w:szCs w:val="32"/>
          <w:lang w:val="en-US"/>
        </w:rPr>
      </w:pPr>
      <w:r w:rsidRPr="00902CF8">
        <w:rPr>
          <w:rFonts w:ascii="Arial" w:hAnsi="Arial" w:cs="Arial"/>
          <w:b/>
          <w:color w:val="002060"/>
          <w:sz w:val="32"/>
          <w:szCs w:val="32"/>
          <w:lang w:val="en-US"/>
        </w:rPr>
        <w:br w:type="page"/>
      </w:r>
    </w:p>
    <w:p w14:paraId="624438A8" w14:textId="0EF95DB3" w:rsidR="00722DAD" w:rsidRPr="00902CF8" w:rsidRDefault="009F49DA" w:rsidP="00722DAD">
      <w:pPr>
        <w:jc w:val="both"/>
        <w:rPr>
          <w:rFonts w:ascii="Arial" w:hAnsi="Arial" w:cs="Arial"/>
          <w:b/>
          <w:color w:val="002060"/>
          <w:sz w:val="32"/>
          <w:szCs w:val="32"/>
          <w:lang w:val="en-US"/>
        </w:rPr>
      </w:pPr>
      <w:r w:rsidRPr="00902CF8">
        <w:rPr>
          <w:rFonts w:ascii="Arial" w:hAnsi="Arial" w:cs="Arial"/>
          <w:b/>
          <w:color w:val="002060"/>
          <w:sz w:val="32"/>
          <w:szCs w:val="32"/>
          <w:lang w:val="en-US"/>
        </w:rPr>
        <w:lastRenderedPageBreak/>
        <w:t>11.0</w:t>
      </w:r>
      <w:r w:rsidRPr="00902CF8">
        <w:rPr>
          <w:rFonts w:ascii="Arial" w:hAnsi="Arial" w:cs="Arial"/>
          <w:b/>
          <w:color w:val="002060"/>
          <w:sz w:val="32"/>
          <w:szCs w:val="32"/>
          <w:lang w:val="en-US"/>
        </w:rPr>
        <w:tab/>
      </w:r>
      <w:r w:rsidR="00722DAD" w:rsidRPr="00902CF8">
        <w:rPr>
          <w:rFonts w:ascii="Arial" w:hAnsi="Arial" w:cs="Arial"/>
          <w:b/>
          <w:color w:val="002060"/>
          <w:sz w:val="32"/>
          <w:szCs w:val="32"/>
          <w:lang w:val="en-US"/>
        </w:rPr>
        <w:t>Step 6: Implement, Monitor and Refresh</w:t>
      </w:r>
    </w:p>
    <w:p w14:paraId="6E3E781E" w14:textId="77777777" w:rsidR="00722DAD" w:rsidRPr="00902CF8" w:rsidRDefault="00722DAD" w:rsidP="00722DAD">
      <w:pPr>
        <w:autoSpaceDE w:val="0"/>
        <w:autoSpaceDN w:val="0"/>
        <w:adjustRightInd w:val="0"/>
        <w:rPr>
          <w:rFonts w:ascii="Arial" w:eastAsiaTheme="minorHAnsi" w:hAnsi="Arial" w:cs="Arial"/>
          <w:color w:val="000000"/>
          <w:sz w:val="28"/>
          <w:szCs w:val="28"/>
        </w:rPr>
      </w:pPr>
    </w:p>
    <w:p w14:paraId="6D931719" w14:textId="77777777" w:rsidR="00722DAD" w:rsidRPr="00902CF8" w:rsidRDefault="00722DAD" w:rsidP="00722DAD">
      <w:pPr>
        <w:autoSpaceDE w:val="0"/>
        <w:autoSpaceDN w:val="0"/>
        <w:adjustRightInd w:val="0"/>
        <w:jc w:val="both"/>
        <w:rPr>
          <w:rFonts w:ascii="Arial" w:eastAsiaTheme="minorHAnsi" w:hAnsi="Arial" w:cs="Arial"/>
          <w:color w:val="002060"/>
          <w:sz w:val="24"/>
          <w:szCs w:val="24"/>
        </w:rPr>
      </w:pPr>
      <w:r w:rsidRPr="00902CF8">
        <w:rPr>
          <w:rFonts w:ascii="Arial" w:eastAsiaTheme="minorHAnsi" w:hAnsi="Arial" w:cs="Arial"/>
          <w:color w:val="002060"/>
          <w:sz w:val="24"/>
          <w:szCs w:val="24"/>
        </w:rPr>
        <w:t xml:space="preserve">The actions outlined in the NSS 5 Pillars action plan will be monitored and reported throughout the three-year cycle to the appropriate NSS Board governance committees and Executive Management Team. </w:t>
      </w:r>
    </w:p>
    <w:p w14:paraId="3EEA1231" w14:textId="77777777" w:rsidR="00722DAD" w:rsidRPr="00902CF8" w:rsidRDefault="00722DAD" w:rsidP="00722DAD">
      <w:pPr>
        <w:autoSpaceDE w:val="0"/>
        <w:autoSpaceDN w:val="0"/>
        <w:adjustRightInd w:val="0"/>
        <w:jc w:val="both"/>
        <w:rPr>
          <w:rFonts w:ascii="Arial" w:eastAsiaTheme="minorHAnsi" w:hAnsi="Arial" w:cs="Arial"/>
          <w:color w:val="002060"/>
          <w:sz w:val="24"/>
          <w:szCs w:val="24"/>
        </w:rPr>
      </w:pPr>
    </w:p>
    <w:p w14:paraId="34C8C23C" w14:textId="306EE555" w:rsidR="00722DAD" w:rsidRPr="00902CF8" w:rsidRDefault="00722DAD" w:rsidP="0081644C">
      <w:pPr>
        <w:jc w:val="both"/>
        <w:rPr>
          <w:rFonts w:ascii="Arial" w:eastAsiaTheme="minorHAnsi" w:hAnsi="Arial" w:cs="Arial"/>
          <w:color w:val="002060"/>
          <w:sz w:val="24"/>
          <w:szCs w:val="24"/>
        </w:rPr>
      </w:pPr>
      <w:r w:rsidRPr="00902CF8">
        <w:rPr>
          <w:rFonts w:ascii="Arial" w:eastAsiaTheme="minorHAnsi" w:hAnsi="Arial" w:cs="Arial"/>
          <w:color w:val="002060"/>
          <w:sz w:val="24"/>
          <w:szCs w:val="24"/>
        </w:rPr>
        <w:t>In order to monitor progress against actions as set out in this plan, this will also be undertaken via the following methods:</w:t>
      </w:r>
    </w:p>
    <w:p w14:paraId="2960B4C3" w14:textId="77777777" w:rsidR="0081644C" w:rsidRPr="00902CF8" w:rsidRDefault="0081644C" w:rsidP="0081644C">
      <w:pPr>
        <w:jc w:val="both"/>
        <w:rPr>
          <w:rFonts w:ascii="Arial" w:eastAsiaTheme="minorHAnsi" w:hAnsi="Arial" w:cs="Arial"/>
          <w:color w:val="002060"/>
          <w:sz w:val="24"/>
          <w:szCs w:val="24"/>
        </w:rPr>
      </w:pPr>
    </w:p>
    <w:p w14:paraId="14D048DF" w14:textId="77777777" w:rsidR="00722DAD" w:rsidRPr="00902CF8" w:rsidRDefault="00722DAD" w:rsidP="0081644C">
      <w:pPr>
        <w:numPr>
          <w:ilvl w:val="0"/>
          <w:numId w:val="15"/>
        </w:numPr>
        <w:contextualSpacing/>
        <w:jc w:val="both"/>
        <w:rPr>
          <w:rFonts w:ascii="Arial" w:hAnsi="Arial" w:cs="Arial"/>
          <w:color w:val="002060"/>
          <w:sz w:val="24"/>
          <w:szCs w:val="24"/>
          <w:lang w:eastAsia="en-GB"/>
        </w:rPr>
      </w:pPr>
      <w:r w:rsidRPr="00902CF8">
        <w:rPr>
          <w:rFonts w:ascii="Arial" w:hAnsi="Arial" w:cs="Arial"/>
          <w:color w:val="002060"/>
          <w:sz w:val="24"/>
          <w:szCs w:val="24"/>
          <w:lang w:eastAsia="en-GB"/>
        </w:rPr>
        <w:t>HR People Report which monitors key workforce performance targets monthly.</w:t>
      </w:r>
    </w:p>
    <w:p w14:paraId="15885B05" w14:textId="77777777" w:rsidR="00722DAD" w:rsidRPr="00902CF8" w:rsidRDefault="00722DAD" w:rsidP="00FB123A">
      <w:pPr>
        <w:numPr>
          <w:ilvl w:val="0"/>
          <w:numId w:val="15"/>
        </w:numPr>
        <w:spacing w:after="160" w:line="259" w:lineRule="auto"/>
        <w:contextualSpacing/>
        <w:jc w:val="both"/>
        <w:rPr>
          <w:rFonts w:ascii="Arial" w:hAnsi="Arial" w:cs="Arial"/>
          <w:color w:val="002060"/>
          <w:sz w:val="24"/>
          <w:szCs w:val="24"/>
          <w:lang w:eastAsia="en-GB"/>
        </w:rPr>
      </w:pPr>
      <w:r w:rsidRPr="00902CF8">
        <w:rPr>
          <w:rFonts w:ascii="Arial" w:hAnsi="Arial" w:cs="Arial"/>
          <w:color w:val="002060"/>
          <w:sz w:val="24"/>
          <w:szCs w:val="24"/>
          <w:lang w:eastAsia="en-GB"/>
        </w:rPr>
        <w:t>Mid-Year and End of Year Reviews which measure key workforce objectives.</w:t>
      </w:r>
    </w:p>
    <w:p w14:paraId="2B1897A6" w14:textId="0E603FD2" w:rsidR="00722DAD" w:rsidRPr="00902CF8" w:rsidRDefault="00722DAD" w:rsidP="00FB123A">
      <w:pPr>
        <w:numPr>
          <w:ilvl w:val="0"/>
          <w:numId w:val="15"/>
        </w:numPr>
        <w:spacing w:after="160" w:line="259" w:lineRule="auto"/>
        <w:contextualSpacing/>
        <w:jc w:val="both"/>
        <w:rPr>
          <w:rFonts w:asciiTheme="minorHAnsi" w:eastAsiaTheme="minorHAnsi" w:hAnsiTheme="minorHAnsi" w:cstheme="minorBidi"/>
          <w:color w:val="002060"/>
          <w:sz w:val="24"/>
          <w:szCs w:val="24"/>
        </w:rPr>
      </w:pPr>
      <w:r w:rsidRPr="00902CF8">
        <w:rPr>
          <w:rFonts w:ascii="Arial" w:hAnsi="Arial" w:cs="Arial"/>
          <w:color w:val="002060"/>
          <w:sz w:val="24"/>
          <w:szCs w:val="24"/>
          <w:lang w:eastAsia="en-GB"/>
        </w:rPr>
        <w:t>Quarterly progress updates from Subject Matter Experts on actions identified in Appendix</w:t>
      </w:r>
      <w:r w:rsidR="002673A5" w:rsidRPr="00902CF8">
        <w:rPr>
          <w:rFonts w:ascii="Arial" w:hAnsi="Arial" w:cs="Arial"/>
          <w:color w:val="002060"/>
          <w:sz w:val="24"/>
          <w:szCs w:val="24"/>
          <w:lang w:eastAsia="en-GB"/>
        </w:rPr>
        <w:t xml:space="preserve"> A</w:t>
      </w:r>
      <w:r w:rsidRPr="00902CF8">
        <w:rPr>
          <w:rFonts w:ascii="Arial" w:hAnsi="Arial" w:cs="Arial"/>
          <w:color w:val="002060"/>
          <w:sz w:val="24"/>
          <w:szCs w:val="24"/>
          <w:lang w:eastAsia="en-GB"/>
        </w:rPr>
        <w:t>.</w:t>
      </w:r>
    </w:p>
    <w:p w14:paraId="697E840F" w14:textId="77777777" w:rsidR="00722DAD" w:rsidRPr="00902CF8" w:rsidRDefault="00722DAD" w:rsidP="00FB123A">
      <w:pPr>
        <w:numPr>
          <w:ilvl w:val="0"/>
          <w:numId w:val="15"/>
        </w:numPr>
        <w:spacing w:after="160" w:line="259" w:lineRule="auto"/>
        <w:contextualSpacing/>
        <w:jc w:val="both"/>
        <w:rPr>
          <w:rFonts w:asciiTheme="minorHAnsi" w:eastAsiaTheme="minorHAnsi" w:hAnsiTheme="minorHAnsi" w:cstheme="minorBidi"/>
          <w:color w:val="002060"/>
          <w:sz w:val="24"/>
          <w:szCs w:val="24"/>
        </w:rPr>
      </w:pPr>
      <w:r w:rsidRPr="00902CF8">
        <w:rPr>
          <w:rFonts w:ascii="Arial" w:eastAsiaTheme="minorHAnsi" w:hAnsi="Arial" w:cs="Arial"/>
          <w:color w:val="002060"/>
          <w:sz w:val="24"/>
          <w:szCs w:val="24"/>
        </w:rPr>
        <w:t>Regular updates and reporting via NSS Plans – Operational Plan (Recover and Remobilise), NSS Annual Delivery Plan.</w:t>
      </w:r>
    </w:p>
    <w:p w14:paraId="359D1B9A" w14:textId="77777777" w:rsidR="00722DAD" w:rsidRPr="00902CF8" w:rsidRDefault="00722DAD" w:rsidP="00FB123A">
      <w:pPr>
        <w:numPr>
          <w:ilvl w:val="0"/>
          <w:numId w:val="15"/>
        </w:numPr>
        <w:spacing w:after="160" w:line="259" w:lineRule="auto"/>
        <w:contextualSpacing/>
        <w:jc w:val="both"/>
        <w:rPr>
          <w:rFonts w:ascii="Arial" w:hAnsi="Arial" w:cs="Arial"/>
          <w:color w:val="002060"/>
          <w:sz w:val="24"/>
          <w:szCs w:val="24"/>
          <w:lang w:eastAsia="en-GB"/>
        </w:rPr>
      </w:pPr>
      <w:r w:rsidRPr="00902CF8">
        <w:rPr>
          <w:rFonts w:ascii="Arial" w:hAnsi="Arial" w:cs="Arial"/>
          <w:color w:val="002060"/>
          <w:sz w:val="24"/>
          <w:szCs w:val="24"/>
          <w:lang w:eastAsia="en-GB"/>
        </w:rPr>
        <w:t>The Annual iMatter Webropol report which will provide the final outcomes of the iMatter survey</w:t>
      </w:r>
      <w:r w:rsidRPr="00902CF8">
        <w:rPr>
          <w:rFonts w:ascii="Arial" w:eastAsiaTheme="minorHAnsi" w:hAnsi="Arial" w:cs="Arial"/>
          <w:color w:val="002060"/>
          <w:sz w:val="24"/>
          <w:szCs w:val="24"/>
        </w:rPr>
        <w:t xml:space="preserve"> (we typically use iMatter survey targets and measures to determine staff experience and performance against the staff governance standard and linked to our Great Place to Work Plan).</w:t>
      </w:r>
    </w:p>
    <w:p w14:paraId="6738A8DA" w14:textId="77777777" w:rsidR="00722DAD" w:rsidRPr="00902CF8" w:rsidRDefault="00722DAD" w:rsidP="00FB123A">
      <w:pPr>
        <w:numPr>
          <w:ilvl w:val="0"/>
          <w:numId w:val="15"/>
        </w:numPr>
        <w:spacing w:after="160" w:line="259" w:lineRule="auto"/>
        <w:contextualSpacing/>
        <w:jc w:val="both"/>
        <w:rPr>
          <w:rFonts w:ascii="Arial" w:hAnsi="Arial" w:cs="Arial"/>
          <w:color w:val="002060"/>
          <w:sz w:val="24"/>
          <w:szCs w:val="24"/>
          <w:lang w:eastAsia="en-GB"/>
        </w:rPr>
      </w:pPr>
      <w:r w:rsidRPr="00902CF8">
        <w:rPr>
          <w:rFonts w:ascii="Arial" w:eastAsiaTheme="minorHAnsi" w:hAnsi="Arial" w:cs="Arial"/>
          <w:color w:val="002060"/>
          <w:sz w:val="24"/>
          <w:szCs w:val="24"/>
        </w:rPr>
        <w:t>Scottish Government Staff Governance Monitoring Report.</w:t>
      </w:r>
    </w:p>
    <w:p w14:paraId="03B29F19" w14:textId="77777777" w:rsidR="00722DAD" w:rsidRPr="00902CF8" w:rsidRDefault="00722DAD" w:rsidP="00FB123A">
      <w:pPr>
        <w:numPr>
          <w:ilvl w:val="0"/>
          <w:numId w:val="15"/>
        </w:numPr>
        <w:spacing w:after="160" w:line="259" w:lineRule="auto"/>
        <w:contextualSpacing/>
        <w:jc w:val="both"/>
        <w:rPr>
          <w:rFonts w:ascii="Arial" w:hAnsi="Arial" w:cs="Arial"/>
          <w:color w:val="002060"/>
          <w:sz w:val="24"/>
          <w:szCs w:val="24"/>
          <w:lang w:eastAsia="en-GB"/>
        </w:rPr>
      </w:pPr>
      <w:r w:rsidRPr="00902CF8">
        <w:rPr>
          <w:rFonts w:ascii="Arial" w:hAnsi="Arial" w:cs="Arial"/>
          <w:color w:val="002060"/>
          <w:sz w:val="24"/>
          <w:szCs w:val="24"/>
          <w:lang w:eastAsia="en-GB"/>
        </w:rPr>
        <w:t>Regular review of an update on actions via the HR Senior Management and Operational Management team.</w:t>
      </w:r>
    </w:p>
    <w:p w14:paraId="509AEB5D" w14:textId="77777777" w:rsidR="00722DAD" w:rsidRPr="00902CF8" w:rsidRDefault="00722DAD" w:rsidP="00722DAD">
      <w:pPr>
        <w:jc w:val="both"/>
        <w:rPr>
          <w:rFonts w:ascii="Arial" w:hAnsi="Arial" w:cs="Arial"/>
          <w:sz w:val="24"/>
          <w:szCs w:val="24"/>
          <w:lang w:val="en-US"/>
        </w:rPr>
      </w:pPr>
    </w:p>
    <w:p w14:paraId="654436CD" w14:textId="77777777" w:rsidR="00722DAD" w:rsidRPr="00902CF8" w:rsidRDefault="00722DAD" w:rsidP="00722DAD">
      <w:pPr>
        <w:jc w:val="both"/>
        <w:rPr>
          <w:rFonts w:ascii="Arial" w:hAnsi="Arial" w:cs="Arial"/>
          <w:b/>
          <w:color w:val="002060"/>
          <w:sz w:val="28"/>
          <w:szCs w:val="28"/>
          <w:lang w:val="en-US"/>
        </w:rPr>
      </w:pPr>
    </w:p>
    <w:sectPr w:rsidR="00722DAD" w:rsidRPr="00902CF8" w:rsidSect="008D25C3">
      <w:headerReference w:type="even" r:id="rId84"/>
      <w:headerReference w:type="default" r:id="rId85"/>
      <w:footerReference w:type="even" r:id="rId86"/>
      <w:footerReference w:type="default" r:id="rId87"/>
      <w:headerReference w:type="first" r:id="rId88"/>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100B2" w14:textId="77777777" w:rsidR="00A60023" w:rsidRDefault="00A60023">
      <w:r>
        <w:separator/>
      </w:r>
    </w:p>
  </w:endnote>
  <w:endnote w:type="continuationSeparator" w:id="0">
    <w:p w14:paraId="33B67732" w14:textId="77777777" w:rsidR="00A60023" w:rsidRDefault="00A6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8FD7" w14:textId="77777777" w:rsidR="00743D5E" w:rsidRDefault="00743D5E" w:rsidP="00497E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48F79B" w14:textId="77777777" w:rsidR="00743D5E" w:rsidRDefault="00743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7858" w14:textId="77777777" w:rsidR="00743D5E" w:rsidRDefault="00743D5E" w:rsidP="00497E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0059">
      <w:rPr>
        <w:rStyle w:val="PageNumber"/>
        <w:noProof/>
      </w:rPr>
      <w:t>8</w:t>
    </w:r>
    <w:r>
      <w:rPr>
        <w:rStyle w:val="PageNumber"/>
      </w:rPr>
      <w:fldChar w:fldCharType="end"/>
    </w:r>
  </w:p>
  <w:p w14:paraId="2EDDA03C" w14:textId="77777777" w:rsidR="00743D5E" w:rsidRPr="00E374E1" w:rsidRDefault="00743D5E">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1407C" w14:textId="77777777" w:rsidR="00A60023" w:rsidRDefault="00A60023">
      <w:r>
        <w:separator/>
      </w:r>
    </w:p>
  </w:footnote>
  <w:footnote w:type="continuationSeparator" w:id="0">
    <w:p w14:paraId="760375BC" w14:textId="77777777" w:rsidR="00A60023" w:rsidRDefault="00A60023">
      <w:r>
        <w:continuationSeparator/>
      </w:r>
    </w:p>
  </w:footnote>
  <w:footnote w:id="1">
    <w:p w14:paraId="65970FDF" w14:textId="77777777" w:rsidR="005268C6" w:rsidRPr="00894D33" w:rsidRDefault="005268C6" w:rsidP="005268C6">
      <w:pPr>
        <w:pStyle w:val="FootnoteText"/>
        <w:rPr>
          <w:rFonts w:ascii="Arial" w:hAnsi="Arial" w:cs="Arial"/>
          <w:sz w:val="18"/>
        </w:rPr>
      </w:pPr>
      <w:r w:rsidRPr="00894D33">
        <w:rPr>
          <w:rStyle w:val="FootnoteReference"/>
          <w:rFonts w:ascii="Arial" w:hAnsi="Arial" w:cs="Arial"/>
          <w:sz w:val="18"/>
        </w:rPr>
        <w:footnoteRef/>
      </w:r>
      <w:r w:rsidRPr="00894D33">
        <w:rPr>
          <w:rFonts w:ascii="Arial" w:hAnsi="Arial" w:cs="Arial"/>
          <w:sz w:val="18"/>
        </w:rPr>
        <w:t xml:space="preserve"> Specialist Reporting Agency status allows CFS to report criminal cases directly to Crown Office and Procurator Fiscal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6780" w14:textId="336091FD" w:rsidR="00743D5E" w:rsidRDefault="00743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6520" w14:textId="1ACD6331" w:rsidR="00743D5E" w:rsidRDefault="00743D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BBB2" w14:textId="55B24727" w:rsidR="00743D5E" w:rsidRDefault="00743D5E">
    <w:pPr>
      <w:pStyle w:val="Header"/>
    </w:pPr>
  </w:p>
</w:hdr>
</file>

<file path=word/intelligence2.xml><?xml version="1.0" encoding="utf-8"?>
<int2:intelligence xmlns:int2="http://schemas.microsoft.com/office/intelligence/2020/intelligence">
  <int2:observations>
    <int2:textHash int2:hashCode="kv4UVae7TQCfC0" int2:id="v2lIBwiw">
      <int2:state int2:type="LegacyProofing" int2:value="Rejected"/>
    </int2:textHash>
    <int2:bookmark int2:bookmarkName="_Int_NP8CTxMZ" int2:invalidationBookmarkName="" int2:hashCode="YD+82+V1vFecXo" int2:id="jbOlCrbS">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F482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0457C"/>
    <w:multiLevelType w:val="hybridMultilevel"/>
    <w:tmpl w:val="B372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B3EDB"/>
    <w:multiLevelType w:val="hybridMultilevel"/>
    <w:tmpl w:val="0930F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000BD"/>
    <w:multiLevelType w:val="hybridMultilevel"/>
    <w:tmpl w:val="EAC66B42"/>
    <w:lvl w:ilvl="0" w:tplc="4E9E7194">
      <w:start w:val="1"/>
      <w:numFmt w:val="bullet"/>
      <w:lvlText w:val="•"/>
      <w:lvlJc w:val="left"/>
      <w:pPr>
        <w:tabs>
          <w:tab w:val="num" w:pos="720"/>
        </w:tabs>
        <w:ind w:left="720" w:hanging="360"/>
      </w:pPr>
      <w:rPr>
        <w:rFonts w:ascii="Arial" w:hAnsi="Arial" w:hint="default"/>
      </w:rPr>
    </w:lvl>
    <w:lvl w:ilvl="1" w:tplc="B81A3BBC">
      <w:start w:val="1"/>
      <w:numFmt w:val="bullet"/>
      <w:lvlText w:val="•"/>
      <w:lvlJc w:val="left"/>
      <w:pPr>
        <w:tabs>
          <w:tab w:val="num" w:pos="1440"/>
        </w:tabs>
        <w:ind w:left="1440" w:hanging="360"/>
      </w:pPr>
      <w:rPr>
        <w:rFonts w:ascii="Arial" w:hAnsi="Arial" w:hint="default"/>
      </w:rPr>
    </w:lvl>
    <w:lvl w:ilvl="2" w:tplc="007A9038" w:tentative="1">
      <w:start w:val="1"/>
      <w:numFmt w:val="bullet"/>
      <w:lvlText w:val="•"/>
      <w:lvlJc w:val="left"/>
      <w:pPr>
        <w:tabs>
          <w:tab w:val="num" w:pos="2160"/>
        </w:tabs>
        <w:ind w:left="2160" w:hanging="360"/>
      </w:pPr>
      <w:rPr>
        <w:rFonts w:ascii="Arial" w:hAnsi="Arial" w:hint="default"/>
      </w:rPr>
    </w:lvl>
    <w:lvl w:ilvl="3" w:tplc="5322C730" w:tentative="1">
      <w:start w:val="1"/>
      <w:numFmt w:val="bullet"/>
      <w:lvlText w:val="•"/>
      <w:lvlJc w:val="left"/>
      <w:pPr>
        <w:tabs>
          <w:tab w:val="num" w:pos="2880"/>
        </w:tabs>
        <w:ind w:left="2880" w:hanging="360"/>
      </w:pPr>
      <w:rPr>
        <w:rFonts w:ascii="Arial" w:hAnsi="Arial" w:hint="default"/>
      </w:rPr>
    </w:lvl>
    <w:lvl w:ilvl="4" w:tplc="11E84C2A" w:tentative="1">
      <w:start w:val="1"/>
      <w:numFmt w:val="bullet"/>
      <w:lvlText w:val="•"/>
      <w:lvlJc w:val="left"/>
      <w:pPr>
        <w:tabs>
          <w:tab w:val="num" w:pos="3600"/>
        </w:tabs>
        <w:ind w:left="3600" w:hanging="360"/>
      </w:pPr>
      <w:rPr>
        <w:rFonts w:ascii="Arial" w:hAnsi="Arial" w:hint="default"/>
      </w:rPr>
    </w:lvl>
    <w:lvl w:ilvl="5" w:tplc="6EB805A6" w:tentative="1">
      <w:start w:val="1"/>
      <w:numFmt w:val="bullet"/>
      <w:lvlText w:val="•"/>
      <w:lvlJc w:val="left"/>
      <w:pPr>
        <w:tabs>
          <w:tab w:val="num" w:pos="4320"/>
        </w:tabs>
        <w:ind w:left="4320" w:hanging="360"/>
      </w:pPr>
      <w:rPr>
        <w:rFonts w:ascii="Arial" w:hAnsi="Arial" w:hint="default"/>
      </w:rPr>
    </w:lvl>
    <w:lvl w:ilvl="6" w:tplc="217C0F02" w:tentative="1">
      <w:start w:val="1"/>
      <w:numFmt w:val="bullet"/>
      <w:lvlText w:val="•"/>
      <w:lvlJc w:val="left"/>
      <w:pPr>
        <w:tabs>
          <w:tab w:val="num" w:pos="5040"/>
        </w:tabs>
        <w:ind w:left="5040" w:hanging="360"/>
      </w:pPr>
      <w:rPr>
        <w:rFonts w:ascii="Arial" w:hAnsi="Arial" w:hint="default"/>
      </w:rPr>
    </w:lvl>
    <w:lvl w:ilvl="7" w:tplc="4036D0FC" w:tentative="1">
      <w:start w:val="1"/>
      <w:numFmt w:val="bullet"/>
      <w:lvlText w:val="•"/>
      <w:lvlJc w:val="left"/>
      <w:pPr>
        <w:tabs>
          <w:tab w:val="num" w:pos="5760"/>
        </w:tabs>
        <w:ind w:left="5760" w:hanging="360"/>
      </w:pPr>
      <w:rPr>
        <w:rFonts w:ascii="Arial" w:hAnsi="Arial" w:hint="default"/>
      </w:rPr>
    </w:lvl>
    <w:lvl w:ilvl="8" w:tplc="EB5232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F46790"/>
    <w:multiLevelType w:val="hybridMultilevel"/>
    <w:tmpl w:val="AACE1E70"/>
    <w:lvl w:ilvl="0" w:tplc="064038CC">
      <w:start w:val="1"/>
      <w:numFmt w:val="bullet"/>
      <w:lvlText w:val="•"/>
      <w:lvlJc w:val="left"/>
      <w:pPr>
        <w:tabs>
          <w:tab w:val="num" w:pos="720"/>
        </w:tabs>
        <w:ind w:left="720" w:hanging="360"/>
      </w:pPr>
      <w:rPr>
        <w:rFonts w:ascii="Arial" w:hAnsi="Arial" w:hint="default"/>
      </w:rPr>
    </w:lvl>
    <w:lvl w:ilvl="1" w:tplc="536EFFFC">
      <w:start w:val="1"/>
      <w:numFmt w:val="bullet"/>
      <w:lvlText w:val="•"/>
      <w:lvlJc w:val="left"/>
      <w:pPr>
        <w:tabs>
          <w:tab w:val="num" w:pos="1440"/>
        </w:tabs>
        <w:ind w:left="1440" w:hanging="360"/>
      </w:pPr>
      <w:rPr>
        <w:rFonts w:ascii="Arial" w:hAnsi="Arial" w:hint="default"/>
      </w:rPr>
    </w:lvl>
    <w:lvl w:ilvl="2" w:tplc="28CA4A92" w:tentative="1">
      <w:start w:val="1"/>
      <w:numFmt w:val="bullet"/>
      <w:lvlText w:val="•"/>
      <w:lvlJc w:val="left"/>
      <w:pPr>
        <w:tabs>
          <w:tab w:val="num" w:pos="2160"/>
        </w:tabs>
        <w:ind w:left="2160" w:hanging="360"/>
      </w:pPr>
      <w:rPr>
        <w:rFonts w:ascii="Arial" w:hAnsi="Arial" w:hint="default"/>
      </w:rPr>
    </w:lvl>
    <w:lvl w:ilvl="3" w:tplc="27F09030" w:tentative="1">
      <w:start w:val="1"/>
      <w:numFmt w:val="bullet"/>
      <w:lvlText w:val="•"/>
      <w:lvlJc w:val="left"/>
      <w:pPr>
        <w:tabs>
          <w:tab w:val="num" w:pos="2880"/>
        </w:tabs>
        <w:ind w:left="2880" w:hanging="360"/>
      </w:pPr>
      <w:rPr>
        <w:rFonts w:ascii="Arial" w:hAnsi="Arial" w:hint="default"/>
      </w:rPr>
    </w:lvl>
    <w:lvl w:ilvl="4" w:tplc="18D8808A" w:tentative="1">
      <w:start w:val="1"/>
      <w:numFmt w:val="bullet"/>
      <w:lvlText w:val="•"/>
      <w:lvlJc w:val="left"/>
      <w:pPr>
        <w:tabs>
          <w:tab w:val="num" w:pos="3600"/>
        </w:tabs>
        <w:ind w:left="3600" w:hanging="360"/>
      </w:pPr>
      <w:rPr>
        <w:rFonts w:ascii="Arial" w:hAnsi="Arial" w:hint="default"/>
      </w:rPr>
    </w:lvl>
    <w:lvl w:ilvl="5" w:tplc="8E34D808" w:tentative="1">
      <w:start w:val="1"/>
      <w:numFmt w:val="bullet"/>
      <w:lvlText w:val="•"/>
      <w:lvlJc w:val="left"/>
      <w:pPr>
        <w:tabs>
          <w:tab w:val="num" w:pos="4320"/>
        </w:tabs>
        <w:ind w:left="4320" w:hanging="360"/>
      </w:pPr>
      <w:rPr>
        <w:rFonts w:ascii="Arial" w:hAnsi="Arial" w:hint="default"/>
      </w:rPr>
    </w:lvl>
    <w:lvl w:ilvl="6" w:tplc="3F3423E2" w:tentative="1">
      <w:start w:val="1"/>
      <w:numFmt w:val="bullet"/>
      <w:lvlText w:val="•"/>
      <w:lvlJc w:val="left"/>
      <w:pPr>
        <w:tabs>
          <w:tab w:val="num" w:pos="5040"/>
        </w:tabs>
        <w:ind w:left="5040" w:hanging="360"/>
      </w:pPr>
      <w:rPr>
        <w:rFonts w:ascii="Arial" w:hAnsi="Arial" w:hint="default"/>
      </w:rPr>
    </w:lvl>
    <w:lvl w:ilvl="7" w:tplc="02D4C24C" w:tentative="1">
      <w:start w:val="1"/>
      <w:numFmt w:val="bullet"/>
      <w:lvlText w:val="•"/>
      <w:lvlJc w:val="left"/>
      <w:pPr>
        <w:tabs>
          <w:tab w:val="num" w:pos="5760"/>
        </w:tabs>
        <w:ind w:left="5760" w:hanging="360"/>
      </w:pPr>
      <w:rPr>
        <w:rFonts w:ascii="Arial" w:hAnsi="Arial" w:hint="default"/>
      </w:rPr>
    </w:lvl>
    <w:lvl w:ilvl="8" w:tplc="5546EB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354CA1"/>
    <w:multiLevelType w:val="hybridMultilevel"/>
    <w:tmpl w:val="DE8AD0E8"/>
    <w:lvl w:ilvl="0" w:tplc="053E5AE8">
      <w:start w:val="1"/>
      <w:numFmt w:val="bullet"/>
      <w:lvlText w:val="•"/>
      <w:lvlJc w:val="left"/>
      <w:pPr>
        <w:tabs>
          <w:tab w:val="num" w:pos="720"/>
        </w:tabs>
        <w:ind w:left="720" w:hanging="360"/>
      </w:pPr>
      <w:rPr>
        <w:rFonts w:ascii="Arial" w:hAnsi="Arial" w:hint="default"/>
      </w:rPr>
    </w:lvl>
    <w:lvl w:ilvl="1" w:tplc="F18C4056">
      <w:start w:val="1"/>
      <w:numFmt w:val="bullet"/>
      <w:lvlText w:val="•"/>
      <w:lvlJc w:val="left"/>
      <w:pPr>
        <w:tabs>
          <w:tab w:val="num" w:pos="1440"/>
        </w:tabs>
        <w:ind w:left="1440" w:hanging="360"/>
      </w:pPr>
      <w:rPr>
        <w:rFonts w:ascii="Arial" w:hAnsi="Arial" w:hint="default"/>
      </w:rPr>
    </w:lvl>
    <w:lvl w:ilvl="2" w:tplc="956E3AC0" w:tentative="1">
      <w:start w:val="1"/>
      <w:numFmt w:val="bullet"/>
      <w:lvlText w:val="•"/>
      <w:lvlJc w:val="left"/>
      <w:pPr>
        <w:tabs>
          <w:tab w:val="num" w:pos="2160"/>
        </w:tabs>
        <w:ind w:left="2160" w:hanging="360"/>
      </w:pPr>
      <w:rPr>
        <w:rFonts w:ascii="Arial" w:hAnsi="Arial" w:hint="default"/>
      </w:rPr>
    </w:lvl>
    <w:lvl w:ilvl="3" w:tplc="3FBEC842" w:tentative="1">
      <w:start w:val="1"/>
      <w:numFmt w:val="bullet"/>
      <w:lvlText w:val="•"/>
      <w:lvlJc w:val="left"/>
      <w:pPr>
        <w:tabs>
          <w:tab w:val="num" w:pos="2880"/>
        </w:tabs>
        <w:ind w:left="2880" w:hanging="360"/>
      </w:pPr>
      <w:rPr>
        <w:rFonts w:ascii="Arial" w:hAnsi="Arial" w:hint="default"/>
      </w:rPr>
    </w:lvl>
    <w:lvl w:ilvl="4" w:tplc="0A1C52D6" w:tentative="1">
      <w:start w:val="1"/>
      <w:numFmt w:val="bullet"/>
      <w:lvlText w:val="•"/>
      <w:lvlJc w:val="left"/>
      <w:pPr>
        <w:tabs>
          <w:tab w:val="num" w:pos="3600"/>
        </w:tabs>
        <w:ind w:left="3600" w:hanging="360"/>
      </w:pPr>
      <w:rPr>
        <w:rFonts w:ascii="Arial" w:hAnsi="Arial" w:hint="default"/>
      </w:rPr>
    </w:lvl>
    <w:lvl w:ilvl="5" w:tplc="4F7E2F1A" w:tentative="1">
      <w:start w:val="1"/>
      <w:numFmt w:val="bullet"/>
      <w:lvlText w:val="•"/>
      <w:lvlJc w:val="left"/>
      <w:pPr>
        <w:tabs>
          <w:tab w:val="num" w:pos="4320"/>
        </w:tabs>
        <w:ind w:left="4320" w:hanging="360"/>
      </w:pPr>
      <w:rPr>
        <w:rFonts w:ascii="Arial" w:hAnsi="Arial" w:hint="default"/>
      </w:rPr>
    </w:lvl>
    <w:lvl w:ilvl="6" w:tplc="6A501CB0" w:tentative="1">
      <w:start w:val="1"/>
      <w:numFmt w:val="bullet"/>
      <w:lvlText w:val="•"/>
      <w:lvlJc w:val="left"/>
      <w:pPr>
        <w:tabs>
          <w:tab w:val="num" w:pos="5040"/>
        </w:tabs>
        <w:ind w:left="5040" w:hanging="360"/>
      </w:pPr>
      <w:rPr>
        <w:rFonts w:ascii="Arial" w:hAnsi="Arial" w:hint="default"/>
      </w:rPr>
    </w:lvl>
    <w:lvl w:ilvl="7" w:tplc="E23E0226" w:tentative="1">
      <w:start w:val="1"/>
      <w:numFmt w:val="bullet"/>
      <w:lvlText w:val="•"/>
      <w:lvlJc w:val="left"/>
      <w:pPr>
        <w:tabs>
          <w:tab w:val="num" w:pos="5760"/>
        </w:tabs>
        <w:ind w:left="5760" w:hanging="360"/>
      </w:pPr>
      <w:rPr>
        <w:rFonts w:ascii="Arial" w:hAnsi="Arial" w:hint="default"/>
      </w:rPr>
    </w:lvl>
    <w:lvl w:ilvl="8" w:tplc="C6D435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2803FB"/>
    <w:multiLevelType w:val="hybridMultilevel"/>
    <w:tmpl w:val="C186A468"/>
    <w:lvl w:ilvl="0" w:tplc="9FCA744E">
      <w:start w:val="1"/>
      <w:numFmt w:val="bullet"/>
      <w:lvlText w:val="•"/>
      <w:lvlJc w:val="left"/>
      <w:pPr>
        <w:tabs>
          <w:tab w:val="num" w:pos="720"/>
        </w:tabs>
        <w:ind w:left="720" w:hanging="360"/>
      </w:pPr>
      <w:rPr>
        <w:rFonts w:ascii="Arial" w:hAnsi="Arial" w:hint="default"/>
      </w:rPr>
    </w:lvl>
    <w:lvl w:ilvl="1" w:tplc="3B2EE0D8">
      <w:start w:val="1"/>
      <w:numFmt w:val="bullet"/>
      <w:lvlText w:val="•"/>
      <w:lvlJc w:val="left"/>
      <w:pPr>
        <w:tabs>
          <w:tab w:val="num" w:pos="1440"/>
        </w:tabs>
        <w:ind w:left="1440" w:hanging="360"/>
      </w:pPr>
      <w:rPr>
        <w:rFonts w:ascii="Arial" w:hAnsi="Arial" w:hint="default"/>
      </w:rPr>
    </w:lvl>
    <w:lvl w:ilvl="2" w:tplc="7E4A46EA" w:tentative="1">
      <w:start w:val="1"/>
      <w:numFmt w:val="bullet"/>
      <w:lvlText w:val="•"/>
      <w:lvlJc w:val="left"/>
      <w:pPr>
        <w:tabs>
          <w:tab w:val="num" w:pos="2160"/>
        </w:tabs>
        <w:ind w:left="2160" w:hanging="360"/>
      </w:pPr>
      <w:rPr>
        <w:rFonts w:ascii="Arial" w:hAnsi="Arial" w:hint="default"/>
      </w:rPr>
    </w:lvl>
    <w:lvl w:ilvl="3" w:tplc="FFD67066" w:tentative="1">
      <w:start w:val="1"/>
      <w:numFmt w:val="bullet"/>
      <w:lvlText w:val="•"/>
      <w:lvlJc w:val="left"/>
      <w:pPr>
        <w:tabs>
          <w:tab w:val="num" w:pos="2880"/>
        </w:tabs>
        <w:ind w:left="2880" w:hanging="360"/>
      </w:pPr>
      <w:rPr>
        <w:rFonts w:ascii="Arial" w:hAnsi="Arial" w:hint="default"/>
      </w:rPr>
    </w:lvl>
    <w:lvl w:ilvl="4" w:tplc="5C48B5C0" w:tentative="1">
      <w:start w:val="1"/>
      <w:numFmt w:val="bullet"/>
      <w:lvlText w:val="•"/>
      <w:lvlJc w:val="left"/>
      <w:pPr>
        <w:tabs>
          <w:tab w:val="num" w:pos="3600"/>
        </w:tabs>
        <w:ind w:left="3600" w:hanging="360"/>
      </w:pPr>
      <w:rPr>
        <w:rFonts w:ascii="Arial" w:hAnsi="Arial" w:hint="default"/>
      </w:rPr>
    </w:lvl>
    <w:lvl w:ilvl="5" w:tplc="253CB460" w:tentative="1">
      <w:start w:val="1"/>
      <w:numFmt w:val="bullet"/>
      <w:lvlText w:val="•"/>
      <w:lvlJc w:val="left"/>
      <w:pPr>
        <w:tabs>
          <w:tab w:val="num" w:pos="4320"/>
        </w:tabs>
        <w:ind w:left="4320" w:hanging="360"/>
      </w:pPr>
      <w:rPr>
        <w:rFonts w:ascii="Arial" w:hAnsi="Arial" w:hint="default"/>
      </w:rPr>
    </w:lvl>
    <w:lvl w:ilvl="6" w:tplc="35D8E9A6" w:tentative="1">
      <w:start w:val="1"/>
      <w:numFmt w:val="bullet"/>
      <w:lvlText w:val="•"/>
      <w:lvlJc w:val="left"/>
      <w:pPr>
        <w:tabs>
          <w:tab w:val="num" w:pos="5040"/>
        </w:tabs>
        <w:ind w:left="5040" w:hanging="360"/>
      </w:pPr>
      <w:rPr>
        <w:rFonts w:ascii="Arial" w:hAnsi="Arial" w:hint="default"/>
      </w:rPr>
    </w:lvl>
    <w:lvl w:ilvl="7" w:tplc="4C7ED3CA" w:tentative="1">
      <w:start w:val="1"/>
      <w:numFmt w:val="bullet"/>
      <w:lvlText w:val="•"/>
      <w:lvlJc w:val="left"/>
      <w:pPr>
        <w:tabs>
          <w:tab w:val="num" w:pos="5760"/>
        </w:tabs>
        <w:ind w:left="5760" w:hanging="360"/>
      </w:pPr>
      <w:rPr>
        <w:rFonts w:ascii="Arial" w:hAnsi="Arial" w:hint="default"/>
      </w:rPr>
    </w:lvl>
    <w:lvl w:ilvl="8" w:tplc="90A8FB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A1069B"/>
    <w:multiLevelType w:val="multilevel"/>
    <w:tmpl w:val="F1028F4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4DA3668"/>
    <w:multiLevelType w:val="hybridMultilevel"/>
    <w:tmpl w:val="6C8CB94E"/>
    <w:lvl w:ilvl="0" w:tplc="FE802568">
      <w:start w:val="1"/>
      <w:numFmt w:val="bullet"/>
      <w:lvlText w:val=""/>
      <w:lvlJc w:val="left"/>
      <w:pPr>
        <w:ind w:left="1080" w:hanging="796"/>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6667619"/>
    <w:multiLevelType w:val="hybridMultilevel"/>
    <w:tmpl w:val="EF0C5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B69EE"/>
    <w:multiLevelType w:val="hybridMultilevel"/>
    <w:tmpl w:val="6CD46D32"/>
    <w:lvl w:ilvl="0" w:tplc="7F402BB6">
      <w:start w:val="1"/>
      <w:numFmt w:val="bullet"/>
      <w:pStyle w:val="MMTopic5"/>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731"/>
        </w:tabs>
        <w:ind w:left="731" w:hanging="360"/>
      </w:pPr>
      <w:rPr>
        <w:rFonts w:ascii="Courier New" w:hAnsi="Courier New" w:cs="Courier New" w:hint="default"/>
      </w:rPr>
    </w:lvl>
    <w:lvl w:ilvl="2" w:tplc="08090005" w:tentative="1">
      <w:start w:val="1"/>
      <w:numFmt w:val="bullet"/>
      <w:lvlText w:val=""/>
      <w:lvlJc w:val="left"/>
      <w:pPr>
        <w:tabs>
          <w:tab w:val="num" w:pos="1451"/>
        </w:tabs>
        <w:ind w:left="1451" w:hanging="360"/>
      </w:pPr>
      <w:rPr>
        <w:rFonts w:ascii="Wingdings" w:hAnsi="Wingdings" w:hint="default"/>
      </w:rPr>
    </w:lvl>
    <w:lvl w:ilvl="3" w:tplc="08090001" w:tentative="1">
      <w:start w:val="1"/>
      <w:numFmt w:val="bullet"/>
      <w:lvlText w:val=""/>
      <w:lvlJc w:val="left"/>
      <w:pPr>
        <w:tabs>
          <w:tab w:val="num" w:pos="2171"/>
        </w:tabs>
        <w:ind w:left="2171" w:hanging="360"/>
      </w:pPr>
      <w:rPr>
        <w:rFonts w:ascii="Symbol" w:hAnsi="Symbol" w:hint="default"/>
      </w:rPr>
    </w:lvl>
    <w:lvl w:ilvl="4" w:tplc="08090003" w:tentative="1">
      <w:start w:val="1"/>
      <w:numFmt w:val="bullet"/>
      <w:lvlText w:val="o"/>
      <w:lvlJc w:val="left"/>
      <w:pPr>
        <w:tabs>
          <w:tab w:val="num" w:pos="2891"/>
        </w:tabs>
        <w:ind w:left="2891" w:hanging="360"/>
      </w:pPr>
      <w:rPr>
        <w:rFonts w:ascii="Courier New" w:hAnsi="Courier New" w:cs="Courier New" w:hint="default"/>
      </w:rPr>
    </w:lvl>
    <w:lvl w:ilvl="5" w:tplc="08090005" w:tentative="1">
      <w:start w:val="1"/>
      <w:numFmt w:val="bullet"/>
      <w:lvlText w:val=""/>
      <w:lvlJc w:val="left"/>
      <w:pPr>
        <w:tabs>
          <w:tab w:val="num" w:pos="3611"/>
        </w:tabs>
        <w:ind w:left="3611" w:hanging="360"/>
      </w:pPr>
      <w:rPr>
        <w:rFonts w:ascii="Wingdings" w:hAnsi="Wingdings" w:hint="default"/>
      </w:rPr>
    </w:lvl>
    <w:lvl w:ilvl="6" w:tplc="08090001" w:tentative="1">
      <w:start w:val="1"/>
      <w:numFmt w:val="bullet"/>
      <w:lvlText w:val=""/>
      <w:lvlJc w:val="left"/>
      <w:pPr>
        <w:tabs>
          <w:tab w:val="num" w:pos="4331"/>
        </w:tabs>
        <w:ind w:left="4331" w:hanging="360"/>
      </w:pPr>
      <w:rPr>
        <w:rFonts w:ascii="Symbol" w:hAnsi="Symbol" w:hint="default"/>
      </w:rPr>
    </w:lvl>
    <w:lvl w:ilvl="7" w:tplc="08090003" w:tentative="1">
      <w:start w:val="1"/>
      <w:numFmt w:val="bullet"/>
      <w:lvlText w:val="o"/>
      <w:lvlJc w:val="left"/>
      <w:pPr>
        <w:tabs>
          <w:tab w:val="num" w:pos="5051"/>
        </w:tabs>
        <w:ind w:left="5051" w:hanging="360"/>
      </w:pPr>
      <w:rPr>
        <w:rFonts w:ascii="Courier New" w:hAnsi="Courier New" w:cs="Courier New" w:hint="default"/>
      </w:rPr>
    </w:lvl>
    <w:lvl w:ilvl="8" w:tplc="08090005" w:tentative="1">
      <w:start w:val="1"/>
      <w:numFmt w:val="bullet"/>
      <w:lvlText w:val=""/>
      <w:lvlJc w:val="left"/>
      <w:pPr>
        <w:tabs>
          <w:tab w:val="num" w:pos="5771"/>
        </w:tabs>
        <w:ind w:left="5771" w:hanging="360"/>
      </w:pPr>
      <w:rPr>
        <w:rFonts w:ascii="Wingdings" w:hAnsi="Wingdings" w:hint="default"/>
      </w:rPr>
    </w:lvl>
  </w:abstractNum>
  <w:abstractNum w:abstractNumId="11" w15:restartNumberingAfterBreak="0">
    <w:nsid w:val="22CD440C"/>
    <w:multiLevelType w:val="hybridMultilevel"/>
    <w:tmpl w:val="9A648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8D0482"/>
    <w:multiLevelType w:val="hybridMultilevel"/>
    <w:tmpl w:val="32D6A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E2D96"/>
    <w:multiLevelType w:val="hybridMultilevel"/>
    <w:tmpl w:val="170C7C36"/>
    <w:lvl w:ilvl="0" w:tplc="B0EC0128">
      <w:start w:val="1"/>
      <w:numFmt w:val="bullet"/>
      <w:lvlText w:val="•"/>
      <w:lvlJc w:val="left"/>
      <w:pPr>
        <w:tabs>
          <w:tab w:val="num" w:pos="720"/>
        </w:tabs>
        <w:ind w:left="720" w:hanging="360"/>
      </w:pPr>
      <w:rPr>
        <w:rFonts w:ascii="Arial" w:hAnsi="Arial" w:hint="default"/>
      </w:rPr>
    </w:lvl>
    <w:lvl w:ilvl="1" w:tplc="AD2AD176" w:tentative="1">
      <w:start w:val="1"/>
      <w:numFmt w:val="bullet"/>
      <w:lvlText w:val="•"/>
      <w:lvlJc w:val="left"/>
      <w:pPr>
        <w:tabs>
          <w:tab w:val="num" w:pos="1440"/>
        </w:tabs>
        <w:ind w:left="1440" w:hanging="360"/>
      </w:pPr>
      <w:rPr>
        <w:rFonts w:ascii="Arial" w:hAnsi="Arial" w:hint="default"/>
      </w:rPr>
    </w:lvl>
    <w:lvl w:ilvl="2" w:tplc="3D74E314" w:tentative="1">
      <w:start w:val="1"/>
      <w:numFmt w:val="bullet"/>
      <w:lvlText w:val="•"/>
      <w:lvlJc w:val="left"/>
      <w:pPr>
        <w:tabs>
          <w:tab w:val="num" w:pos="2160"/>
        </w:tabs>
        <w:ind w:left="2160" w:hanging="360"/>
      </w:pPr>
      <w:rPr>
        <w:rFonts w:ascii="Arial" w:hAnsi="Arial" w:hint="default"/>
      </w:rPr>
    </w:lvl>
    <w:lvl w:ilvl="3" w:tplc="01601F64" w:tentative="1">
      <w:start w:val="1"/>
      <w:numFmt w:val="bullet"/>
      <w:lvlText w:val="•"/>
      <w:lvlJc w:val="left"/>
      <w:pPr>
        <w:tabs>
          <w:tab w:val="num" w:pos="2880"/>
        </w:tabs>
        <w:ind w:left="2880" w:hanging="360"/>
      </w:pPr>
      <w:rPr>
        <w:rFonts w:ascii="Arial" w:hAnsi="Arial" w:hint="default"/>
      </w:rPr>
    </w:lvl>
    <w:lvl w:ilvl="4" w:tplc="924E4D6C" w:tentative="1">
      <w:start w:val="1"/>
      <w:numFmt w:val="bullet"/>
      <w:lvlText w:val="•"/>
      <w:lvlJc w:val="left"/>
      <w:pPr>
        <w:tabs>
          <w:tab w:val="num" w:pos="3600"/>
        </w:tabs>
        <w:ind w:left="3600" w:hanging="360"/>
      </w:pPr>
      <w:rPr>
        <w:rFonts w:ascii="Arial" w:hAnsi="Arial" w:hint="default"/>
      </w:rPr>
    </w:lvl>
    <w:lvl w:ilvl="5" w:tplc="9124BA32" w:tentative="1">
      <w:start w:val="1"/>
      <w:numFmt w:val="bullet"/>
      <w:lvlText w:val="•"/>
      <w:lvlJc w:val="left"/>
      <w:pPr>
        <w:tabs>
          <w:tab w:val="num" w:pos="4320"/>
        </w:tabs>
        <w:ind w:left="4320" w:hanging="360"/>
      </w:pPr>
      <w:rPr>
        <w:rFonts w:ascii="Arial" w:hAnsi="Arial" w:hint="default"/>
      </w:rPr>
    </w:lvl>
    <w:lvl w:ilvl="6" w:tplc="BB486688" w:tentative="1">
      <w:start w:val="1"/>
      <w:numFmt w:val="bullet"/>
      <w:lvlText w:val="•"/>
      <w:lvlJc w:val="left"/>
      <w:pPr>
        <w:tabs>
          <w:tab w:val="num" w:pos="5040"/>
        </w:tabs>
        <w:ind w:left="5040" w:hanging="360"/>
      </w:pPr>
      <w:rPr>
        <w:rFonts w:ascii="Arial" w:hAnsi="Arial" w:hint="default"/>
      </w:rPr>
    </w:lvl>
    <w:lvl w:ilvl="7" w:tplc="0CD4A538" w:tentative="1">
      <w:start w:val="1"/>
      <w:numFmt w:val="bullet"/>
      <w:lvlText w:val="•"/>
      <w:lvlJc w:val="left"/>
      <w:pPr>
        <w:tabs>
          <w:tab w:val="num" w:pos="5760"/>
        </w:tabs>
        <w:ind w:left="5760" w:hanging="360"/>
      </w:pPr>
      <w:rPr>
        <w:rFonts w:ascii="Arial" w:hAnsi="Arial" w:hint="default"/>
      </w:rPr>
    </w:lvl>
    <w:lvl w:ilvl="8" w:tplc="C09801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CB6473"/>
    <w:multiLevelType w:val="hybridMultilevel"/>
    <w:tmpl w:val="D474E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2B315D"/>
    <w:multiLevelType w:val="hybridMultilevel"/>
    <w:tmpl w:val="DDDCBB3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3E47F2E"/>
    <w:multiLevelType w:val="multilevel"/>
    <w:tmpl w:val="ABF69F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E618E8"/>
    <w:multiLevelType w:val="hybridMultilevel"/>
    <w:tmpl w:val="710A11BC"/>
    <w:lvl w:ilvl="0" w:tplc="CB30A370">
      <w:start w:val="1"/>
      <w:numFmt w:val="bullet"/>
      <w:lvlText w:val="•"/>
      <w:lvlJc w:val="left"/>
      <w:pPr>
        <w:tabs>
          <w:tab w:val="num" w:pos="720"/>
        </w:tabs>
        <w:ind w:left="720" w:hanging="360"/>
      </w:pPr>
      <w:rPr>
        <w:rFonts w:ascii="Arial" w:hAnsi="Arial" w:hint="default"/>
      </w:rPr>
    </w:lvl>
    <w:lvl w:ilvl="1" w:tplc="A9B4D902">
      <w:start w:val="1"/>
      <w:numFmt w:val="bullet"/>
      <w:lvlText w:val="•"/>
      <w:lvlJc w:val="left"/>
      <w:pPr>
        <w:tabs>
          <w:tab w:val="num" w:pos="1440"/>
        </w:tabs>
        <w:ind w:left="1440" w:hanging="360"/>
      </w:pPr>
      <w:rPr>
        <w:rFonts w:ascii="Arial" w:hAnsi="Arial" w:hint="default"/>
      </w:rPr>
    </w:lvl>
    <w:lvl w:ilvl="2" w:tplc="A2EE0C9A">
      <w:numFmt w:val="bullet"/>
      <w:lvlText w:val="•"/>
      <w:lvlJc w:val="left"/>
      <w:pPr>
        <w:tabs>
          <w:tab w:val="num" w:pos="2160"/>
        </w:tabs>
        <w:ind w:left="2160" w:hanging="360"/>
      </w:pPr>
      <w:rPr>
        <w:rFonts w:ascii="Arial" w:hAnsi="Arial" w:hint="default"/>
      </w:rPr>
    </w:lvl>
    <w:lvl w:ilvl="3" w:tplc="F4A400D2" w:tentative="1">
      <w:start w:val="1"/>
      <w:numFmt w:val="bullet"/>
      <w:lvlText w:val="•"/>
      <w:lvlJc w:val="left"/>
      <w:pPr>
        <w:tabs>
          <w:tab w:val="num" w:pos="2880"/>
        </w:tabs>
        <w:ind w:left="2880" w:hanging="360"/>
      </w:pPr>
      <w:rPr>
        <w:rFonts w:ascii="Arial" w:hAnsi="Arial" w:hint="default"/>
      </w:rPr>
    </w:lvl>
    <w:lvl w:ilvl="4" w:tplc="BB0A12A6" w:tentative="1">
      <w:start w:val="1"/>
      <w:numFmt w:val="bullet"/>
      <w:lvlText w:val="•"/>
      <w:lvlJc w:val="left"/>
      <w:pPr>
        <w:tabs>
          <w:tab w:val="num" w:pos="3600"/>
        </w:tabs>
        <w:ind w:left="3600" w:hanging="360"/>
      </w:pPr>
      <w:rPr>
        <w:rFonts w:ascii="Arial" w:hAnsi="Arial" w:hint="default"/>
      </w:rPr>
    </w:lvl>
    <w:lvl w:ilvl="5" w:tplc="DA3CAFEE" w:tentative="1">
      <w:start w:val="1"/>
      <w:numFmt w:val="bullet"/>
      <w:lvlText w:val="•"/>
      <w:lvlJc w:val="left"/>
      <w:pPr>
        <w:tabs>
          <w:tab w:val="num" w:pos="4320"/>
        </w:tabs>
        <w:ind w:left="4320" w:hanging="360"/>
      </w:pPr>
      <w:rPr>
        <w:rFonts w:ascii="Arial" w:hAnsi="Arial" w:hint="default"/>
      </w:rPr>
    </w:lvl>
    <w:lvl w:ilvl="6" w:tplc="B714F846" w:tentative="1">
      <w:start w:val="1"/>
      <w:numFmt w:val="bullet"/>
      <w:lvlText w:val="•"/>
      <w:lvlJc w:val="left"/>
      <w:pPr>
        <w:tabs>
          <w:tab w:val="num" w:pos="5040"/>
        </w:tabs>
        <w:ind w:left="5040" w:hanging="360"/>
      </w:pPr>
      <w:rPr>
        <w:rFonts w:ascii="Arial" w:hAnsi="Arial" w:hint="default"/>
      </w:rPr>
    </w:lvl>
    <w:lvl w:ilvl="7" w:tplc="3A486D34" w:tentative="1">
      <w:start w:val="1"/>
      <w:numFmt w:val="bullet"/>
      <w:lvlText w:val="•"/>
      <w:lvlJc w:val="left"/>
      <w:pPr>
        <w:tabs>
          <w:tab w:val="num" w:pos="5760"/>
        </w:tabs>
        <w:ind w:left="5760" w:hanging="360"/>
      </w:pPr>
      <w:rPr>
        <w:rFonts w:ascii="Arial" w:hAnsi="Arial" w:hint="default"/>
      </w:rPr>
    </w:lvl>
    <w:lvl w:ilvl="8" w:tplc="EEF6E0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70359F"/>
    <w:multiLevelType w:val="hybridMultilevel"/>
    <w:tmpl w:val="8EF2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044613"/>
    <w:multiLevelType w:val="hybridMultilevel"/>
    <w:tmpl w:val="156A04AA"/>
    <w:lvl w:ilvl="0" w:tplc="364C4F92">
      <w:start w:val="1"/>
      <w:numFmt w:val="bullet"/>
      <w:lvlText w:val="•"/>
      <w:lvlJc w:val="left"/>
      <w:pPr>
        <w:tabs>
          <w:tab w:val="num" w:pos="720"/>
        </w:tabs>
        <w:ind w:left="720" w:hanging="360"/>
      </w:pPr>
      <w:rPr>
        <w:rFonts w:ascii="Arial" w:hAnsi="Arial" w:hint="default"/>
      </w:rPr>
    </w:lvl>
    <w:lvl w:ilvl="1" w:tplc="1EB0D144">
      <w:start w:val="1"/>
      <w:numFmt w:val="bullet"/>
      <w:lvlText w:val="•"/>
      <w:lvlJc w:val="left"/>
      <w:pPr>
        <w:tabs>
          <w:tab w:val="num" w:pos="1440"/>
        </w:tabs>
        <w:ind w:left="1440" w:hanging="360"/>
      </w:pPr>
      <w:rPr>
        <w:rFonts w:ascii="Arial" w:hAnsi="Arial" w:hint="default"/>
      </w:rPr>
    </w:lvl>
    <w:lvl w:ilvl="2" w:tplc="D8140402" w:tentative="1">
      <w:start w:val="1"/>
      <w:numFmt w:val="bullet"/>
      <w:lvlText w:val="•"/>
      <w:lvlJc w:val="left"/>
      <w:pPr>
        <w:tabs>
          <w:tab w:val="num" w:pos="2160"/>
        </w:tabs>
        <w:ind w:left="2160" w:hanging="360"/>
      </w:pPr>
      <w:rPr>
        <w:rFonts w:ascii="Arial" w:hAnsi="Arial" w:hint="default"/>
      </w:rPr>
    </w:lvl>
    <w:lvl w:ilvl="3" w:tplc="10B0A8AC" w:tentative="1">
      <w:start w:val="1"/>
      <w:numFmt w:val="bullet"/>
      <w:lvlText w:val="•"/>
      <w:lvlJc w:val="left"/>
      <w:pPr>
        <w:tabs>
          <w:tab w:val="num" w:pos="2880"/>
        </w:tabs>
        <w:ind w:left="2880" w:hanging="360"/>
      </w:pPr>
      <w:rPr>
        <w:rFonts w:ascii="Arial" w:hAnsi="Arial" w:hint="default"/>
      </w:rPr>
    </w:lvl>
    <w:lvl w:ilvl="4" w:tplc="56A09222" w:tentative="1">
      <w:start w:val="1"/>
      <w:numFmt w:val="bullet"/>
      <w:lvlText w:val="•"/>
      <w:lvlJc w:val="left"/>
      <w:pPr>
        <w:tabs>
          <w:tab w:val="num" w:pos="3600"/>
        </w:tabs>
        <w:ind w:left="3600" w:hanging="360"/>
      </w:pPr>
      <w:rPr>
        <w:rFonts w:ascii="Arial" w:hAnsi="Arial" w:hint="default"/>
      </w:rPr>
    </w:lvl>
    <w:lvl w:ilvl="5" w:tplc="B032EE40" w:tentative="1">
      <w:start w:val="1"/>
      <w:numFmt w:val="bullet"/>
      <w:lvlText w:val="•"/>
      <w:lvlJc w:val="left"/>
      <w:pPr>
        <w:tabs>
          <w:tab w:val="num" w:pos="4320"/>
        </w:tabs>
        <w:ind w:left="4320" w:hanging="360"/>
      </w:pPr>
      <w:rPr>
        <w:rFonts w:ascii="Arial" w:hAnsi="Arial" w:hint="default"/>
      </w:rPr>
    </w:lvl>
    <w:lvl w:ilvl="6" w:tplc="D6A6176E" w:tentative="1">
      <w:start w:val="1"/>
      <w:numFmt w:val="bullet"/>
      <w:lvlText w:val="•"/>
      <w:lvlJc w:val="left"/>
      <w:pPr>
        <w:tabs>
          <w:tab w:val="num" w:pos="5040"/>
        </w:tabs>
        <w:ind w:left="5040" w:hanging="360"/>
      </w:pPr>
      <w:rPr>
        <w:rFonts w:ascii="Arial" w:hAnsi="Arial" w:hint="default"/>
      </w:rPr>
    </w:lvl>
    <w:lvl w:ilvl="7" w:tplc="385C96D6" w:tentative="1">
      <w:start w:val="1"/>
      <w:numFmt w:val="bullet"/>
      <w:lvlText w:val="•"/>
      <w:lvlJc w:val="left"/>
      <w:pPr>
        <w:tabs>
          <w:tab w:val="num" w:pos="5760"/>
        </w:tabs>
        <w:ind w:left="5760" w:hanging="360"/>
      </w:pPr>
      <w:rPr>
        <w:rFonts w:ascii="Arial" w:hAnsi="Arial" w:hint="default"/>
      </w:rPr>
    </w:lvl>
    <w:lvl w:ilvl="8" w:tplc="FD44C4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3B130A"/>
    <w:multiLevelType w:val="hybridMultilevel"/>
    <w:tmpl w:val="2BA007DC"/>
    <w:lvl w:ilvl="0" w:tplc="EBA6D410">
      <w:start w:val="1"/>
      <w:numFmt w:val="bullet"/>
      <w:lvlText w:val="•"/>
      <w:lvlJc w:val="left"/>
      <w:pPr>
        <w:tabs>
          <w:tab w:val="num" w:pos="720"/>
        </w:tabs>
        <w:ind w:left="720" w:hanging="360"/>
      </w:pPr>
      <w:rPr>
        <w:rFonts w:ascii="Arial" w:hAnsi="Arial" w:hint="default"/>
      </w:rPr>
    </w:lvl>
    <w:lvl w:ilvl="1" w:tplc="F8CEAFAC" w:tentative="1">
      <w:start w:val="1"/>
      <w:numFmt w:val="bullet"/>
      <w:lvlText w:val="•"/>
      <w:lvlJc w:val="left"/>
      <w:pPr>
        <w:tabs>
          <w:tab w:val="num" w:pos="1440"/>
        </w:tabs>
        <w:ind w:left="1440" w:hanging="360"/>
      </w:pPr>
      <w:rPr>
        <w:rFonts w:ascii="Arial" w:hAnsi="Arial" w:hint="default"/>
      </w:rPr>
    </w:lvl>
    <w:lvl w:ilvl="2" w:tplc="DFEAB39A" w:tentative="1">
      <w:start w:val="1"/>
      <w:numFmt w:val="bullet"/>
      <w:lvlText w:val="•"/>
      <w:lvlJc w:val="left"/>
      <w:pPr>
        <w:tabs>
          <w:tab w:val="num" w:pos="2160"/>
        </w:tabs>
        <w:ind w:left="2160" w:hanging="360"/>
      </w:pPr>
      <w:rPr>
        <w:rFonts w:ascii="Arial" w:hAnsi="Arial" w:hint="default"/>
      </w:rPr>
    </w:lvl>
    <w:lvl w:ilvl="3" w:tplc="A20C19F4" w:tentative="1">
      <w:start w:val="1"/>
      <w:numFmt w:val="bullet"/>
      <w:lvlText w:val="•"/>
      <w:lvlJc w:val="left"/>
      <w:pPr>
        <w:tabs>
          <w:tab w:val="num" w:pos="2880"/>
        </w:tabs>
        <w:ind w:left="2880" w:hanging="360"/>
      </w:pPr>
      <w:rPr>
        <w:rFonts w:ascii="Arial" w:hAnsi="Arial" w:hint="default"/>
      </w:rPr>
    </w:lvl>
    <w:lvl w:ilvl="4" w:tplc="E42E7434" w:tentative="1">
      <w:start w:val="1"/>
      <w:numFmt w:val="bullet"/>
      <w:lvlText w:val="•"/>
      <w:lvlJc w:val="left"/>
      <w:pPr>
        <w:tabs>
          <w:tab w:val="num" w:pos="3600"/>
        </w:tabs>
        <w:ind w:left="3600" w:hanging="360"/>
      </w:pPr>
      <w:rPr>
        <w:rFonts w:ascii="Arial" w:hAnsi="Arial" w:hint="default"/>
      </w:rPr>
    </w:lvl>
    <w:lvl w:ilvl="5" w:tplc="87BCC382" w:tentative="1">
      <w:start w:val="1"/>
      <w:numFmt w:val="bullet"/>
      <w:lvlText w:val="•"/>
      <w:lvlJc w:val="left"/>
      <w:pPr>
        <w:tabs>
          <w:tab w:val="num" w:pos="4320"/>
        </w:tabs>
        <w:ind w:left="4320" w:hanging="360"/>
      </w:pPr>
      <w:rPr>
        <w:rFonts w:ascii="Arial" w:hAnsi="Arial" w:hint="default"/>
      </w:rPr>
    </w:lvl>
    <w:lvl w:ilvl="6" w:tplc="EDA8F21E" w:tentative="1">
      <w:start w:val="1"/>
      <w:numFmt w:val="bullet"/>
      <w:lvlText w:val="•"/>
      <w:lvlJc w:val="left"/>
      <w:pPr>
        <w:tabs>
          <w:tab w:val="num" w:pos="5040"/>
        </w:tabs>
        <w:ind w:left="5040" w:hanging="360"/>
      </w:pPr>
      <w:rPr>
        <w:rFonts w:ascii="Arial" w:hAnsi="Arial" w:hint="default"/>
      </w:rPr>
    </w:lvl>
    <w:lvl w:ilvl="7" w:tplc="EF80B9AE" w:tentative="1">
      <w:start w:val="1"/>
      <w:numFmt w:val="bullet"/>
      <w:lvlText w:val="•"/>
      <w:lvlJc w:val="left"/>
      <w:pPr>
        <w:tabs>
          <w:tab w:val="num" w:pos="5760"/>
        </w:tabs>
        <w:ind w:left="5760" w:hanging="360"/>
      </w:pPr>
      <w:rPr>
        <w:rFonts w:ascii="Arial" w:hAnsi="Arial" w:hint="default"/>
      </w:rPr>
    </w:lvl>
    <w:lvl w:ilvl="8" w:tplc="CD6A05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DF695F"/>
    <w:multiLevelType w:val="hybridMultilevel"/>
    <w:tmpl w:val="5AAE4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F62348"/>
    <w:multiLevelType w:val="hybridMultilevel"/>
    <w:tmpl w:val="95FC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95217"/>
    <w:multiLevelType w:val="hybridMultilevel"/>
    <w:tmpl w:val="F0D6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841332"/>
    <w:multiLevelType w:val="hybridMultilevel"/>
    <w:tmpl w:val="4A947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C464B"/>
    <w:multiLevelType w:val="hybridMultilevel"/>
    <w:tmpl w:val="D3EE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69637C"/>
    <w:multiLevelType w:val="multilevel"/>
    <w:tmpl w:val="D1A42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CD22A4"/>
    <w:multiLevelType w:val="multilevel"/>
    <w:tmpl w:val="D1A4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AD4D15"/>
    <w:multiLevelType w:val="hybridMultilevel"/>
    <w:tmpl w:val="8F368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9D46B2"/>
    <w:multiLevelType w:val="hybridMultilevel"/>
    <w:tmpl w:val="B364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3A54C2"/>
    <w:multiLevelType w:val="hybridMultilevel"/>
    <w:tmpl w:val="EAFC4BBA"/>
    <w:lvl w:ilvl="0" w:tplc="99725352">
      <w:start w:val="1"/>
      <w:numFmt w:val="bullet"/>
      <w:lvlText w:val="•"/>
      <w:lvlJc w:val="left"/>
      <w:pPr>
        <w:tabs>
          <w:tab w:val="num" w:pos="720"/>
        </w:tabs>
        <w:ind w:left="720" w:hanging="360"/>
      </w:pPr>
      <w:rPr>
        <w:rFonts w:ascii="Arial" w:hAnsi="Arial" w:hint="default"/>
      </w:rPr>
    </w:lvl>
    <w:lvl w:ilvl="1" w:tplc="D47C0F48">
      <w:start w:val="1"/>
      <w:numFmt w:val="bullet"/>
      <w:lvlText w:val="•"/>
      <w:lvlJc w:val="left"/>
      <w:pPr>
        <w:tabs>
          <w:tab w:val="num" w:pos="1440"/>
        </w:tabs>
        <w:ind w:left="1440" w:hanging="360"/>
      </w:pPr>
      <w:rPr>
        <w:rFonts w:ascii="Arial" w:hAnsi="Arial" w:hint="default"/>
      </w:rPr>
    </w:lvl>
    <w:lvl w:ilvl="2" w:tplc="A4142E8E" w:tentative="1">
      <w:start w:val="1"/>
      <w:numFmt w:val="bullet"/>
      <w:lvlText w:val="•"/>
      <w:lvlJc w:val="left"/>
      <w:pPr>
        <w:tabs>
          <w:tab w:val="num" w:pos="2160"/>
        </w:tabs>
        <w:ind w:left="2160" w:hanging="360"/>
      </w:pPr>
      <w:rPr>
        <w:rFonts w:ascii="Arial" w:hAnsi="Arial" w:hint="default"/>
      </w:rPr>
    </w:lvl>
    <w:lvl w:ilvl="3" w:tplc="6AAEF44E" w:tentative="1">
      <w:start w:val="1"/>
      <w:numFmt w:val="bullet"/>
      <w:lvlText w:val="•"/>
      <w:lvlJc w:val="left"/>
      <w:pPr>
        <w:tabs>
          <w:tab w:val="num" w:pos="2880"/>
        </w:tabs>
        <w:ind w:left="2880" w:hanging="360"/>
      </w:pPr>
      <w:rPr>
        <w:rFonts w:ascii="Arial" w:hAnsi="Arial" w:hint="default"/>
      </w:rPr>
    </w:lvl>
    <w:lvl w:ilvl="4" w:tplc="ECFC09EC" w:tentative="1">
      <w:start w:val="1"/>
      <w:numFmt w:val="bullet"/>
      <w:lvlText w:val="•"/>
      <w:lvlJc w:val="left"/>
      <w:pPr>
        <w:tabs>
          <w:tab w:val="num" w:pos="3600"/>
        </w:tabs>
        <w:ind w:left="3600" w:hanging="360"/>
      </w:pPr>
      <w:rPr>
        <w:rFonts w:ascii="Arial" w:hAnsi="Arial" w:hint="default"/>
      </w:rPr>
    </w:lvl>
    <w:lvl w:ilvl="5" w:tplc="09C2C35C" w:tentative="1">
      <w:start w:val="1"/>
      <w:numFmt w:val="bullet"/>
      <w:lvlText w:val="•"/>
      <w:lvlJc w:val="left"/>
      <w:pPr>
        <w:tabs>
          <w:tab w:val="num" w:pos="4320"/>
        </w:tabs>
        <w:ind w:left="4320" w:hanging="360"/>
      </w:pPr>
      <w:rPr>
        <w:rFonts w:ascii="Arial" w:hAnsi="Arial" w:hint="default"/>
      </w:rPr>
    </w:lvl>
    <w:lvl w:ilvl="6" w:tplc="34249C56" w:tentative="1">
      <w:start w:val="1"/>
      <w:numFmt w:val="bullet"/>
      <w:lvlText w:val="•"/>
      <w:lvlJc w:val="left"/>
      <w:pPr>
        <w:tabs>
          <w:tab w:val="num" w:pos="5040"/>
        </w:tabs>
        <w:ind w:left="5040" w:hanging="360"/>
      </w:pPr>
      <w:rPr>
        <w:rFonts w:ascii="Arial" w:hAnsi="Arial" w:hint="default"/>
      </w:rPr>
    </w:lvl>
    <w:lvl w:ilvl="7" w:tplc="1A1E5A1C" w:tentative="1">
      <w:start w:val="1"/>
      <w:numFmt w:val="bullet"/>
      <w:lvlText w:val="•"/>
      <w:lvlJc w:val="left"/>
      <w:pPr>
        <w:tabs>
          <w:tab w:val="num" w:pos="5760"/>
        </w:tabs>
        <w:ind w:left="5760" w:hanging="360"/>
      </w:pPr>
      <w:rPr>
        <w:rFonts w:ascii="Arial" w:hAnsi="Arial" w:hint="default"/>
      </w:rPr>
    </w:lvl>
    <w:lvl w:ilvl="8" w:tplc="75665E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C326444"/>
    <w:multiLevelType w:val="hybridMultilevel"/>
    <w:tmpl w:val="BFF6E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392EB2"/>
    <w:multiLevelType w:val="hybridMultilevel"/>
    <w:tmpl w:val="27986274"/>
    <w:lvl w:ilvl="0" w:tplc="6C0CA2AC">
      <w:start w:val="1"/>
      <w:numFmt w:val="bullet"/>
      <w:lvlText w:val="•"/>
      <w:lvlJc w:val="left"/>
      <w:pPr>
        <w:tabs>
          <w:tab w:val="num" w:pos="720"/>
        </w:tabs>
        <w:ind w:left="720" w:hanging="360"/>
      </w:pPr>
      <w:rPr>
        <w:rFonts w:ascii="Arial" w:hAnsi="Arial" w:hint="default"/>
      </w:rPr>
    </w:lvl>
    <w:lvl w:ilvl="1" w:tplc="20F0F198">
      <w:start w:val="1"/>
      <w:numFmt w:val="bullet"/>
      <w:lvlText w:val="•"/>
      <w:lvlJc w:val="left"/>
      <w:pPr>
        <w:tabs>
          <w:tab w:val="num" w:pos="1440"/>
        </w:tabs>
        <w:ind w:left="1440" w:hanging="360"/>
      </w:pPr>
      <w:rPr>
        <w:rFonts w:ascii="Arial" w:hAnsi="Arial" w:hint="default"/>
      </w:rPr>
    </w:lvl>
    <w:lvl w:ilvl="2" w:tplc="FD487EF6" w:tentative="1">
      <w:start w:val="1"/>
      <w:numFmt w:val="bullet"/>
      <w:lvlText w:val="•"/>
      <w:lvlJc w:val="left"/>
      <w:pPr>
        <w:tabs>
          <w:tab w:val="num" w:pos="2160"/>
        </w:tabs>
        <w:ind w:left="2160" w:hanging="360"/>
      </w:pPr>
      <w:rPr>
        <w:rFonts w:ascii="Arial" w:hAnsi="Arial" w:hint="default"/>
      </w:rPr>
    </w:lvl>
    <w:lvl w:ilvl="3" w:tplc="2438E106" w:tentative="1">
      <w:start w:val="1"/>
      <w:numFmt w:val="bullet"/>
      <w:lvlText w:val="•"/>
      <w:lvlJc w:val="left"/>
      <w:pPr>
        <w:tabs>
          <w:tab w:val="num" w:pos="2880"/>
        </w:tabs>
        <w:ind w:left="2880" w:hanging="360"/>
      </w:pPr>
      <w:rPr>
        <w:rFonts w:ascii="Arial" w:hAnsi="Arial" w:hint="default"/>
      </w:rPr>
    </w:lvl>
    <w:lvl w:ilvl="4" w:tplc="1E78319A" w:tentative="1">
      <w:start w:val="1"/>
      <w:numFmt w:val="bullet"/>
      <w:lvlText w:val="•"/>
      <w:lvlJc w:val="left"/>
      <w:pPr>
        <w:tabs>
          <w:tab w:val="num" w:pos="3600"/>
        </w:tabs>
        <w:ind w:left="3600" w:hanging="360"/>
      </w:pPr>
      <w:rPr>
        <w:rFonts w:ascii="Arial" w:hAnsi="Arial" w:hint="default"/>
      </w:rPr>
    </w:lvl>
    <w:lvl w:ilvl="5" w:tplc="6CA46866" w:tentative="1">
      <w:start w:val="1"/>
      <w:numFmt w:val="bullet"/>
      <w:lvlText w:val="•"/>
      <w:lvlJc w:val="left"/>
      <w:pPr>
        <w:tabs>
          <w:tab w:val="num" w:pos="4320"/>
        </w:tabs>
        <w:ind w:left="4320" w:hanging="360"/>
      </w:pPr>
      <w:rPr>
        <w:rFonts w:ascii="Arial" w:hAnsi="Arial" w:hint="default"/>
      </w:rPr>
    </w:lvl>
    <w:lvl w:ilvl="6" w:tplc="94D2BA6A" w:tentative="1">
      <w:start w:val="1"/>
      <w:numFmt w:val="bullet"/>
      <w:lvlText w:val="•"/>
      <w:lvlJc w:val="left"/>
      <w:pPr>
        <w:tabs>
          <w:tab w:val="num" w:pos="5040"/>
        </w:tabs>
        <w:ind w:left="5040" w:hanging="360"/>
      </w:pPr>
      <w:rPr>
        <w:rFonts w:ascii="Arial" w:hAnsi="Arial" w:hint="default"/>
      </w:rPr>
    </w:lvl>
    <w:lvl w:ilvl="7" w:tplc="0A5CEEDA" w:tentative="1">
      <w:start w:val="1"/>
      <w:numFmt w:val="bullet"/>
      <w:lvlText w:val="•"/>
      <w:lvlJc w:val="left"/>
      <w:pPr>
        <w:tabs>
          <w:tab w:val="num" w:pos="5760"/>
        </w:tabs>
        <w:ind w:left="5760" w:hanging="360"/>
      </w:pPr>
      <w:rPr>
        <w:rFonts w:ascii="Arial" w:hAnsi="Arial" w:hint="default"/>
      </w:rPr>
    </w:lvl>
    <w:lvl w:ilvl="8" w:tplc="B35417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D2099B"/>
    <w:multiLevelType w:val="hybridMultilevel"/>
    <w:tmpl w:val="BFB4FC02"/>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4" w15:restartNumberingAfterBreak="0">
    <w:nsid w:val="5A471C6F"/>
    <w:multiLevelType w:val="multilevel"/>
    <w:tmpl w:val="D1A42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66D303EA"/>
    <w:multiLevelType w:val="hybridMultilevel"/>
    <w:tmpl w:val="BFD26D4A"/>
    <w:lvl w:ilvl="0" w:tplc="26BE9BAA">
      <w:start w:val="1"/>
      <w:numFmt w:val="bullet"/>
      <w:lvlText w:val="•"/>
      <w:lvlJc w:val="left"/>
      <w:pPr>
        <w:tabs>
          <w:tab w:val="num" w:pos="-140"/>
        </w:tabs>
        <w:ind w:left="-140" w:hanging="360"/>
      </w:pPr>
      <w:rPr>
        <w:rFonts w:ascii="Arial" w:hAnsi="Arial" w:hint="default"/>
      </w:rPr>
    </w:lvl>
    <w:lvl w:ilvl="1" w:tplc="6A4EC10C" w:tentative="1">
      <w:start w:val="1"/>
      <w:numFmt w:val="bullet"/>
      <w:lvlText w:val="•"/>
      <w:lvlJc w:val="left"/>
      <w:pPr>
        <w:tabs>
          <w:tab w:val="num" w:pos="580"/>
        </w:tabs>
        <w:ind w:left="580" w:hanging="360"/>
      </w:pPr>
      <w:rPr>
        <w:rFonts w:ascii="Arial" w:hAnsi="Arial" w:hint="default"/>
      </w:rPr>
    </w:lvl>
    <w:lvl w:ilvl="2" w:tplc="6CA0CD1E" w:tentative="1">
      <w:start w:val="1"/>
      <w:numFmt w:val="bullet"/>
      <w:lvlText w:val="•"/>
      <w:lvlJc w:val="left"/>
      <w:pPr>
        <w:tabs>
          <w:tab w:val="num" w:pos="1300"/>
        </w:tabs>
        <w:ind w:left="1300" w:hanging="360"/>
      </w:pPr>
      <w:rPr>
        <w:rFonts w:ascii="Arial" w:hAnsi="Arial" w:hint="default"/>
      </w:rPr>
    </w:lvl>
    <w:lvl w:ilvl="3" w:tplc="A32C7C9C" w:tentative="1">
      <w:start w:val="1"/>
      <w:numFmt w:val="bullet"/>
      <w:lvlText w:val="•"/>
      <w:lvlJc w:val="left"/>
      <w:pPr>
        <w:tabs>
          <w:tab w:val="num" w:pos="2020"/>
        </w:tabs>
        <w:ind w:left="2020" w:hanging="360"/>
      </w:pPr>
      <w:rPr>
        <w:rFonts w:ascii="Arial" w:hAnsi="Arial" w:hint="default"/>
      </w:rPr>
    </w:lvl>
    <w:lvl w:ilvl="4" w:tplc="EB5EFFD2" w:tentative="1">
      <w:start w:val="1"/>
      <w:numFmt w:val="bullet"/>
      <w:lvlText w:val="•"/>
      <w:lvlJc w:val="left"/>
      <w:pPr>
        <w:tabs>
          <w:tab w:val="num" w:pos="2740"/>
        </w:tabs>
        <w:ind w:left="2740" w:hanging="360"/>
      </w:pPr>
      <w:rPr>
        <w:rFonts w:ascii="Arial" w:hAnsi="Arial" w:hint="default"/>
      </w:rPr>
    </w:lvl>
    <w:lvl w:ilvl="5" w:tplc="9F04D32A" w:tentative="1">
      <w:start w:val="1"/>
      <w:numFmt w:val="bullet"/>
      <w:lvlText w:val="•"/>
      <w:lvlJc w:val="left"/>
      <w:pPr>
        <w:tabs>
          <w:tab w:val="num" w:pos="3460"/>
        </w:tabs>
        <w:ind w:left="3460" w:hanging="360"/>
      </w:pPr>
      <w:rPr>
        <w:rFonts w:ascii="Arial" w:hAnsi="Arial" w:hint="default"/>
      </w:rPr>
    </w:lvl>
    <w:lvl w:ilvl="6" w:tplc="A87C32FE" w:tentative="1">
      <w:start w:val="1"/>
      <w:numFmt w:val="bullet"/>
      <w:lvlText w:val="•"/>
      <w:lvlJc w:val="left"/>
      <w:pPr>
        <w:tabs>
          <w:tab w:val="num" w:pos="4180"/>
        </w:tabs>
        <w:ind w:left="4180" w:hanging="360"/>
      </w:pPr>
      <w:rPr>
        <w:rFonts w:ascii="Arial" w:hAnsi="Arial" w:hint="default"/>
      </w:rPr>
    </w:lvl>
    <w:lvl w:ilvl="7" w:tplc="8436873A" w:tentative="1">
      <w:start w:val="1"/>
      <w:numFmt w:val="bullet"/>
      <w:lvlText w:val="•"/>
      <w:lvlJc w:val="left"/>
      <w:pPr>
        <w:tabs>
          <w:tab w:val="num" w:pos="4900"/>
        </w:tabs>
        <w:ind w:left="4900" w:hanging="360"/>
      </w:pPr>
      <w:rPr>
        <w:rFonts w:ascii="Arial" w:hAnsi="Arial" w:hint="default"/>
      </w:rPr>
    </w:lvl>
    <w:lvl w:ilvl="8" w:tplc="21E6C62E" w:tentative="1">
      <w:start w:val="1"/>
      <w:numFmt w:val="bullet"/>
      <w:lvlText w:val="•"/>
      <w:lvlJc w:val="left"/>
      <w:pPr>
        <w:tabs>
          <w:tab w:val="num" w:pos="5620"/>
        </w:tabs>
        <w:ind w:left="5620" w:hanging="360"/>
      </w:pPr>
      <w:rPr>
        <w:rFonts w:ascii="Arial" w:hAnsi="Arial" w:hint="default"/>
      </w:rPr>
    </w:lvl>
  </w:abstractNum>
  <w:abstractNum w:abstractNumId="37" w15:restartNumberingAfterBreak="0">
    <w:nsid w:val="68054492"/>
    <w:multiLevelType w:val="hybridMultilevel"/>
    <w:tmpl w:val="D362E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792B06"/>
    <w:multiLevelType w:val="hybridMultilevel"/>
    <w:tmpl w:val="5E7ADEA0"/>
    <w:lvl w:ilvl="0" w:tplc="2534AF10">
      <w:start w:val="1"/>
      <w:numFmt w:val="bullet"/>
      <w:pStyle w:val="arialbody"/>
      <w:lvlText w:val="•"/>
      <w:lvlJc w:val="left"/>
      <w:pPr>
        <w:tabs>
          <w:tab w:val="num" w:pos="720"/>
        </w:tabs>
        <w:ind w:left="720" w:hanging="360"/>
      </w:pPr>
      <w:rPr>
        <w:rFonts w:ascii="Arial" w:hAnsi="Arial" w:hint="default"/>
      </w:rPr>
    </w:lvl>
    <w:lvl w:ilvl="1" w:tplc="7428B4AC">
      <w:start w:val="1"/>
      <w:numFmt w:val="bullet"/>
      <w:lvlText w:val="•"/>
      <w:lvlJc w:val="left"/>
      <w:pPr>
        <w:tabs>
          <w:tab w:val="num" w:pos="1440"/>
        </w:tabs>
        <w:ind w:left="1440" w:hanging="360"/>
      </w:pPr>
      <w:rPr>
        <w:rFonts w:ascii="Arial" w:hAnsi="Arial" w:hint="default"/>
      </w:rPr>
    </w:lvl>
    <w:lvl w:ilvl="2" w:tplc="A73AE47A" w:tentative="1">
      <w:start w:val="1"/>
      <w:numFmt w:val="bullet"/>
      <w:lvlText w:val="•"/>
      <w:lvlJc w:val="left"/>
      <w:pPr>
        <w:tabs>
          <w:tab w:val="num" w:pos="2160"/>
        </w:tabs>
        <w:ind w:left="2160" w:hanging="360"/>
      </w:pPr>
      <w:rPr>
        <w:rFonts w:ascii="Arial" w:hAnsi="Arial" w:hint="default"/>
      </w:rPr>
    </w:lvl>
    <w:lvl w:ilvl="3" w:tplc="9A460FD8" w:tentative="1">
      <w:start w:val="1"/>
      <w:numFmt w:val="bullet"/>
      <w:lvlText w:val="•"/>
      <w:lvlJc w:val="left"/>
      <w:pPr>
        <w:tabs>
          <w:tab w:val="num" w:pos="2880"/>
        </w:tabs>
        <w:ind w:left="2880" w:hanging="360"/>
      </w:pPr>
      <w:rPr>
        <w:rFonts w:ascii="Arial" w:hAnsi="Arial" w:hint="default"/>
      </w:rPr>
    </w:lvl>
    <w:lvl w:ilvl="4" w:tplc="36EEB480" w:tentative="1">
      <w:start w:val="1"/>
      <w:numFmt w:val="bullet"/>
      <w:lvlText w:val="•"/>
      <w:lvlJc w:val="left"/>
      <w:pPr>
        <w:tabs>
          <w:tab w:val="num" w:pos="3600"/>
        </w:tabs>
        <w:ind w:left="3600" w:hanging="360"/>
      </w:pPr>
      <w:rPr>
        <w:rFonts w:ascii="Arial" w:hAnsi="Arial" w:hint="default"/>
      </w:rPr>
    </w:lvl>
    <w:lvl w:ilvl="5" w:tplc="3ECEE270" w:tentative="1">
      <w:start w:val="1"/>
      <w:numFmt w:val="bullet"/>
      <w:lvlText w:val="•"/>
      <w:lvlJc w:val="left"/>
      <w:pPr>
        <w:tabs>
          <w:tab w:val="num" w:pos="4320"/>
        </w:tabs>
        <w:ind w:left="4320" w:hanging="360"/>
      </w:pPr>
      <w:rPr>
        <w:rFonts w:ascii="Arial" w:hAnsi="Arial" w:hint="default"/>
      </w:rPr>
    </w:lvl>
    <w:lvl w:ilvl="6" w:tplc="9140A7E8" w:tentative="1">
      <w:start w:val="1"/>
      <w:numFmt w:val="bullet"/>
      <w:lvlText w:val="•"/>
      <w:lvlJc w:val="left"/>
      <w:pPr>
        <w:tabs>
          <w:tab w:val="num" w:pos="5040"/>
        </w:tabs>
        <w:ind w:left="5040" w:hanging="360"/>
      </w:pPr>
      <w:rPr>
        <w:rFonts w:ascii="Arial" w:hAnsi="Arial" w:hint="default"/>
      </w:rPr>
    </w:lvl>
    <w:lvl w:ilvl="7" w:tplc="F922590E" w:tentative="1">
      <w:start w:val="1"/>
      <w:numFmt w:val="bullet"/>
      <w:lvlText w:val="•"/>
      <w:lvlJc w:val="left"/>
      <w:pPr>
        <w:tabs>
          <w:tab w:val="num" w:pos="5760"/>
        </w:tabs>
        <w:ind w:left="5760" w:hanging="360"/>
      </w:pPr>
      <w:rPr>
        <w:rFonts w:ascii="Arial" w:hAnsi="Arial" w:hint="default"/>
      </w:rPr>
    </w:lvl>
    <w:lvl w:ilvl="8" w:tplc="DA162C4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9600D6"/>
    <w:multiLevelType w:val="hybridMultilevel"/>
    <w:tmpl w:val="5EF4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4B7075"/>
    <w:multiLevelType w:val="hybridMultilevel"/>
    <w:tmpl w:val="510827FA"/>
    <w:lvl w:ilvl="0" w:tplc="6FE2C116">
      <w:start w:val="1"/>
      <w:numFmt w:val="bullet"/>
      <w:lvlText w:val=""/>
      <w:lvlJc w:val="left"/>
      <w:pPr>
        <w:tabs>
          <w:tab w:val="num" w:pos="720"/>
        </w:tabs>
        <w:ind w:left="720" w:hanging="360"/>
      </w:pPr>
      <w:rPr>
        <w:rFonts w:ascii="Symbol" w:hAnsi="Symbol" w:hint="default"/>
      </w:rPr>
    </w:lvl>
    <w:lvl w:ilvl="1" w:tplc="5B9E1B02" w:tentative="1">
      <w:start w:val="1"/>
      <w:numFmt w:val="bullet"/>
      <w:lvlText w:val="•"/>
      <w:lvlJc w:val="left"/>
      <w:pPr>
        <w:tabs>
          <w:tab w:val="num" w:pos="1440"/>
        </w:tabs>
        <w:ind w:left="1440" w:hanging="360"/>
      </w:pPr>
      <w:rPr>
        <w:rFonts w:ascii="Arial" w:hAnsi="Arial" w:hint="default"/>
      </w:rPr>
    </w:lvl>
    <w:lvl w:ilvl="2" w:tplc="91A4BB14" w:tentative="1">
      <w:start w:val="1"/>
      <w:numFmt w:val="bullet"/>
      <w:lvlText w:val="•"/>
      <w:lvlJc w:val="left"/>
      <w:pPr>
        <w:tabs>
          <w:tab w:val="num" w:pos="2160"/>
        </w:tabs>
        <w:ind w:left="2160" w:hanging="360"/>
      </w:pPr>
      <w:rPr>
        <w:rFonts w:ascii="Arial" w:hAnsi="Arial" w:hint="default"/>
      </w:rPr>
    </w:lvl>
    <w:lvl w:ilvl="3" w:tplc="5F64FE00" w:tentative="1">
      <w:start w:val="1"/>
      <w:numFmt w:val="bullet"/>
      <w:lvlText w:val="•"/>
      <w:lvlJc w:val="left"/>
      <w:pPr>
        <w:tabs>
          <w:tab w:val="num" w:pos="2880"/>
        </w:tabs>
        <w:ind w:left="2880" w:hanging="360"/>
      </w:pPr>
      <w:rPr>
        <w:rFonts w:ascii="Arial" w:hAnsi="Arial" w:hint="default"/>
      </w:rPr>
    </w:lvl>
    <w:lvl w:ilvl="4" w:tplc="EC262FAA" w:tentative="1">
      <w:start w:val="1"/>
      <w:numFmt w:val="bullet"/>
      <w:lvlText w:val="•"/>
      <w:lvlJc w:val="left"/>
      <w:pPr>
        <w:tabs>
          <w:tab w:val="num" w:pos="3600"/>
        </w:tabs>
        <w:ind w:left="3600" w:hanging="360"/>
      </w:pPr>
      <w:rPr>
        <w:rFonts w:ascii="Arial" w:hAnsi="Arial" w:hint="default"/>
      </w:rPr>
    </w:lvl>
    <w:lvl w:ilvl="5" w:tplc="DF36CEEA" w:tentative="1">
      <w:start w:val="1"/>
      <w:numFmt w:val="bullet"/>
      <w:lvlText w:val="•"/>
      <w:lvlJc w:val="left"/>
      <w:pPr>
        <w:tabs>
          <w:tab w:val="num" w:pos="4320"/>
        </w:tabs>
        <w:ind w:left="4320" w:hanging="360"/>
      </w:pPr>
      <w:rPr>
        <w:rFonts w:ascii="Arial" w:hAnsi="Arial" w:hint="default"/>
      </w:rPr>
    </w:lvl>
    <w:lvl w:ilvl="6" w:tplc="9AB0CDEE" w:tentative="1">
      <w:start w:val="1"/>
      <w:numFmt w:val="bullet"/>
      <w:lvlText w:val="•"/>
      <w:lvlJc w:val="left"/>
      <w:pPr>
        <w:tabs>
          <w:tab w:val="num" w:pos="5040"/>
        </w:tabs>
        <w:ind w:left="5040" w:hanging="360"/>
      </w:pPr>
      <w:rPr>
        <w:rFonts w:ascii="Arial" w:hAnsi="Arial" w:hint="default"/>
      </w:rPr>
    </w:lvl>
    <w:lvl w:ilvl="7" w:tplc="C456A054" w:tentative="1">
      <w:start w:val="1"/>
      <w:numFmt w:val="bullet"/>
      <w:lvlText w:val="•"/>
      <w:lvlJc w:val="left"/>
      <w:pPr>
        <w:tabs>
          <w:tab w:val="num" w:pos="5760"/>
        </w:tabs>
        <w:ind w:left="5760" w:hanging="360"/>
      </w:pPr>
      <w:rPr>
        <w:rFonts w:ascii="Arial" w:hAnsi="Arial" w:hint="default"/>
      </w:rPr>
    </w:lvl>
    <w:lvl w:ilvl="8" w:tplc="51BADE0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00835F8"/>
    <w:multiLevelType w:val="hybridMultilevel"/>
    <w:tmpl w:val="52782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C6C88"/>
    <w:multiLevelType w:val="hybridMultilevel"/>
    <w:tmpl w:val="D2C4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16721B"/>
    <w:multiLevelType w:val="hybridMultilevel"/>
    <w:tmpl w:val="AC4C6C4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4" w15:restartNumberingAfterBreak="0">
    <w:nsid w:val="788E20F7"/>
    <w:multiLevelType w:val="hybridMultilevel"/>
    <w:tmpl w:val="BF7CADCE"/>
    <w:lvl w:ilvl="0" w:tplc="511AC196">
      <w:start w:val="1"/>
      <w:numFmt w:val="bullet"/>
      <w:lvlText w:val="•"/>
      <w:lvlJc w:val="left"/>
      <w:pPr>
        <w:tabs>
          <w:tab w:val="num" w:pos="720"/>
        </w:tabs>
        <w:ind w:left="720" w:hanging="360"/>
      </w:pPr>
      <w:rPr>
        <w:rFonts w:ascii="Arial" w:hAnsi="Arial" w:hint="default"/>
      </w:rPr>
    </w:lvl>
    <w:lvl w:ilvl="1" w:tplc="424A6370">
      <w:start w:val="1"/>
      <w:numFmt w:val="bullet"/>
      <w:lvlText w:val="•"/>
      <w:lvlJc w:val="left"/>
      <w:pPr>
        <w:tabs>
          <w:tab w:val="num" w:pos="1440"/>
        </w:tabs>
        <w:ind w:left="1440" w:hanging="360"/>
      </w:pPr>
      <w:rPr>
        <w:rFonts w:ascii="Arial" w:hAnsi="Arial" w:hint="default"/>
      </w:rPr>
    </w:lvl>
    <w:lvl w:ilvl="2" w:tplc="31AE54E2" w:tentative="1">
      <w:start w:val="1"/>
      <w:numFmt w:val="bullet"/>
      <w:lvlText w:val="•"/>
      <w:lvlJc w:val="left"/>
      <w:pPr>
        <w:tabs>
          <w:tab w:val="num" w:pos="2160"/>
        </w:tabs>
        <w:ind w:left="2160" w:hanging="360"/>
      </w:pPr>
      <w:rPr>
        <w:rFonts w:ascii="Arial" w:hAnsi="Arial" w:hint="default"/>
      </w:rPr>
    </w:lvl>
    <w:lvl w:ilvl="3" w:tplc="BCA6E2A0" w:tentative="1">
      <w:start w:val="1"/>
      <w:numFmt w:val="bullet"/>
      <w:lvlText w:val="•"/>
      <w:lvlJc w:val="left"/>
      <w:pPr>
        <w:tabs>
          <w:tab w:val="num" w:pos="2880"/>
        </w:tabs>
        <w:ind w:left="2880" w:hanging="360"/>
      </w:pPr>
      <w:rPr>
        <w:rFonts w:ascii="Arial" w:hAnsi="Arial" w:hint="default"/>
      </w:rPr>
    </w:lvl>
    <w:lvl w:ilvl="4" w:tplc="BA40BA14" w:tentative="1">
      <w:start w:val="1"/>
      <w:numFmt w:val="bullet"/>
      <w:lvlText w:val="•"/>
      <w:lvlJc w:val="left"/>
      <w:pPr>
        <w:tabs>
          <w:tab w:val="num" w:pos="3600"/>
        </w:tabs>
        <w:ind w:left="3600" w:hanging="360"/>
      </w:pPr>
      <w:rPr>
        <w:rFonts w:ascii="Arial" w:hAnsi="Arial" w:hint="default"/>
      </w:rPr>
    </w:lvl>
    <w:lvl w:ilvl="5" w:tplc="02DA9E72" w:tentative="1">
      <w:start w:val="1"/>
      <w:numFmt w:val="bullet"/>
      <w:lvlText w:val="•"/>
      <w:lvlJc w:val="left"/>
      <w:pPr>
        <w:tabs>
          <w:tab w:val="num" w:pos="4320"/>
        </w:tabs>
        <w:ind w:left="4320" w:hanging="360"/>
      </w:pPr>
      <w:rPr>
        <w:rFonts w:ascii="Arial" w:hAnsi="Arial" w:hint="default"/>
      </w:rPr>
    </w:lvl>
    <w:lvl w:ilvl="6" w:tplc="0CB4B0BA" w:tentative="1">
      <w:start w:val="1"/>
      <w:numFmt w:val="bullet"/>
      <w:lvlText w:val="•"/>
      <w:lvlJc w:val="left"/>
      <w:pPr>
        <w:tabs>
          <w:tab w:val="num" w:pos="5040"/>
        </w:tabs>
        <w:ind w:left="5040" w:hanging="360"/>
      </w:pPr>
      <w:rPr>
        <w:rFonts w:ascii="Arial" w:hAnsi="Arial" w:hint="default"/>
      </w:rPr>
    </w:lvl>
    <w:lvl w:ilvl="7" w:tplc="5C2EBC5C" w:tentative="1">
      <w:start w:val="1"/>
      <w:numFmt w:val="bullet"/>
      <w:lvlText w:val="•"/>
      <w:lvlJc w:val="left"/>
      <w:pPr>
        <w:tabs>
          <w:tab w:val="num" w:pos="5760"/>
        </w:tabs>
        <w:ind w:left="5760" w:hanging="360"/>
      </w:pPr>
      <w:rPr>
        <w:rFonts w:ascii="Arial" w:hAnsi="Arial" w:hint="default"/>
      </w:rPr>
    </w:lvl>
    <w:lvl w:ilvl="8" w:tplc="CEDC7BC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1B4091"/>
    <w:multiLevelType w:val="hybridMultilevel"/>
    <w:tmpl w:val="84B0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33D17"/>
    <w:multiLevelType w:val="multilevel"/>
    <w:tmpl w:val="C470B01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7" w15:restartNumberingAfterBreak="0">
    <w:nsid w:val="7CB508B2"/>
    <w:multiLevelType w:val="hybridMultilevel"/>
    <w:tmpl w:val="6C50BAAC"/>
    <w:lvl w:ilvl="0" w:tplc="DB247880">
      <w:numFmt w:val="bullet"/>
      <w:lvlText w:val=""/>
      <w:lvlJc w:val="left"/>
      <w:pPr>
        <w:ind w:left="938" w:hanging="360"/>
      </w:pPr>
      <w:rPr>
        <w:rFonts w:ascii="Symbol" w:eastAsia="Symbol" w:hAnsi="Symbol" w:cs="Symbol" w:hint="default"/>
        <w:color w:val="1F487C"/>
        <w:w w:val="100"/>
        <w:sz w:val="24"/>
        <w:szCs w:val="24"/>
        <w:lang w:val="en-GB" w:eastAsia="en-GB" w:bidi="en-GB"/>
      </w:rPr>
    </w:lvl>
    <w:lvl w:ilvl="1" w:tplc="3BBABB8C">
      <w:numFmt w:val="bullet"/>
      <w:lvlText w:val="•"/>
      <w:lvlJc w:val="left"/>
      <w:pPr>
        <w:ind w:left="1878" w:hanging="360"/>
      </w:pPr>
      <w:rPr>
        <w:rFonts w:hint="default"/>
        <w:lang w:val="en-GB" w:eastAsia="en-GB" w:bidi="en-GB"/>
      </w:rPr>
    </w:lvl>
    <w:lvl w:ilvl="2" w:tplc="601C8D98">
      <w:numFmt w:val="bullet"/>
      <w:lvlText w:val="•"/>
      <w:lvlJc w:val="left"/>
      <w:pPr>
        <w:ind w:left="2817" w:hanging="360"/>
      </w:pPr>
      <w:rPr>
        <w:rFonts w:hint="default"/>
        <w:lang w:val="en-GB" w:eastAsia="en-GB" w:bidi="en-GB"/>
      </w:rPr>
    </w:lvl>
    <w:lvl w:ilvl="3" w:tplc="8EFE14E4">
      <w:numFmt w:val="bullet"/>
      <w:lvlText w:val="•"/>
      <w:lvlJc w:val="left"/>
      <w:pPr>
        <w:ind w:left="3755" w:hanging="360"/>
      </w:pPr>
      <w:rPr>
        <w:rFonts w:hint="default"/>
        <w:lang w:val="en-GB" w:eastAsia="en-GB" w:bidi="en-GB"/>
      </w:rPr>
    </w:lvl>
    <w:lvl w:ilvl="4" w:tplc="BB88C9F4">
      <w:numFmt w:val="bullet"/>
      <w:lvlText w:val="•"/>
      <w:lvlJc w:val="left"/>
      <w:pPr>
        <w:ind w:left="4694" w:hanging="360"/>
      </w:pPr>
      <w:rPr>
        <w:rFonts w:hint="default"/>
        <w:lang w:val="en-GB" w:eastAsia="en-GB" w:bidi="en-GB"/>
      </w:rPr>
    </w:lvl>
    <w:lvl w:ilvl="5" w:tplc="41F83B62">
      <w:numFmt w:val="bullet"/>
      <w:lvlText w:val="•"/>
      <w:lvlJc w:val="left"/>
      <w:pPr>
        <w:ind w:left="5633" w:hanging="360"/>
      </w:pPr>
      <w:rPr>
        <w:rFonts w:hint="default"/>
        <w:lang w:val="en-GB" w:eastAsia="en-GB" w:bidi="en-GB"/>
      </w:rPr>
    </w:lvl>
    <w:lvl w:ilvl="6" w:tplc="B2CE4138">
      <w:numFmt w:val="bullet"/>
      <w:lvlText w:val="•"/>
      <w:lvlJc w:val="left"/>
      <w:pPr>
        <w:ind w:left="6571" w:hanging="360"/>
      </w:pPr>
      <w:rPr>
        <w:rFonts w:hint="default"/>
        <w:lang w:val="en-GB" w:eastAsia="en-GB" w:bidi="en-GB"/>
      </w:rPr>
    </w:lvl>
    <w:lvl w:ilvl="7" w:tplc="4FE0D9A0">
      <w:numFmt w:val="bullet"/>
      <w:lvlText w:val="•"/>
      <w:lvlJc w:val="left"/>
      <w:pPr>
        <w:ind w:left="7510" w:hanging="360"/>
      </w:pPr>
      <w:rPr>
        <w:rFonts w:hint="default"/>
        <w:lang w:val="en-GB" w:eastAsia="en-GB" w:bidi="en-GB"/>
      </w:rPr>
    </w:lvl>
    <w:lvl w:ilvl="8" w:tplc="67CED61A">
      <w:numFmt w:val="bullet"/>
      <w:lvlText w:val="•"/>
      <w:lvlJc w:val="left"/>
      <w:pPr>
        <w:ind w:left="8449" w:hanging="360"/>
      </w:pPr>
      <w:rPr>
        <w:rFonts w:hint="default"/>
        <w:lang w:val="en-GB" w:eastAsia="en-GB" w:bidi="en-GB"/>
      </w:rPr>
    </w:lvl>
  </w:abstractNum>
  <w:num w:numId="1">
    <w:abstractNumId w:val="46"/>
  </w:num>
  <w:num w:numId="2">
    <w:abstractNumId w:val="7"/>
  </w:num>
  <w:num w:numId="3">
    <w:abstractNumId w:val="28"/>
  </w:num>
  <w:num w:numId="4">
    <w:abstractNumId w:val="0"/>
  </w:num>
  <w:num w:numId="5">
    <w:abstractNumId w:val="38"/>
  </w:num>
  <w:num w:numId="6">
    <w:abstractNumId w:val="42"/>
  </w:num>
  <w:num w:numId="7">
    <w:abstractNumId w:val="45"/>
  </w:num>
  <w:num w:numId="8">
    <w:abstractNumId w:val="35"/>
  </w:num>
  <w:num w:numId="9">
    <w:abstractNumId w:val="10"/>
  </w:num>
  <w:num w:numId="10">
    <w:abstractNumId w:val="40"/>
  </w:num>
  <w:num w:numId="11">
    <w:abstractNumId w:val="8"/>
  </w:num>
  <w:num w:numId="12">
    <w:abstractNumId w:val="22"/>
  </w:num>
  <w:num w:numId="13">
    <w:abstractNumId w:val="26"/>
  </w:num>
  <w:num w:numId="14">
    <w:abstractNumId w:val="16"/>
  </w:num>
  <w:num w:numId="15">
    <w:abstractNumId w:val="43"/>
  </w:num>
  <w:num w:numId="16">
    <w:abstractNumId w:val="3"/>
  </w:num>
  <w:num w:numId="17">
    <w:abstractNumId w:val="36"/>
  </w:num>
  <w:num w:numId="18">
    <w:abstractNumId w:val="30"/>
  </w:num>
  <w:num w:numId="19">
    <w:abstractNumId w:val="5"/>
  </w:num>
  <w:num w:numId="20">
    <w:abstractNumId w:val="19"/>
  </w:num>
  <w:num w:numId="21">
    <w:abstractNumId w:val="44"/>
  </w:num>
  <w:num w:numId="22">
    <w:abstractNumId w:val="17"/>
  </w:num>
  <w:num w:numId="23">
    <w:abstractNumId w:val="20"/>
  </w:num>
  <w:num w:numId="24">
    <w:abstractNumId w:val="13"/>
  </w:num>
  <w:num w:numId="25">
    <w:abstractNumId w:val="32"/>
  </w:num>
  <w:num w:numId="26">
    <w:abstractNumId w:val="6"/>
  </w:num>
  <w:num w:numId="27">
    <w:abstractNumId w:val="4"/>
  </w:num>
  <w:num w:numId="28">
    <w:abstractNumId w:val="31"/>
  </w:num>
  <w:num w:numId="29">
    <w:abstractNumId w:val="37"/>
  </w:num>
  <w:num w:numId="30">
    <w:abstractNumId w:val="11"/>
  </w:num>
  <w:num w:numId="31">
    <w:abstractNumId w:val="0"/>
  </w:num>
  <w:num w:numId="32">
    <w:abstractNumId w:val="15"/>
  </w:num>
  <w:num w:numId="33">
    <w:abstractNumId w:val="14"/>
  </w:num>
  <w:num w:numId="34">
    <w:abstractNumId w:val="34"/>
  </w:num>
  <w:num w:numId="35">
    <w:abstractNumId w:val="47"/>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9"/>
  </w:num>
  <w:num w:numId="39">
    <w:abstractNumId w:val="24"/>
  </w:num>
  <w:num w:numId="40">
    <w:abstractNumId w:val="1"/>
  </w:num>
  <w:num w:numId="41">
    <w:abstractNumId w:val="12"/>
  </w:num>
  <w:num w:numId="42">
    <w:abstractNumId w:val="23"/>
  </w:num>
  <w:num w:numId="43">
    <w:abstractNumId w:val="2"/>
  </w:num>
  <w:num w:numId="44">
    <w:abstractNumId w:val="39"/>
  </w:num>
  <w:num w:numId="45">
    <w:abstractNumId w:val="9"/>
  </w:num>
  <w:num w:numId="46">
    <w:abstractNumId w:val="18"/>
  </w:num>
  <w:num w:numId="47">
    <w:abstractNumId w:val="27"/>
  </w:num>
  <w:num w:numId="48">
    <w:abstractNumId w:val="21"/>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AFF"/>
    <w:rsid w:val="0000746E"/>
    <w:rsid w:val="00011F25"/>
    <w:rsid w:val="00015D5B"/>
    <w:rsid w:val="00016FDD"/>
    <w:rsid w:val="000223B3"/>
    <w:rsid w:val="00022B8B"/>
    <w:rsid w:val="0002727F"/>
    <w:rsid w:val="00030956"/>
    <w:rsid w:val="00031A41"/>
    <w:rsid w:val="000417FB"/>
    <w:rsid w:val="00042A53"/>
    <w:rsid w:val="00045E99"/>
    <w:rsid w:val="000527B6"/>
    <w:rsid w:val="00052B22"/>
    <w:rsid w:val="00053B9B"/>
    <w:rsid w:val="00054C53"/>
    <w:rsid w:val="00055466"/>
    <w:rsid w:val="00060AB2"/>
    <w:rsid w:val="0006746D"/>
    <w:rsid w:val="00067D47"/>
    <w:rsid w:val="00073C42"/>
    <w:rsid w:val="000742DA"/>
    <w:rsid w:val="00074856"/>
    <w:rsid w:val="000751C4"/>
    <w:rsid w:val="00075DE4"/>
    <w:rsid w:val="00077414"/>
    <w:rsid w:val="000779A7"/>
    <w:rsid w:val="00077AFF"/>
    <w:rsid w:val="00080037"/>
    <w:rsid w:val="0008063A"/>
    <w:rsid w:val="00080B18"/>
    <w:rsid w:val="00080BE0"/>
    <w:rsid w:val="00080C4C"/>
    <w:rsid w:val="00081E3B"/>
    <w:rsid w:val="0008381E"/>
    <w:rsid w:val="00086902"/>
    <w:rsid w:val="0009024F"/>
    <w:rsid w:val="000908F9"/>
    <w:rsid w:val="000917F8"/>
    <w:rsid w:val="00091907"/>
    <w:rsid w:val="00092C11"/>
    <w:rsid w:val="0009541F"/>
    <w:rsid w:val="00095971"/>
    <w:rsid w:val="0009749B"/>
    <w:rsid w:val="000A1CF6"/>
    <w:rsid w:val="000B185F"/>
    <w:rsid w:val="000B1B2E"/>
    <w:rsid w:val="000B2565"/>
    <w:rsid w:val="000B25B0"/>
    <w:rsid w:val="000B29FB"/>
    <w:rsid w:val="000B2EFA"/>
    <w:rsid w:val="000B3315"/>
    <w:rsid w:val="000B7743"/>
    <w:rsid w:val="000C648A"/>
    <w:rsid w:val="000D01E6"/>
    <w:rsid w:val="000D7EBF"/>
    <w:rsid w:val="000E1E0D"/>
    <w:rsid w:val="000E4D8A"/>
    <w:rsid w:val="00104DBB"/>
    <w:rsid w:val="00105D72"/>
    <w:rsid w:val="00105EFD"/>
    <w:rsid w:val="0011459D"/>
    <w:rsid w:val="0012215C"/>
    <w:rsid w:val="001221F7"/>
    <w:rsid w:val="0012311D"/>
    <w:rsid w:val="001235DA"/>
    <w:rsid w:val="00124004"/>
    <w:rsid w:val="0013135D"/>
    <w:rsid w:val="00132478"/>
    <w:rsid w:val="001329BE"/>
    <w:rsid w:val="00132E3A"/>
    <w:rsid w:val="00134E13"/>
    <w:rsid w:val="00141200"/>
    <w:rsid w:val="00147463"/>
    <w:rsid w:val="00150C42"/>
    <w:rsid w:val="00150DCA"/>
    <w:rsid w:val="00153DE1"/>
    <w:rsid w:val="001544F9"/>
    <w:rsid w:val="00156FF6"/>
    <w:rsid w:val="001571EA"/>
    <w:rsid w:val="001571FA"/>
    <w:rsid w:val="00163481"/>
    <w:rsid w:val="00163A74"/>
    <w:rsid w:val="00163D59"/>
    <w:rsid w:val="001642B8"/>
    <w:rsid w:val="0016545C"/>
    <w:rsid w:val="001672C9"/>
    <w:rsid w:val="0017000E"/>
    <w:rsid w:val="00173A76"/>
    <w:rsid w:val="00176473"/>
    <w:rsid w:val="00176948"/>
    <w:rsid w:val="00180254"/>
    <w:rsid w:val="00190F0A"/>
    <w:rsid w:val="001936D5"/>
    <w:rsid w:val="00194717"/>
    <w:rsid w:val="001947F7"/>
    <w:rsid w:val="0019489E"/>
    <w:rsid w:val="001A2720"/>
    <w:rsid w:val="001B080C"/>
    <w:rsid w:val="001B1064"/>
    <w:rsid w:val="001B19DE"/>
    <w:rsid w:val="001B36E8"/>
    <w:rsid w:val="001B4A75"/>
    <w:rsid w:val="001B5E34"/>
    <w:rsid w:val="001B6BB2"/>
    <w:rsid w:val="001B7254"/>
    <w:rsid w:val="001B74B2"/>
    <w:rsid w:val="001B7934"/>
    <w:rsid w:val="001C1E2F"/>
    <w:rsid w:val="001C26EE"/>
    <w:rsid w:val="001C2C4B"/>
    <w:rsid w:val="001C2E9E"/>
    <w:rsid w:val="001C3024"/>
    <w:rsid w:val="001C41FE"/>
    <w:rsid w:val="001C4256"/>
    <w:rsid w:val="001C7A81"/>
    <w:rsid w:val="001D13B9"/>
    <w:rsid w:val="001D2894"/>
    <w:rsid w:val="001D78CC"/>
    <w:rsid w:val="001E366B"/>
    <w:rsid w:val="001E654C"/>
    <w:rsid w:val="001E76B0"/>
    <w:rsid w:val="001F2E76"/>
    <w:rsid w:val="001F6193"/>
    <w:rsid w:val="00204008"/>
    <w:rsid w:val="00207BA5"/>
    <w:rsid w:val="00211072"/>
    <w:rsid w:val="002141E3"/>
    <w:rsid w:val="00214324"/>
    <w:rsid w:val="00215BDB"/>
    <w:rsid w:val="002208C3"/>
    <w:rsid w:val="00220C89"/>
    <w:rsid w:val="00222DA6"/>
    <w:rsid w:val="00224280"/>
    <w:rsid w:val="002266FA"/>
    <w:rsid w:val="00226BBD"/>
    <w:rsid w:val="00233C4D"/>
    <w:rsid w:val="002341E9"/>
    <w:rsid w:val="00234383"/>
    <w:rsid w:val="00240866"/>
    <w:rsid w:val="002408C7"/>
    <w:rsid w:val="00243BC3"/>
    <w:rsid w:val="00243E60"/>
    <w:rsid w:val="002442E3"/>
    <w:rsid w:val="0024542A"/>
    <w:rsid w:val="00250059"/>
    <w:rsid w:val="00250B0E"/>
    <w:rsid w:val="00252BBB"/>
    <w:rsid w:val="00254FDC"/>
    <w:rsid w:val="002568B2"/>
    <w:rsid w:val="00257685"/>
    <w:rsid w:val="002623B9"/>
    <w:rsid w:val="00264133"/>
    <w:rsid w:val="00267245"/>
    <w:rsid w:val="002673A5"/>
    <w:rsid w:val="0027029B"/>
    <w:rsid w:val="00273BE6"/>
    <w:rsid w:val="00274299"/>
    <w:rsid w:val="0027472F"/>
    <w:rsid w:val="00275F6C"/>
    <w:rsid w:val="00277271"/>
    <w:rsid w:val="00282565"/>
    <w:rsid w:val="00282D1A"/>
    <w:rsid w:val="00282F3D"/>
    <w:rsid w:val="00284C80"/>
    <w:rsid w:val="00284F10"/>
    <w:rsid w:val="00285887"/>
    <w:rsid w:val="00286E60"/>
    <w:rsid w:val="00291A46"/>
    <w:rsid w:val="00292673"/>
    <w:rsid w:val="00294898"/>
    <w:rsid w:val="002A0262"/>
    <w:rsid w:val="002A4637"/>
    <w:rsid w:val="002A524F"/>
    <w:rsid w:val="002B1A6C"/>
    <w:rsid w:val="002B1DE2"/>
    <w:rsid w:val="002B4C37"/>
    <w:rsid w:val="002C1786"/>
    <w:rsid w:val="002C408C"/>
    <w:rsid w:val="002D37BF"/>
    <w:rsid w:val="002D3B5D"/>
    <w:rsid w:val="002D523C"/>
    <w:rsid w:val="002D7C68"/>
    <w:rsid w:val="002E3EE1"/>
    <w:rsid w:val="002E3F1E"/>
    <w:rsid w:val="002E5828"/>
    <w:rsid w:val="002E5E54"/>
    <w:rsid w:val="002E5F0D"/>
    <w:rsid w:val="002E6C99"/>
    <w:rsid w:val="002F15FE"/>
    <w:rsid w:val="002F1609"/>
    <w:rsid w:val="002F3FF6"/>
    <w:rsid w:val="002F427E"/>
    <w:rsid w:val="002F6474"/>
    <w:rsid w:val="00300A3D"/>
    <w:rsid w:val="00305276"/>
    <w:rsid w:val="0030570B"/>
    <w:rsid w:val="00306454"/>
    <w:rsid w:val="0031457A"/>
    <w:rsid w:val="003156C5"/>
    <w:rsid w:val="00317895"/>
    <w:rsid w:val="0032133C"/>
    <w:rsid w:val="003255BC"/>
    <w:rsid w:val="003340C7"/>
    <w:rsid w:val="003355A5"/>
    <w:rsid w:val="00340F01"/>
    <w:rsid w:val="003455E2"/>
    <w:rsid w:val="00346BD1"/>
    <w:rsid w:val="00346F5D"/>
    <w:rsid w:val="003472CC"/>
    <w:rsid w:val="003473F7"/>
    <w:rsid w:val="00350579"/>
    <w:rsid w:val="00350926"/>
    <w:rsid w:val="00352DF4"/>
    <w:rsid w:val="0035331B"/>
    <w:rsid w:val="00354D41"/>
    <w:rsid w:val="003640E0"/>
    <w:rsid w:val="003661C6"/>
    <w:rsid w:val="00366E05"/>
    <w:rsid w:val="00370F20"/>
    <w:rsid w:val="00372427"/>
    <w:rsid w:val="003741C0"/>
    <w:rsid w:val="0037712D"/>
    <w:rsid w:val="00380B00"/>
    <w:rsid w:val="00382EA2"/>
    <w:rsid w:val="003831C9"/>
    <w:rsid w:val="00383529"/>
    <w:rsid w:val="0038570F"/>
    <w:rsid w:val="00395AFB"/>
    <w:rsid w:val="00396457"/>
    <w:rsid w:val="003A21D7"/>
    <w:rsid w:val="003A362F"/>
    <w:rsid w:val="003A3D5D"/>
    <w:rsid w:val="003A7195"/>
    <w:rsid w:val="003B7037"/>
    <w:rsid w:val="003B73F6"/>
    <w:rsid w:val="003B7637"/>
    <w:rsid w:val="003C5120"/>
    <w:rsid w:val="003C74B2"/>
    <w:rsid w:val="003D140A"/>
    <w:rsid w:val="003D27B2"/>
    <w:rsid w:val="003D2EB9"/>
    <w:rsid w:val="003D3736"/>
    <w:rsid w:val="003E12E9"/>
    <w:rsid w:val="003E15CE"/>
    <w:rsid w:val="003E3308"/>
    <w:rsid w:val="003E4227"/>
    <w:rsid w:val="003E438B"/>
    <w:rsid w:val="003F15F4"/>
    <w:rsid w:val="003F17B0"/>
    <w:rsid w:val="003F1B7C"/>
    <w:rsid w:val="003F3C3A"/>
    <w:rsid w:val="003F75ED"/>
    <w:rsid w:val="00401922"/>
    <w:rsid w:val="004033DD"/>
    <w:rsid w:val="0040430E"/>
    <w:rsid w:val="004050AE"/>
    <w:rsid w:val="00411C23"/>
    <w:rsid w:val="0041382B"/>
    <w:rsid w:val="004156C6"/>
    <w:rsid w:val="00416C3C"/>
    <w:rsid w:val="00420309"/>
    <w:rsid w:val="00424A30"/>
    <w:rsid w:val="00425C54"/>
    <w:rsid w:val="00426CA0"/>
    <w:rsid w:val="004271D0"/>
    <w:rsid w:val="004275F5"/>
    <w:rsid w:val="004331BC"/>
    <w:rsid w:val="0043427B"/>
    <w:rsid w:val="00436609"/>
    <w:rsid w:val="00436B32"/>
    <w:rsid w:val="00441663"/>
    <w:rsid w:val="00442628"/>
    <w:rsid w:val="004427C0"/>
    <w:rsid w:val="00442806"/>
    <w:rsid w:val="00445E49"/>
    <w:rsid w:val="00447E2D"/>
    <w:rsid w:val="00450742"/>
    <w:rsid w:val="00451A5D"/>
    <w:rsid w:val="004525D0"/>
    <w:rsid w:val="00455BE2"/>
    <w:rsid w:val="00460297"/>
    <w:rsid w:val="00467093"/>
    <w:rsid w:val="00467FC9"/>
    <w:rsid w:val="0047557C"/>
    <w:rsid w:val="00491495"/>
    <w:rsid w:val="004917DF"/>
    <w:rsid w:val="004917E7"/>
    <w:rsid w:val="004930F7"/>
    <w:rsid w:val="004943EA"/>
    <w:rsid w:val="00494DE5"/>
    <w:rsid w:val="004968AE"/>
    <w:rsid w:val="00496B8E"/>
    <w:rsid w:val="00497DE5"/>
    <w:rsid w:val="00497EDE"/>
    <w:rsid w:val="004A0B3B"/>
    <w:rsid w:val="004A0C66"/>
    <w:rsid w:val="004A67DA"/>
    <w:rsid w:val="004B4AA4"/>
    <w:rsid w:val="004C698B"/>
    <w:rsid w:val="004D1675"/>
    <w:rsid w:val="004D316D"/>
    <w:rsid w:val="004D4F47"/>
    <w:rsid w:val="004D5A83"/>
    <w:rsid w:val="004E0389"/>
    <w:rsid w:val="004E23B8"/>
    <w:rsid w:val="004E6915"/>
    <w:rsid w:val="004F751F"/>
    <w:rsid w:val="004F7BD6"/>
    <w:rsid w:val="005007C0"/>
    <w:rsid w:val="00502266"/>
    <w:rsid w:val="005033C6"/>
    <w:rsid w:val="005037BE"/>
    <w:rsid w:val="005066E8"/>
    <w:rsid w:val="00506937"/>
    <w:rsid w:val="0051229F"/>
    <w:rsid w:val="005149B9"/>
    <w:rsid w:val="00515CB0"/>
    <w:rsid w:val="005164CF"/>
    <w:rsid w:val="00517915"/>
    <w:rsid w:val="005250A8"/>
    <w:rsid w:val="0052561C"/>
    <w:rsid w:val="005268C6"/>
    <w:rsid w:val="00531209"/>
    <w:rsid w:val="005335C2"/>
    <w:rsid w:val="00534EEB"/>
    <w:rsid w:val="00535926"/>
    <w:rsid w:val="00537079"/>
    <w:rsid w:val="005400C4"/>
    <w:rsid w:val="005404C4"/>
    <w:rsid w:val="005432D8"/>
    <w:rsid w:val="00543EE7"/>
    <w:rsid w:val="0054473B"/>
    <w:rsid w:val="005447AF"/>
    <w:rsid w:val="00544D5F"/>
    <w:rsid w:val="00547B93"/>
    <w:rsid w:val="00552B13"/>
    <w:rsid w:val="00554AA9"/>
    <w:rsid w:val="0055530E"/>
    <w:rsid w:val="00556BB3"/>
    <w:rsid w:val="0056041C"/>
    <w:rsid w:val="00560E48"/>
    <w:rsid w:val="00560E67"/>
    <w:rsid w:val="00563272"/>
    <w:rsid w:val="005644C1"/>
    <w:rsid w:val="005664AE"/>
    <w:rsid w:val="00566DE6"/>
    <w:rsid w:val="00570B20"/>
    <w:rsid w:val="00571996"/>
    <w:rsid w:val="00573293"/>
    <w:rsid w:val="00573AD8"/>
    <w:rsid w:val="00575B99"/>
    <w:rsid w:val="00577C2F"/>
    <w:rsid w:val="00577E36"/>
    <w:rsid w:val="00581C6F"/>
    <w:rsid w:val="00582B76"/>
    <w:rsid w:val="00583422"/>
    <w:rsid w:val="005848C4"/>
    <w:rsid w:val="00585B8C"/>
    <w:rsid w:val="00586164"/>
    <w:rsid w:val="005930A4"/>
    <w:rsid w:val="005967E4"/>
    <w:rsid w:val="00597E7C"/>
    <w:rsid w:val="005A15D4"/>
    <w:rsid w:val="005A488E"/>
    <w:rsid w:val="005A4B8C"/>
    <w:rsid w:val="005A6BFF"/>
    <w:rsid w:val="005B3840"/>
    <w:rsid w:val="005C02D6"/>
    <w:rsid w:val="005C16A3"/>
    <w:rsid w:val="005C43E1"/>
    <w:rsid w:val="005D007D"/>
    <w:rsid w:val="005D0A7B"/>
    <w:rsid w:val="005D124E"/>
    <w:rsid w:val="005D2D36"/>
    <w:rsid w:val="005D50C9"/>
    <w:rsid w:val="005D62D7"/>
    <w:rsid w:val="005E0BF5"/>
    <w:rsid w:val="005E321C"/>
    <w:rsid w:val="005E4BE5"/>
    <w:rsid w:val="005E5053"/>
    <w:rsid w:val="005E5AFF"/>
    <w:rsid w:val="005E5BB1"/>
    <w:rsid w:val="005E656A"/>
    <w:rsid w:val="005F0E42"/>
    <w:rsid w:val="005F1E9D"/>
    <w:rsid w:val="005F22AD"/>
    <w:rsid w:val="005F70B2"/>
    <w:rsid w:val="006015AA"/>
    <w:rsid w:val="00602373"/>
    <w:rsid w:val="00604E17"/>
    <w:rsid w:val="00604EA8"/>
    <w:rsid w:val="0061129A"/>
    <w:rsid w:val="00612725"/>
    <w:rsid w:val="00612B7A"/>
    <w:rsid w:val="006132D5"/>
    <w:rsid w:val="006165E1"/>
    <w:rsid w:val="006177E2"/>
    <w:rsid w:val="00623DE3"/>
    <w:rsid w:val="006278C6"/>
    <w:rsid w:val="006314EF"/>
    <w:rsid w:val="0063465C"/>
    <w:rsid w:val="0063465D"/>
    <w:rsid w:val="00636286"/>
    <w:rsid w:val="00640177"/>
    <w:rsid w:val="006411B8"/>
    <w:rsid w:val="00641E51"/>
    <w:rsid w:val="0064332D"/>
    <w:rsid w:val="00643DFA"/>
    <w:rsid w:val="00647A56"/>
    <w:rsid w:val="00650B8C"/>
    <w:rsid w:val="00652506"/>
    <w:rsid w:val="006527B3"/>
    <w:rsid w:val="0066084D"/>
    <w:rsid w:val="006617A1"/>
    <w:rsid w:val="00666563"/>
    <w:rsid w:val="00673E76"/>
    <w:rsid w:val="0068235D"/>
    <w:rsid w:val="00683C27"/>
    <w:rsid w:val="00685CD7"/>
    <w:rsid w:val="00690ADD"/>
    <w:rsid w:val="00690DE9"/>
    <w:rsid w:val="00691EE0"/>
    <w:rsid w:val="00693B37"/>
    <w:rsid w:val="006A1836"/>
    <w:rsid w:val="006A34D8"/>
    <w:rsid w:val="006A446D"/>
    <w:rsid w:val="006A4D70"/>
    <w:rsid w:val="006A51B0"/>
    <w:rsid w:val="006A54F6"/>
    <w:rsid w:val="006A6063"/>
    <w:rsid w:val="006A66B1"/>
    <w:rsid w:val="006B7A35"/>
    <w:rsid w:val="006C024D"/>
    <w:rsid w:val="006C062A"/>
    <w:rsid w:val="006C4C5C"/>
    <w:rsid w:val="006D3AC3"/>
    <w:rsid w:val="006D4396"/>
    <w:rsid w:val="006D6098"/>
    <w:rsid w:val="006D6D12"/>
    <w:rsid w:val="006E47B8"/>
    <w:rsid w:val="006E47BB"/>
    <w:rsid w:val="006E5E55"/>
    <w:rsid w:val="006E6329"/>
    <w:rsid w:val="006E6437"/>
    <w:rsid w:val="006E7751"/>
    <w:rsid w:val="006F05A0"/>
    <w:rsid w:val="006F1F98"/>
    <w:rsid w:val="006F5973"/>
    <w:rsid w:val="006F6DE1"/>
    <w:rsid w:val="006F7E49"/>
    <w:rsid w:val="00700827"/>
    <w:rsid w:val="00700EB8"/>
    <w:rsid w:val="00707BCC"/>
    <w:rsid w:val="00710175"/>
    <w:rsid w:val="00722412"/>
    <w:rsid w:val="00722DAD"/>
    <w:rsid w:val="00724CF4"/>
    <w:rsid w:val="00733A61"/>
    <w:rsid w:val="007348D3"/>
    <w:rsid w:val="0074339A"/>
    <w:rsid w:val="00743D5E"/>
    <w:rsid w:val="00744678"/>
    <w:rsid w:val="00745BD4"/>
    <w:rsid w:val="00746099"/>
    <w:rsid w:val="00750A51"/>
    <w:rsid w:val="00754277"/>
    <w:rsid w:val="0075505C"/>
    <w:rsid w:val="0076144F"/>
    <w:rsid w:val="00762066"/>
    <w:rsid w:val="00762F9F"/>
    <w:rsid w:val="00763634"/>
    <w:rsid w:val="00764EAD"/>
    <w:rsid w:val="007656B8"/>
    <w:rsid w:val="00766059"/>
    <w:rsid w:val="00773040"/>
    <w:rsid w:val="00773D29"/>
    <w:rsid w:val="00776F84"/>
    <w:rsid w:val="00777A8E"/>
    <w:rsid w:val="0078543F"/>
    <w:rsid w:val="00785A72"/>
    <w:rsid w:val="00786DC3"/>
    <w:rsid w:val="00787F5E"/>
    <w:rsid w:val="0079046A"/>
    <w:rsid w:val="007911CF"/>
    <w:rsid w:val="00792F1B"/>
    <w:rsid w:val="007936BA"/>
    <w:rsid w:val="00796D51"/>
    <w:rsid w:val="007A0FBE"/>
    <w:rsid w:val="007A1A77"/>
    <w:rsid w:val="007A3635"/>
    <w:rsid w:val="007A3822"/>
    <w:rsid w:val="007A43E5"/>
    <w:rsid w:val="007A5961"/>
    <w:rsid w:val="007B2ABE"/>
    <w:rsid w:val="007B2F72"/>
    <w:rsid w:val="007B3C0A"/>
    <w:rsid w:val="007C054E"/>
    <w:rsid w:val="007C479E"/>
    <w:rsid w:val="007D024D"/>
    <w:rsid w:val="007D0851"/>
    <w:rsid w:val="007D1BC8"/>
    <w:rsid w:val="007D38E0"/>
    <w:rsid w:val="007D490A"/>
    <w:rsid w:val="007D7177"/>
    <w:rsid w:val="007D7DE9"/>
    <w:rsid w:val="007E0266"/>
    <w:rsid w:val="007E5B23"/>
    <w:rsid w:val="007E7173"/>
    <w:rsid w:val="007F23FF"/>
    <w:rsid w:val="007F2B94"/>
    <w:rsid w:val="007F66D0"/>
    <w:rsid w:val="007F6A4D"/>
    <w:rsid w:val="007F77A8"/>
    <w:rsid w:val="00804ADA"/>
    <w:rsid w:val="0080616E"/>
    <w:rsid w:val="008103C4"/>
    <w:rsid w:val="00811C9F"/>
    <w:rsid w:val="0081294D"/>
    <w:rsid w:val="008150BE"/>
    <w:rsid w:val="008154C1"/>
    <w:rsid w:val="0081644C"/>
    <w:rsid w:val="0082310C"/>
    <w:rsid w:val="00824DB6"/>
    <w:rsid w:val="008267EA"/>
    <w:rsid w:val="00830BBF"/>
    <w:rsid w:val="00831989"/>
    <w:rsid w:val="00831E30"/>
    <w:rsid w:val="008355C0"/>
    <w:rsid w:val="00836781"/>
    <w:rsid w:val="00843DBF"/>
    <w:rsid w:val="00847135"/>
    <w:rsid w:val="0085242E"/>
    <w:rsid w:val="00854CAC"/>
    <w:rsid w:val="00863F0B"/>
    <w:rsid w:val="00864864"/>
    <w:rsid w:val="00867121"/>
    <w:rsid w:val="00872BF4"/>
    <w:rsid w:val="00873D88"/>
    <w:rsid w:val="008768ED"/>
    <w:rsid w:val="0087736D"/>
    <w:rsid w:val="008806C2"/>
    <w:rsid w:val="00883198"/>
    <w:rsid w:val="00890D27"/>
    <w:rsid w:val="00891839"/>
    <w:rsid w:val="00892313"/>
    <w:rsid w:val="0089288E"/>
    <w:rsid w:val="0089540D"/>
    <w:rsid w:val="00897D42"/>
    <w:rsid w:val="008A1B2A"/>
    <w:rsid w:val="008A3F80"/>
    <w:rsid w:val="008A5457"/>
    <w:rsid w:val="008A7966"/>
    <w:rsid w:val="008B0291"/>
    <w:rsid w:val="008B3D93"/>
    <w:rsid w:val="008B4609"/>
    <w:rsid w:val="008B7104"/>
    <w:rsid w:val="008C04CE"/>
    <w:rsid w:val="008C04DD"/>
    <w:rsid w:val="008C055F"/>
    <w:rsid w:val="008C3792"/>
    <w:rsid w:val="008C6604"/>
    <w:rsid w:val="008C6E32"/>
    <w:rsid w:val="008D25C3"/>
    <w:rsid w:val="008D46D0"/>
    <w:rsid w:val="008D63F5"/>
    <w:rsid w:val="008D6D2F"/>
    <w:rsid w:val="008D7514"/>
    <w:rsid w:val="008D79A5"/>
    <w:rsid w:val="008D7B2B"/>
    <w:rsid w:val="008E0FC5"/>
    <w:rsid w:val="008E2D26"/>
    <w:rsid w:val="008E3516"/>
    <w:rsid w:val="008E5459"/>
    <w:rsid w:val="008E5713"/>
    <w:rsid w:val="008E6CF9"/>
    <w:rsid w:val="008F0273"/>
    <w:rsid w:val="008F1914"/>
    <w:rsid w:val="008F42BF"/>
    <w:rsid w:val="008F4CA5"/>
    <w:rsid w:val="008F7873"/>
    <w:rsid w:val="00902CF8"/>
    <w:rsid w:val="0090322E"/>
    <w:rsid w:val="009048B3"/>
    <w:rsid w:val="00906B52"/>
    <w:rsid w:val="00907EEC"/>
    <w:rsid w:val="00907EF5"/>
    <w:rsid w:val="00907F22"/>
    <w:rsid w:val="00913F51"/>
    <w:rsid w:val="00917BEB"/>
    <w:rsid w:val="00917DE9"/>
    <w:rsid w:val="00921B87"/>
    <w:rsid w:val="00926C2F"/>
    <w:rsid w:val="00930071"/>
    <w:rsid w:val="00937711"/>
    <w:rsid w:val="00943202"/>
    <w:rsid w:val="00947370"/>
    <w:rsid w:val="00947B5D"/>
    <w:rsid w:val="00954994"/>
    <w:rsid w:val="009613B0"/>
    <w:rsid w:val="00964E04"/>
    <w:rsid w:val="00971E24"/>
    <w:rsid w:val="00972660"/>
    <w:rsid w:val="009740B9"/>
    <w:rsid w:val="009756F8"/>
    <w:rsid w:val="009763ED"/>
    <w:rsid w:val="00976B91"/>
    <w:rsid w:val="00981532"/>
    <w:rsid w:val="00981947"/>
    <w:rsid w:val="009828A3"/>
    <w:rsid w:val="0098471B"/>
    <w:rsid w:val="00985738"/>
    <w:rsid w:val="00985F54"/>
    <w:rsid w:val="00987F7B"/>
    <w:rsid w:val="0099155C"/>
    <w:rsid w:val="009942C5"/>
    <w:rsid w:val="009950BE"/>
    <w:rsid w:val="009A36DB"/>
    <w:rsid w:val="009A3ED9"/>
    <w:rsid w:val="009A499D"/>
    <w:rsid w:val="009A5484"/>
    <w:rsid w:val="009A6CB6"/>
    <w:rsid w:val="009A7627"/>
    <w:rsid w:val="009A7882"/>
    <w:rsid w:val="009B043E"/>
    <w:rsid w:val="009B091B"/>
    <w:rsid w:val="009B2456"/>
    <w:rsid w:val="009C2957"/>
    <w:rsid w:val="009C5D21"/>
    <w:rsid w:val="009C6FA0"/>
    <w:rsid w:val="009C7DE8"/>
    <w:rsid w:val="009D33D1"/>
    <w:rsid w:val="009D64AD"/>
    <w:rsid w:val="009E1480"/>
    <w:rsid w:val="009E4DD1"/>
    <w:rsid w:val="009E5D3D"/>
    <w:rsid w:val="009E69B3"/>
    <w:rsid w:val="009E7751"/>
    <w:rsid w:val="009F14DB"/>
    <w:rsid w:val="009F4600"/>
    <w:rsid w:val="009F49DA"/>
    <w:rsid w:val="009F50CD"/>
    <w:rsid w:val="009F68AB"/>
    <w:rsid w:val="00A00216"/>
    <w:rsid w:val="00A01398"/>
    <w:rsid w:val="00A023F0"/>
    <w:rsid w:val="00A028CF"/>
    <w:rsid w:val="00A03CBE"/>
    <w:rsid w:val="00A11FF7"/>
    <w:rsid w:val="00A12411"/>
    <w:rsid w:val="00A153EC"/>
    <w:rsid w:val="00A15B6D"/>
    <w:rsid w:val="00A22154"/>
    <w:rsid w:val="00A25997"/>
    <w:rsid w:val="00A25DF6"/>
    <w:rsid w:val="00A31FFA"/>
    <w:rsid w:val="00A32B4D"/>
    <w:rsid w:val="00A35619"/>
    <w:rsid w:val="00A35B50"/>
    <w:rsid w:val="00A35CC7"/>
    <w:rsid w:val="00A36D4E"/>
    <w:rsid w:val="00A4484E"/>
    <w:rsid w:val="00A45955"/>
    <w:rsid w:val="00A52AA4"/>
    <w:rsid w:val="00A52FBB"/>
    <w:rsid w:val="00A53A15"/>
    <w:rsid w:val="00A5421F"/>
    <w:rsid w:val="00A550C5"/>
    <w:rsid w:val="00A57AE0"/>
    <w:rsid w:val="00A60023"/>
    <w:rsid w:val="00A61441"/>
    <w:rsid w:val="00A62078"/>
    <w:rsid w:val="00A641A3"/>
    <w:rsid w:val="00A65CCA"/>
    <w:rsid w:val="00A66B7A"/>
    <w:rsid w:val="00A67900"/>
    <w:rsid w:val="00A700A1"/>
    <w:rsid w:val="00A705A9"/>
    <w:rsid w:val="00A709C4"/>
    <w:rsid w:val="00A77716"/>
    <w:rsid w:val="00A777E4"/>
    <w:rsid w:val="00A80BFA"/>
    <w:rsid w:val="00A810F6"/>
    <w:rsid w:val="00A8461D"/>
    <w:rsid w:val="00A910EC"/>
    <w:rsid w:val="00A9136C"/>
    <w:rsid w:val="00A91A43"/>
    <w:rsid w:val="00A91F43"/>
    <w:rsid w:val="00A943F4"/>
    <w:rsid w:val="00A97854"/>
    <w:rsid w:val="00AA0DDF"/>
    <w:rsid w:val="00AA3795"/>
    <w:rsid w:val="00AA549A"/>
    <w:rsid w:val="00AA611C"/>
    <w:rsid w:val="00AA6DFB"/>
    <w:rsid w:val="00AB4DC9"/>
    <w:rsid w:val="00AB527E"/>
    <w:rsid w:val="00AB5526"/>
    <w:rsid w:val="00AC0DE3"/>
    <w:rsid w:val="00AC2509"/>
    <w:rsid w:val="00AC4A18"/>
    <w:rsid w:val="00AC590E"/>
    <w:rsid w:val="00AD01A9"/>
    <w:rsid w:val="00AD1126"/>
    <w:rsid w:val="00AD1FBD"/>
    <w:rsid w:val="00AD4504"/>
    <w:rsid w:val="00AD5809"/>
    <w:rsid w:val="00AD5A62"/>
    <w:rsid w:val="00AD64FC"/>
    <w:rsid w:val="00AE33FF"/>
    <w:rsid w:val="00AE6F12"/>
    <w:rsid w:val="00AF0160"/>
    <w:rsid w:val="00AF3697"/>
    <w:rsid w:val="00AF4209"/>
    <w:rsid w:val="00AF71B8"/>
    <w:rsid w:val="00B00C97"/>
    <w:rsid w:val="00B00D3E"/>
    <w:rsid w:val="00B01219"/>
    <w:rsid w:val="00B01645"/>
    <w:rsid w:val="00B07D1D"/>
    <w:rsid w:val="00B14845"/>
    <w:rsid w:val="00B14B58"/>
    <w:rsid w:val="00B15F5A"/>
    <w:rsid w:val="00B230E3"/>
    <w:rsid w:val="00B233D7"/>
    <w:rsid w:val="00B310A2"/>
    <w:rsid w:val="00B33083"/>
    <w:rsid w:val="00B33938"/>
    <w:rsid w:val="00B35A2B"/>
    <w:rsid w:val="00B36698"/>
    <w:rsid w:val="00B36BCA"/>
    <w:rsid w:val="00B403D7"/>
    <w:rsid w:val="00B4242B"/>
    <w:rsid w:val="00B44F66"/>
    <w:rsid w:val="00B46A6A"/>
    <w:rsid w:val="00B50282"/>
    <w:rsid w:val="00B50CC0"/>
    <w:rsid w:val="00B530FA"/>
    <w:rsid w:val="00B54367"/>
    <w:rsid w:val="00B566E0"/>
    <w:rsid w:val="00B569B3"/>
    <w:rsid w:val="00B62737"/>
    <w:rsid w:val="00B62A4E"/>
    <w:rsid w:val="00B6352C"/>
    <w:rsid w:val="00B63F48"/>
    <w:rsid w:val="00B6464A"/>
    <w:rsid w:val="00B67BA7"/>
    <w:rsid w:val="00B70C2A"/>
    <w:rsid w:val="00B71624"/>
    <w:rsid w:val="00B71A60"/>
    <w:rsid w:val="00B73B18"/>
    <w:rsid w:val="00B77B9E"/>
    <w:rsid w:val="00B87093"/>
    <w:rsid w:val="00B968F7"/>
    <w:rsid w:val="00B96FB7"/>
    <w:rsid w:val="00BA0FF1"/>
    <w:rsid w:val="00BA17A1"/>
    <w:rsid w:val="00BA2A42"/>
    <w:rsid w:val="00BA322E"/>
    <w:rsid w:val="00BB082F"/>
    <w:rsid w:val="00BB15F1"/>
    <w:rsid w:val="00BB2887"/>
    <w:rsid w:val="00BB289F"/>
    <w:rsid w:val="00BB40A3"/>
    <w:rsid w:val="00BB5138"/>
    <w:rsid w:val="00BB57EF"/>
    <w:rsid w:val="00BB641D"/>
    <w:rsid w:val="00BB6F83"/>
    <w:rsid w:val="00BB7660"/>
    <w:rsid w:val="00BC0D3E"/>
    <w:rsid w:val="00BC1EF6"/>
    <w:rsid w:val="00BC215C"/>
    <w:rsid w:val="00BC4B9F"/>
    <w:rsid w:val="00BC5C72"/>
    <w:rsid w:val="00BC615C"/>
    <w:rsid w:val="00BD098B"/>
    <w:rsid w:val="00BD351C"/>
    <w:rsid w:val="00BD4D4C"/>
    <w:rsid w:val="00BE3018"/>
    <w:rsid w:val="00BE5103"/>
    <w:rsid w:val="00BE6B86"/>
    <w:rsid w:val="00BE7DAA"/>
    <w:rsid w:val="00BF3E9D"/>
    <w:rsid w:val="00BF4F76"/>
    <w:rsid w:val="00C01D91"/>
    <w:rsid w:val="00C023AC"/>
    <w:rsid w:val="00C02F62"/>
    <w:rsid w:val="00C02FE1"/>
    <w:rsid w:val="00C074C0"/>
    <w:rsid w:val="00C07B49"/>
    <w:rsid w:val="00C12702"/>
    <w:rsid w:val="00C12A2F"/>
    <w:rsid w:val="00C141FA"/>
    <w:rsid w:val="00C15161"/>
    <w:rsid w:val="00C15CDD"/>
    <w:rsid w:val="00C17A78"/>
    <w:rsid w:val="00C22E8E"/>
    <w:rsid w:val="00C2318C"/>
    <w:rsid w:val="00C250CD"/>
    <w:rsid w:val="00C2604D"/>
    <w:rsid w:val="00C26A25"/>
    <w:rsid w:val="00C30077"/>
    <w:rsid w:val="00C30816"/>
    <w:rsid w:val="00C364CD"/>
    <w:rsid w:val="00C3786C"/>
    <w:rsid w:val="00C40482"/>
    <w:rsid w:val="00C40B1F"/>
    <w:rsid w:val="00C40B3A"/>
    <w:rsid w:val="00C40F1B"/>
    <w:rsid w:val="00C414B8"/>
    <w:rsid w:val="00C4158E"/>
    <w:rsid w:val="00C43620"/>
    <w:rsid w:val="00C44B1D"/>
    <w:rsid w:val="00C44F94"/>
    <w:rsid w:val="00C540AA"/>
    <w:rsid w:val="00C564CC"/>
    <w:rsid w:val="00C620BA"/>
    <w:rsid w:val="00C631DB"/>
    <w:rsid w:val="00C66376"/>
    <w:rsid w:val="00C66C0D"/>
    <w:rsid w:val="00C676E7"/>
    <w:rsid w:val="00C712DA"/>
    <w:rsid w:val="00C73A84"/>
    <w:rsid w:val="00C74B29"/>
    <w:rsid w:val="00C74B7E"/>
    <w:rsid w:val="00C822B6"/>
    <w:rsid w:val="00C82D85"/>
    <w:rsid w:val="00C830C7"/>
    <w:rsid w:val="00C8698D"/>
    <w:rsid w:val="00C87FCB"/>
    <w:rsid w:val="00C9039A"/>
    <w:rsid w:val="00C9168B"/>
    <w:rsid w:val="00C9295D"/>
    <w:rsid w:val="00C95758"/>
    <w:rsid w:val="00C97B74"/>
    <w:rsid w:val="00CA4930"/>
    <w:rsid w:val="00CA5188"/>
    <w:rsid w:val="00CA6EA6"/>
    <w:rsid w:val="00CB1A5B"/>
    <w:rsid w:val="00CB5920"/>
    <w:rsid w:val="00CB6CB2"/>
    <w:rsid w:val="00CB7D91"/>
    <w:rsid w:val="00CC147C"/>
    <w:rsid w:val="00CC4D53"/>
    <w:rsid w:val="00CC6E39"/>
    <w:rsid w:val="00CC77A0"/>
    <w:rsid w:val="00CD09A1"/>
    <w:rsid w:val="00CD1226"/>
    <w:rsid w:val="00CD25D7"/>
    <w:rsid w:val="00CD2DC1"/>
    <w:rsid w:val="00CE0B3A"/>
    <w:rsid w:val="00CE1B15"/>
    <w:rsid w:val="00CE3D61"/>
    <w:rsid w:val="00CF1D5D"/>
    <w:rsid w:val="00CF3EF5"/>
    <w:rsid w:val="00CF5860"/>
    <w:rsid w:val="00CF58C6"/>
    <w:rsid w:val="00CF6B88"/>
    <w:rsid w:val="00CF6DBC"/>
    <w:rsid w:val="00D01E84"/>
    <w:rsid w:val="00D02B13"/>
    <w:rsid w:val="00D03339"/>
    <w:rsid w:val="00D060B4"/>
    <w:rsid w:val="00D130EA"/>
    <w:rsid w:val="00D1596F"/>
    <w:rsid w:val="00D235E8"/>
    <w:rsid w:val="00D25241"/>
    <w:rsid w:val="00D3045C"/>
    <w:rsid w:val="00D31015"/>
    <w:rsid w:val="00D3503D"/>
    <w:rsid w:val="00D351EE"/>
    <w:rsid w:val="00D42224"/>
    <w:rsid w:val="00D42E23"/>
    <w:rsid w:val="00D45059"/>
    <w:rsid w:val="00D47FDB"/>
    <w:rsid w:val="00D51BAB"/>
    <w:rsid w:val="00D523C7"/>
    <w:rsid w:val="00D53D02"/>
    <w:rsid w:val="00D55DCC"/>
    <w:rsid w:val="00D6497C"/>
    <w:rsid w:val="00D71FA0"/>
    <w:rsid w:val="00D738A2"/>
    <w:rsid w:val="00D74FC4"/>
    <w:rsid w:val="00D7729D"/>
    <w:rsid w:val="00D81364"/>
    <w:rsid w:val="00DA0606"/>
    <w:rsid w:val="00DA0D30"/>
    <w:rsid w:val="00DA18AE"/>
    <w:rsid w:val="00DA26FD"/>
    <w:rsid w:val="00DA3048"/>
    <w:rsid w:val="00DB1197"/>
    <w:rsid w:val="00DB127A"/>
    <w:rsid w:val="00DB3005"/>
    <w:rsid w:val="00DB49B8"/>
    <w:rsid w:val="00DB4F35"/>
    <w:rsid w:val="00DB57E7"/>
    <w:rsid w:val="00DB6D37"/>
    <w:rsid w:val="00DC2784"/>
    <w:rsid w:val="00DC27E6"/>
    <w:rsid w:val="00DC42C7"/>
    <w:rsid w:val="00DC5C91"/>
    <w:rsid w:val="00DC67A4"/>
    <w:rsid w:val="00DC7673"/>
    <w:rsid w:val="00DC7783"/>
    <w:rsid w:val="00DD47D0"/>
    <w:rsid w:val="00DD4B0D"/>
    <w:rsid w:val="00DD66C6"/>
    <w:rsid w:val="00DE1812"/>
    <w:rsid w:val="00DE295C"/>
    <w:rsid w:val="00DE4AD0"/>
    <w:rsid w:val="00DE7AE2"/>
    <w:rsid w:val="00DF00CD"/>
    <w:rsid w:val="00DF2274"/>
    <w:rsid w:val="00DF4834"/>
    <w:rsid w:val="00DF6F04"/>
    <w:rsid w:val="00DF7ECA"/>
    <w:rsid w:val="00E026E1"/>
    <w:rsid w:val="00E03808"/>
    <w:rsid w:val="00E044F3"/>
    <w:rsid w:val="00E079B1"/>
    <w:rsid w:val="00E134CC"/>
    <w:rsid w:val="00E14075"/>
    <w:rsid w:val="00E16ACD"/>
    <w:rsid w:val="00E17653"/>
    <w:rsid w:val="00E21B04"/>
    <w:rsid w:val="00E23D20"/>
    <w:rsid w:val="00E23FCC"/>
    <w:rsid w:val="00E24CD5"/>
    <w:rsid w:val="00E24FCD"/>
    <w:rsid w:val="00E25815"/>
    <w:rsid w:val="00E279E0"/>
    <w:rsid w:val="00E30725"/>
    <w:rsid w:val="00E31897"/>
    <w:rsid w:val="00E344D8"/>
    <w:rsid w:val="00E371CC"/>
    <w:rsid w:val="00E374E1"/>
    <w:rsid w:val="00E41CFE"/>
    <w:rsid w:val="00E4435C"/>
    <w:rsid w:val="00E51A10"/>
    <w:rsid w:val="00E52DE7"/>
    <w:rsid w:val="00E559A3"/>
    <w:rsid w:val="00E561D4"/>
    <w:rsid w:val="00E61A57"/>
    <w:rsid w:val="00E64FB5"/>
    <w:rsid w:val="00E66768"/>
    <w:rsid w:val="00E703E8"/>
    <w:rsid w:val="00E70CE6"/>
    <w:rsid w:val="00E71755"/>
    <w:rsid w:val="00E71EB4"/>
    <w:rsid w:val="00E758BE"/>
    <w:rsid w:val="00E826A8"/>
    <w:rsid w:val="00E83B8E"/>
    <w:rsid w:val="00E873A1"/>
    <w:rsid w:val="00E936E5"/>
    <w:rsid w:val="00E94663"/>
    <w:rsid w:val="00E948C0"/>
    <w:rsid w:val="00E96F34"/>
    <w:rsid w:val="00E97576"/>
    <w:rsid w:val="00EA31B3"/>
    <w:rsid w:val="00EA7020"/>
    <w:rsid w:val="00EA727A"/>
    <w:rsid w:val="00EB107D"/>
    <w:rsid w:val="00EB24B4"/>
    <w:rsid w:val="00EB320A"/>
    <w:rsid w:val="00EB69DE"/>
    <w:rsid w:val="00EC2820"/>
    <w:rsid w:val="00ED0F63"/>
    <w:rsid w:val="00ED41E7"/>
    <w:rsid w:val="00ED43AB"/>
    <w:rsid w:val="00ED53F0"/>
    <w:rsid w:val="00ED564D"/>
    <w:rsid w:val="00ED5E30"/>
    <w:rsid w:val="00EE0060"/>
    <w:rsid w:val="00EE0C8D"/>
    <w:rsid w:val="00EE540D"/>
    <w:rsid w:val="00EE7D9B"/>
    <w:rsid w:val="00EF0A8E"/>
    <w:rsid w:val="00F02F22"/>
    <w:rsid w:val="00F04672"/>
    <w:rsid w:val="00F05723"/>
    <w:rsid w:val="00F06D3C"/>
    <w:rsid w:val="00F0788B"/>
    <w:rsid w:val="00F07CBE"/>
    <w:rsid w:val="00F170C5"/>
    <w:rsid w:val="00F17428"/>
    <w:rsid w:val="00F20E8B"/>
    <w:rsid w:val="00F210D4"/>
    <w:rsid w:val="00F234AF"/>
    <w:rsid w:val="00F27951"/>
    <w:rsid w:val="00F31832"/>
    <w:rsid w:val="00F32201"/>
    <w:rsid w:val="00F34BB7"/>
    <w:rsid w:val="00F40A3C"/>
    <w:rsid w:val="00F40B82"/>
    <w:rsid w:val="00F4133A"/>
    <w:rsid w:val="00F47A66"/>
    <w:rsid w:val="00F516A7"/>
    <w:rsid w:val="00F52688"/>
    <w:rsid w:val="00F56FB5"/>
    <w:rsid w:val="00F57D0B"/>
    <w:rsid w:val="00F6044C"/>
    <w:rsid w:val="00F62812"/>
    <w:rsid w:val="00F66264"/>
    <w:rsid w:val="00F73454"/>
    <w:rsid w:val="00F74032"/>
    <w:rsid w:val="00F838CB"/>
    <w:rsid w:val="00F90DDE"/>
    <w:rsid w:val="00F93540"/>
    <w:rsid w:val="00F94065"/>
    <w:rsid w:val="00FA3CCB"/>
    <w:rsid w:val="00FB123A"/>
    <w:rsid w:val="00FB4B06"/>
    <w:rsid w:val="00FB4D1C"/>
    <w:rsid w:val="00FC0DFC"/>
    <w:rsid w:val="00FC4E74"/>
    <w:rsid w:val="00FC58BE"/>
    <w:rsid w:val="00FD074D"/>
    <w:rsid w:val="00FD0F22"/>
    <w:rsid w:val="00FD4171"/>
    <w:rsid w:val="00FE26B6"/>
    <w:rsid w:val="00FE300C"/>
    <w:rsid w:val="00FE325D"/>
    <w:rsid w:val="00FE477A"/>
    <w:rsid w:val="00FE5282"/>
    <w:rsid w:val="00FE64BA"/>
    <w:rsid w:val="00FE7FD0"/>
    <w:rsid w:val="00FF04AE"/>
    <w:rsid w:val="00FF23FE"/>
    <w:rsid w:val="00FF2BE0"/>
    <w:rsid w:val="00FF3C45"/>
    <w:rsid w:val="00FF4926"/>
    <w:rsid w:val="00FF4E00"/>
    <w:rsid w:val="00FF5B71"/>
    <w:rsid w:val="00FF6873"/>
    <w:rsid w:val="00FF6BF5"/>
    <w:rsid w:val="00FF7988"/>
    <w:rsid w:val="01D019D8"/>
    <w:rsid w:val="0411527B"/>
    <w:rsid w:val="0496155A"/>
    <w:rsid w:val="06A38AFB"/>
    <w:rsid w:val="06BFE51E"/>
    <w:rsid w:val="0A45E77B"/>
    <w:rsid w:val="0BF0469D"/>
    <w:rsid w:val="0EB5DC7D"/>
    <w:rsid w:val="0ED5FFDE"/>
    <w:rsid w:val="1071D03F"/>
    <w:rsid w:val="11E63DA2"/>
    <w:rsid w:val="1259F87B"/>
    <w:rsid w:val="14C71526"/>
    <w:rsid w:val="185D6CAC"/>
    <w:rsid w:val="18FDB487"/>
    <w:rsid w:val="1D4D5EEA"/>
    <w:rsid w:val="1E1FE502"/>
    <w:rsid w:val="2044C382"/>
    <w:rsid w:val="20687E91"/>
    <w:rsid w:val="23371E24"/>
    <w:rsid w:val="25342A21"/>
    <w:rsid w:val="2635FFC2"/>
    <w:rsid w:val="29B9F85F"/>
    <w:rsid w:val="303FC6B1"/>
    <w:rsid w:val="320889FC"/>
    <w:rsid w:val="322EAC5B"/>
    <w:rsid w:val="3240D8A0"/>
    <w:rsid w:val="34773A3E"/>
    <w:rsid w:val="36490837"/>
    <w:rsid w:val="398BB1D4"/>
    <w:rsid w:val="39F55418"/>
    <w:rsid w:val="39F5919A"/>
    <w:rsid w:val="3A93EC42"/>
    <w:rsid w:val="3B2DD091"/>
    <w:rsid w:val="3C8CACD2"/>
    <w:rsid w:val="4156385E"/>
    <w:rsid w:val="4196C3B9"/>
    <w:rsid w:val="42EF6393"/>
    <w:rsid w:val="43834B83"/>
    <w:rsid w:val="448B33F4"/>
    <w:rsid w:val="47C2D4B6"/>
    <w:rsid w:val="47C579E2"/>
    <w:rsid w:val="4A259C5E"/>
    <w:rsid w:val="4FD0B3BA"/>
    <w:rsid w:val="501B9363"/>
    <w:rsid w:val="5733903E"/>
    <w:rsid w:val="581F8D9E"/>
    <w:rsid w:val="5842E30B"/>
    <w:rsid w:val="58F6C39D"/>
    <w:rsid w:val="5A4F6377"/>
    <w:rsid w:val="5ADEEBD9"/>
    <w:rsid w:val="5B136661"/>
    <w:rsid w:val="5B9AF65F"/>
    <w:rsid w:val="5C21B17C"/>
    <w:rsid w:val="5CAF36C2"/>
    <w:rsid w:val="5F9EC445"/>
    <w:rsid w:val="5FCDAF27"/>
    <w:rsid w:val="613A94A6"/>
    <w:rsid w:val="63054FE9"/>
    <w:rsid w:val="6A4C5EE4"/>
    <w:rsid w:val="6C0BEA54"/>
    <w:rsid w:val="6CB41FB5"/>
    <w:rsid w:val="6CED5FE0"/>
    <w:rsid w:val="6D83FFA6"/>
    <w:rsid w:val="6F3BC583"/>
    <w:rsid w:val="70DF5B77"/>
    <w:rsid w:val="73236139"/>
    <w:rsid w:val="7647D8C9"/>
    <w:rsid w:val="7D9CF08F"/>
    <w:rsid w:val="7E8DE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ECBBAC"/>
  <w15:chartTrackingRefBased/>
  <w15:docId w15:val="{074E2933-DC59-4F9D-A15B-46686692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5AFF"/>
    <w:rPr>
      <w:lang w:eastAsia="en-US"/>
    </w:rPr>
  </w:style>
  <w:style w:type="paragraph" w:styleId="Heading1">
    <w:name w:val="heading 1"/>
    <w:basedOn w:val="Normal"/>
    <w:next w:val="Normal"/>
    <w:link w:val="Heading1Char"/>
    <w:qFormat/>
    <w:rsid w:val="00BB6F8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85F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5E5AFF"/>
    <w:pPr>
      <w:keepNext/>
      <w:outlineLvl w:val="2"/>
    </w:pPr>
    <w:rPr>
      <w:rFonts w:ascii="Arial" w:hAnsi="Arial"/>
      <w:b/>
      <w:sz w:val="18"/>
    </w:rPr>
  </w:style>
  <w:style w:type="paragraph" w:styleId="Heading6">
    <w:name w:val="heading 6"/>
    <w:basedOn w:val="Normal"/>
    <w:next w:val="Normal"/>
    <w:qFormat/>
    <w:rsid w:val="00E279E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E5AFF"/>
    <w:rPr>
      <w:rFonts w:ascii="Arial" w:hAnsi="Arial"/>
      <w:sz w:val="22"/>
    </w:rPr>
  </w:style>
  <w:style w:type="character" w:styleId="Strong">
    <w:name w:val="Strong"/>
    <w:uiPriority w:val="22"/>
    <w:qFormat/>
    <w:rsid w:val="005E5AFF"/>
    <w:rPr>
      <w:b/>
      <w:bCs/>
    </w:rPr>
  </w:style>
  <w:style w:type="character" w:styleId="CommentReference">
    <w:name w:val="annotation reference"/>
    <w:uiPriority w:val="99"/>
    <w:semiHidden/>
    <w:rsid w:val="005E5AFF"/>
    <w:rPr>
      <w:sz w:val="16"/>
      <w:szCs w:val="16"/>
    </w:rPr>
  </w:style>
  <w:style w:type="paragraph" w:styleId="CommentText">
    <w:name w:val="annotation text"/>
    <w:basedOn w:val="Normal"/>
    <w:link w:val="CommentTextChar"/>
    <w:uiPriority w:val="99"/>
    <w:semiHidden/>
    <w:rsid w:val="005E5AFF"/>
  </w:style>
  <w:style w:type="paragraph" w:styleId="CommentSubject">
    <w:name w:val="annotation subject"/>
    <w:basedOn w:val="CommentText"/>
    <w:next w:val="CommentText"/>
    <w:semiHidden/>
    <w:rsid w:val="005E5AFF"/>
    <w:rPr>
      <w:b/>
      <w:bCs/>
    </w:rPr>
  </w:style>
  <w:style w:type="paragraph" w:styleId="BalloonText">
    <w:name w:val="Balloon Text"/>
    <w:basedOn w:val="Normal"/>
    <w:semiHidden/>
    <w:rsid w:val="005E5AFF"/>
    <w:rPr>
      <w:rFonts w:ascii="Tahoma" w:hAnsi="Tahoma" w:cs="Tahoma"/>
      <w:sz w:val="16"/>
      <w:szCs w:val="16"/>
    </w:rPr>
  </w:style>
  <w:style w:type="paragraph" w:customStyle="1" w:styleId="Default">
    <w:name w:val="Default"/>
    <w:rsid w:val="008C6E32"/>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rsid w:val="001C41FE"/>
    <w:pPr>
      <w:tabs>
        <w:tab w:val="center" w:pos="4153"/>
        <w:tab w:val="right" w:pos="8306"/>
      </w:tabs>
    </w:pPr>
    <w:rPr>
      <w:rFonts w:ascii="Arial" w:hAnsi="Arial" w:cs="Arial"/>
      <w:szCs w:val="24"/>
    </w:rPr>
  </w:style>
  <w:style w:type="paragraph" w:styleId="Footer">
    <w:name w:val="footer"/>
    <w:basedOn w:val="Normal"/>
    <w:rsid w:val="00E14075"/>
    <w:pPr>
      <w:tabs>
        <w:tab w:val="center" w:pos="4320"/>
        <w:tab w:val="right" w:pos="8640"/>
      </w:tabs>
    </w:pPr>
  </w:style>
  <w:style w:type="character" w:styleId="PageNumber">
    <w:name w:val="page number"/>
    <w:basedOn w:val="DefaultParagraphFont"/>
    <w:rsid w:val="00E14075"/>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73293"/>
    <w:pPr>
      <w:ind w:left="720"/>
    </w:pPr>
  </w:style>
  <w:style w:type="paragraph" w:styleId="Revision">
    <w:name w:val="Revision"/>
    <w:hidden/>
    <w:uiPriority w:val="99"/>
    <w:semiHidden/>
    <w:rsid w:val="00C9295D"/>
    <w:rPr>
      <w:lang w:eastAsia="en-US"/>
    </w:rPr>
  </w:style>
  <w:style w:type="table" w:styleId="TableGrid">
    <w:name w:val="Table Grid"/>
    <w:basedOn w:val="TableNormal"/>
    <w:uiPriority w:val="39"/>
    <w:rsid w:val="00BA0FF1"/>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716"/>
  </w:style>
  <w:style w:type="character" w:customStyle="1" w:styleId="eop">
    <w:name w:val="eop"/>
    <w:basedOn w:val="DefaultParagraphFont"/>
    <w:rsid w:val="00A77716"/>
  </w:style>
  <w:style w:type="paragraph" w:styleId="NormalWeb">
    <w:name w:val="Normal (Web)"/>
    <w:basedOn w:val="Normal"/>
    <w:uiPriority w:val="99"/>
    <w:unhideWhenUsed/>
    <w:rsid w:val="002D523C"/>
    <w:pPr>
      <w:spacing w:after="150"/>
    </w:pPr>
    <w:rPr>
      <w:sz w:val="24"/>
      <w:szCs w:val="24"/>
      <w:lang w:eastAsia="en-GB"/>
    </w:rPr>
  </w:style>
  <w:style w:type="paragraph" w:styleId="ListBullet">
    <w:name w:val="List Bullet"/>
    <w:basedOn w:val="Normal"/>
    <w:uiPriority w:val="99"/>
    <w:unhideWhenUsed/>
    <w:rsid w:val="002D523C"/>
    <w:pPr>
      <w:widowControl w:val="0"/>
      <w:numPr>
        <w:numId w:val="4"/>
      </w:numPr>
      <w:autoSpaceDE w:val="0"/>
      <w:autoSpaceDN w:val="0"/>
      <w:contextualSpacing/>
    </w:pPr>
    <w:rPr>
      <w:rFonts w:ascii="Arial" w:eastAsia="Arial" w:hAnsi="Arial" w:cs="Arial"/>
      <w:sz w:val="22"/>
      <w:szCs w:val="22"/>
      <w:lang w:eastAsia="en-GB" w:bidi="en-GB"/>
    </w:rPr>
  </w:style>
  <w:style w:type="character" w:customStyle="1" w:styleId="BodyTextChar">
    <w:name w:val="Body Text Char"/>
    <w:link w:val="BodyText"/>
    <w:rsid w:val="004F7BD6"/>
    <w:rPr>
      <w:rFonts w:ascii="Arial" w:hAnsi="Arial"/>
      <w:sz w:val="22"/>
      <w:lang w:eastAsia="en-US"/>
    </w:rPr>
  </w:style>
  <w:style w:type="paragraph" w:customStyle="1" w:styleId="paragraph">
    <w:name w:val="paragraph"/>
    <w:basedOn w:val="Normal"/>
    <w:rsid w:val="00153DE1"/>
    <w:pPr>
      <w:spacing w:before="100" w:beforeAutospacing="1" w:after="100" w:afterAutospacing="1"/>
    </w:pPr>
    <w:rPr>
      <w:sz w:val="24"/>
      <w:szCs w:val="24"/>
      <w:lang w:eastAsia="en-GB"/>
    </w:rPr>
  </w:style>
  <w:style w:type="paragraph" w:customStyle="1" w:styleId="body">
    <w:name w:val="body"/>
    <w:basedOn w:val="Normal"/>
    <w:rsid w:val="00153DE1"/>
    <w:pPr>
      <w:spacing w:before="100" w:beforeAutospacing="1" w:after="100" w:afterAutospacing="1"/>
    </w:pPr>
    <w:rPr>
      <w:rFonts w:ascii="Arial" w:hAnsi="Arial" w:cs="Arial"/>
      <w:color w:val="000000"/>
      <w:lang w:eastAsia="en-GB"/>
    </w:rPr>
  </w:style>
  <w:style w:type="paragraph" w:styleId="NoSpacing">
    <w:name w:val="No Spacing"/>
    <w:uiPriority w:val="1"/>
    <w:qFormat/>
    <w:rsid w:val="00153DE1"/>
    <w:rPr>
      <w:lang w:eastAsia="en-US"/>
    </w:rPr>
  </w:style>
  <w:style w:type="paragraph" w:customStyle="1" w:styleId="Bulletted">
    <w:name w:val="Bulletted"/>
    <w:basedOn w:val="Normal"/>
    <w:next w:val="Normal"/>
    <w:rsid w:val="00E31897"/>
    <w:pPr>
      <w:numPr>
        <w:numId w:val="8"/>
      </w:numPr>
      <w:tabs>
        <w:tab w:val="left" w:pos="360"/>
        <w:tab w:val="left" w:pos="1080"/>
        <w:tab w:val="left" w:pos="1800"/>
        <w:tab w:val="left" w:pos="3240"/>
      </w:tabs>
    </w:pPr>
    <w:rPr>
      <w:rFonts w:ascii="Arial" w:hAnsi="Arial"/>
      <w:sz w:val="24"/>
    </w:rPr>
  </w:style>
  <w:style w:type="paragraph" w:customStyle="1" w:styleId="MMTopic5">
    <w:name w:val="MM Topic 5"/>
    <w:basedOn w:val="Normal"/>
    <w:rsid w:val="00ED5E30"/>
    <w:pPr>
      <w:numPr>
        <w:numId w:val="9"/>
      </w:numPr>
    </w:pPr>
    <w:rPr>
      <w:sz w:val="24"/>
      <w:szCs w:val="24"/>
      <w:lang w:eastAsia="en-GB"/>
    </w:rPr>
  </w:style>
  <w:style w:type="paragraph" w:customStyle="1" w:styleId="arialbody">
    <w:name w:val="arial body"/>
    <w:basedOn w:val="MMTopic5"/>
    <w:qFormat/>
    <w:rsid w:val="00ED5E30"/>
    <w:pPr>
      <w:numPr>
        <w:numId w:val="5"/>
      </w:numPr>
    </w:pPr>
    <w:rPr>
      <w:rFonts w:ascii="Arial" w:hAnsi="Arial" w:cs="Arial"/>
      <w:sz w:val="20"/>
      <w:szCs w:val="20"/>
      <w:lang w:val="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FD4171"/>
    <w:rPr>
      <w:lang w:eastAsia="en-US"/>
    </w:rPr>
  </w:style>
  <w:style w:type="character" w:styleId="Mention">
    <w:name w:val="Mention"/>
    <w:basedOn w:val="DefaultParagraphFont"/>
    <w:uiPriority w:val="99"/>
    <w:unhideWhenUsed/>
    <w:rPr>
      <w:color w:val="2B579A"/>
      <w:shd w:val="clear" w:color="auto" w:fill="E6E6E6"/>
    </w:rPr>
  </w:style>
  <w:style w:type="character" w:customStyle="1" w:styleId="scxw190019701">
    <w:name w:val="scxw190019701"/>
    <w:basedOn w:val="DefaultParagraphFont"/>
    <w:rsid w:val="00985F54"/>
  </w:style>
  <w:style w:type="character" w:customStyle="1" w:styleId="Heading2Char">
    <w:name w:val="Heading 2 Char"/>
    <w:basedOn w:val="DefaultParagraphFont"/>
    <w:link w:val="Heading2"/>
    <w:semiHidden/>
    <w:rsid w:val="00985F54"/>
    <w:rPr>
      <w:rFonts w:asciiTheme="majorHAnsi" w:eastAsiaTheme="majorEastAsia" w:hAnsiTheme="majorHAnsi" w:cstheme="majorBidi"/>
      <w:color w:val="2E74B5" w:themeColor="accent1" w:themeShade="BF"/>
      <w:sz w:val="26"/>
      <w:szCs w:val="26"/>
      <w:lang w:eastAsia="en-US"/>
    </w:rPr>
  </w:style>
  <w:style w:type="paragraph" w:styleId="FootnoteText">
    <w:name w:val="footnote text"/>
    <w:basedOn w:val="Normal"/>
    <w:link w:val="FootnoteTextChar"/>
    <w:rsid w:val="005268C6"/>
  </w:style>
  <w:style w:type="character" w:customStyle="1" w:styleId="FootnoteTextChar">
    <w:name w:val="Footnote Text Char"/>
    <w:basedOn w:val="DefaultParagraphFont"/>
    <w:link w:val="FootnoteText"/>
    <w:rsid w:val="005268C6"/>
    <w:rPr>
      <w:lang w:eastAsia="en-US"/>
    </w:rPr>
  </w:style>
  <w:style w:type="character" w:styleId="FootnoteReference">
    <w:name w:val="footnote reference"/>
    <w:basedOn w:val="DefaultParagraphFont"/>
    <w:rsid w:val="005268C6"/>
    <w:rPr>
      <w:vertAlign w:val="superscript"/>
    </w:rPr>
  </w:style>
  <w:style w:type="paragraph" w:styleId="Title">
    <w:name w:val="Title"/>
    <w:basedOn w:val="Normal"/>
    <w:next w:val="Normal"/>
    <w:link w:val="TitleChar"/>
    <w:uiPriority w:val="10"/>
    <w:qFormat/>
    <w:rsid w:val="002F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474"/>
    <w:rPr>
      <w:rFonts w:asciiTheme="majorHAnsi" w:eastAsiaTheme="majorEastAsia" w:hAnsiTheme="majorHAnsi" w:cstheme="majorBidi"/>
      <w:spacing w:val="-10"/>
      <w:kern w:val="28"/>
      <w:sz w:val="56"/>
      <w:szCs w:val="56"/>
      <w:lang w:eastAsia="en-US"/>
    </w:rPr>
  </w:style>
  <w:style w:type="character" w:customStyle="1" w:styleId="Heading3Char">
    <w:name w:val="Heading 3 Char"/>
    <w:basedOn w:val="DefaultParagraphFont"/>
    <w:link w:val="Heading3"/>
    <w:rsid w:val="008D79A5"/>
    <w:rPr>
      <w:rFonts w:ascii="Arial" w:hAnsi="Arial"/>
      <w:b/>
      <w:sz w:val="18"/>
      <w:lang w:eastAsia="en-US"/>
    </w:rPr>
  </w:style>
  <w:style w:type="character" w:customStyle="1" w:styleId="HeaderChar">
    <w:name w:val="Header Char"/>
    <w:basedOn w:val="DefaultParagraphFont"/>
    <w:link w:val="Header"/>
    <w:rsid w:val="00DE4AD0"/>
    <w:rPr>
      <w:rFonts w:ascii="Arial" w:hAnsi="Arial" w:cs="Arial"/>
      <w:szCs w:val="24"/>
      <w:lang w:eastAsia="en-US"/>
    </w:rPr>
  </w:style>
  <w:style w:type="character" w:customStyle="1" w:styleId="CommentTextChar">
    <w:name w:val="Comment Text Char"/>
    <w:basedOn w:val="DefaultParagraphFont"/>
    <w:link w:val="CommentText"/>
    <w:uiPriority w:val="99"/>
    <w:semiHidden/>
    <w:rsid w:val="00CA6EA6"/>
    <w:rPr>
      <w:lang w:eastAsia="en-US"/>
    </w:rPr>
  </w:style>
  <w:style w:type="character" w:customStyle="1" w:styleId="Heading1Char">
    <w:name w:val="Heading 1 Char"/>
    <w:basedOn w:val="DefaultParagraphFont"/>
    <w:link w:val="Heading1"/>
    <w:rsid w:val="00BB6F83"/>
    <w:rPr>
      <w:rFonts w:asciiTheme="majorHAnsi" w:eastAsiaTheme="majorEastAsia" w:hAnsiTheme="majorHAnsi" w:cstheme="majorBidi"/>
      <w:color w:val="2E74B5" w:themeColor="accent1" w:themeShade="BF"/>
      <w:sz w:val="32"/>
      <w:szCs w:val="32"/>
      <w:lang w:eastAsia="en-US"/>
    </w:rPr>
  </w:style>
  <w:style w:type="character" w:styleId="Hyperlink">
    <w:name w:val="Hyperlink"/>
    <w:basedOn w:val="DefaultParagraphFont"/>
    <w:uiPriority w:val="99"/>
    <w:unhideWhenUsed/>
    <w:rsid w:val="00C44B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8632">
      <w:bodyDiv w:val="1"/>
      <w:marLeft w:val="0"/>
      <w:marRight w:val="0"/>
      <w:marTop w:val="0"/>
      <w:marBottom w:val="0"/>
      <w:divBdr>
        <w:top w:val="none" w:sz="0" w:space="0" w:color="auto"/>
        <w:left w:val="none" w:sz="0" w:space="0" w:color="auto"/>
        <w:bottom w:val="none" w:sz="0" w:space="0" w:color="auto"/>
        <w:right w:val="none" w:sz="0" w:space="0" w:color="auto"/>
      </w:divBdr>
      <w:divsChild>
        <w:div w:id="201600782">
          <w:marLeft w:val="446"/>
          <w:marRight w:val="0"/>
          <w:marTop w:val="0"/>
          <w:marBottom w:val="0"/>
          <w:divBdr>
            <w:top w:val="none" w:sz="0" w:space="0" w:color="auto"/>
            <w:left w:val="none" w:sz="0" w:space="0" w:color="auto"/>
            <w:bottom w:val="none" w:sz="0" w:space="0" w:color="auto"/>
            <w:right w:val="none" w:sz="0" w:space="0" w:color="auto"/>
          </w:divBdr>
        </w:div>
        <w:div w:id="1027679876">
          <w:marLeft w:val="446"/>
          <w:marRight w:val="0"/>
          <w:marTop w:val="0"/>
          <w:marBottom w:val="0"/>
          <w:divBdr>
            <w:top w:val="none" w:sz="0" w:space="0" w:color="auto"/>
            <w:left w:val="none" w:sz="0" w:space="0" w:color="auto"/>
            <w:bottom w:val="none" w:sz="0" w:space="0" w:color="auto"/>
            <w:right w:val="none" w:sz="0" w:space="0" w:color="auto"/>
          </w:divBdr>
        </w:div>
        <w:div w:id="1973707529">
          <w:marLeft w:val="446"/>
          <w:marRight w:val="0"/>
          <w:marTop w:val="0"/>
          <w:marBottom w:val="0"/>
          <w:divBdr>
            <w:top w:val="none" w:sz="0" w:space="0" w:color="auto"/>
            <w:left w:val="none" w:sz="0" w:space="0" w:color="auto"/>
            <w:bottom w:val="none" w:sz="0" w:space="0" w:color="auto"/>
            <w:right w:val="none" w:sz="0" w:space="0" w:color="auto"/>
          </w:divBdr>
        </w:div>
      </w:divsChild>
    </w:div>
    <w:div w:id="5333287">
      <w:bodyDiv w:val="1"/>
      <w:marLeft w:val="0"/>
      <w:marRight w:val="0"/>
      <w:marTop w:val="0"/>
      <w:marBottom w:val="0"/>
      <w:divBdr>
        <w:top w:val="none" w:sz="0" w:space="0" w:color="auto"/>
        <w:left w:val="none" w:sz="0" w:space="0" w:color="auto"/>
        <w:bottom w:val="none" w:sz="0" w:space="0" w:color="auto"/>
        <w:right w:val="none" w:sz="0" w:space="0" w:color="auto"/>
      </w:divBdr>
      <w:divsChild>
        <w:div w:id="124012630">
          <w:marLeft w:val="576"/>
          <w:marRight w:val="0"/>
          <w:marTop w:val="80"/>
          <w:marBottom w:val="0"/>
          <w:divBdr>
            <w:top w:val="none" w:sz="0" w:space="0" w:color="auto"/>
            <w:left w:val="none" w:sz="0" w:space="0" w:color="auto"/>
            <w:bottom w:val="none" w:sz="0" w:space="0" w:color="auto"/>
            <w:right w:val="none" w:sz="0" w:space="0" w:color="auto"/>
          </w:divBdr>
        </w:div>
        <w:div w:id="592323919">
          <w:marLeft w:val="576"/>
          <w:marRight w:val="0"/>
          <w:marTop w:val="80"/>
          <w:marBottom w:val="0"/>
          <w:divBdr>
            <w:top w:val="none" w:sz="0" w:space="0" w:color="auto"/>
            <w:left w:val="none" w:sz="0" w:space="0" w:color="auto"/>
            <w:bottom w:val="none" w:sz="0" w:space="0" w:color="auto"/>
            <w:right w:val="none" w:sz="0" w:space="0" w:color="auto"/>
          </w:divBdr>
        </w:div>
        <w:div w:id="707461467">
          <w:marLeft w:val="576"/>
          <w:marRight w:val="0"/>
          <w:marTop w:val="80"/>
          <w:marBottom w:val="0"/>
          <w:divBdr>
            <w:top w:val="none" w:sz="0" w:space="0" w:color="auto"/>
            <w:left w:val="none" w:sz="0" w:space="0" w:color="auto"/>
            <w:bottom w:val="none" w:sz="0" w:space="0" w:color="auto"/>
            <w:right w:val="none" w:sz="0" w:space="0" w:color="auto"/>
          </w:divBdr>
        </w:div>
        <w:div w:id="997342658">
          <w:marLeft w:val="576"/>
          <w:marRight w:val="0"/>
          <w:marTop w:val="80"/>
          <w:marBottom w:val="0"/>
          <w:divBdr>
            <w:top w:val="none" w:sz="0" w:space="0" w:color="auto"/>
            <w:left w:val="none" w:sz="0" w:space="0" w:color="auto"/>
            <w:bottom w:val="none" w:sz="0" w:space="0" w:color="auto"/>
            <w:right w:val="none" w:sz="0" w:space="0" w:color="auto"/>
          </w:divBdr>
        </w:div>
        <w:div w:id="1281304420">
          <w:marLeft w:val="576"/>
          <w:marRight w:val="0"/>
          <w:marTop w:val="80"/>
          <w:marBottom w:val="0"/>
          <w:divBdr>
            <w:top w:val="none" w:sz="0" w:space="0" w:color="auto"/>
            <w:left w:val="none" w:sz="0" w:space="0" w:color="auto"/>
            <w:bottom w:val="none" w:sz="0" w:space="0" w:color="auto"/>
            <w:right w:val="none" w:sz="0" w:space="0" w:color="auto"/>
          </w:divBdr>
        </w:div>
        <w:div w:id="1431120452">
          <w:marLeft w:val="576"/>
          <w:marRight w:val="0"/>
          <w:marTop w:val="80"/>
          <w:marBottom w:val="0"/>
          <w:divBdr>
            <w:top w:val="none" w:sz="0" w:space="0" w:color="auto"/>
            <w:left w:val="none" w:sz="0" w:space="0" w:color="auto"/>
            <w:bottom w:val="none" w:sz="0" w:space="0" w:color="auto"/>
            <w:right w:val="none" w:sz="0" w:space="0" w:color="auto"/>
          </w:divBdr>
        </w:div>
      </w:divsChild>
    </w:div>
    <w:div w:id="34473803">
      <w:bodyDiv w:val="1"/>
      <w:marLeft w:val="0"/>
      <w:marRight w:val="0"/>
      <w:marTop w:val="0"/>
      <w:marBottom w:val="0"/>
      <w:divBdr>
        <w:top w:val="none" w:sz="0" w:space="0" w:color="auto"/>
        <w:left w:val="none" w:sz="0" w:space="0" w:color="auto"/>
        <w:bottom w:val="none" w:sz="0" w:space="0" w:color="auto"/>
        <w:right w:val="none" w:sz="0" w:space="0" w:color="auto"/>
      </w:divBdr>
    </w:div>
    <w:div w:id="42484525">
      <w:bodyDiv w:val="1"/>
      <w:marLeft w:val="0"/>
      <w:marRight w:val="0"/>
      <w:marTop w:val="0"/>
      <w:marBottom w:val="0"/>
      <w:divBdr>
        <w:top w:val="none" w:sz="0" w:space="0" w:color="auto"/>
        <w:left w:val="none" w:sz="0" w:space="0" w:color="auto"/>
        <w:bottom w:val="none" w:sz="0" w:space="0" w:color="auto"/>
        <w:right w:val="none" w:sz="0" w:space="0" w:color="auto"/>
      </w:divBdr>
    </w:div>
    <w:div w:id="57486016">
      <w:bodyDiv w:val="1"/>
      <w:marLeft w:val="0"/>
      <w:marRight w:val="0"/>
      <w:marTop w:val="0"/>
      <w:marBottom w:val="0"/>
      <w:divBdr>
        <w:top w:val="none" w:sz="0" w:space="0" w:color="auto"/>
        <w:left w:val="none" w:sz="0" w:space="0" w:color="auto"/>
        <w:bottom w:val="none" w:sz="0" w:space="0" w:color="auto"/>
        <w:right w:val="none" w:sz="0" w:space="0" w:color="auto"/>
      </w:divBdr>
    </w:div>
    <w:div w:id="81071358">
      <w:bodyDiv w:val="1"/>
      <w:marLeft w:val="0"/>
      <w:marRight w:val="0"/>
      <w:marTop w:val="0"/>
      <w:marBottom w:val="0"/>
      <w:divBdr>
        <w:top w:val="none" w:sz="0" w:space="0" w:color="auto"/>
        <w:left w:val="none" w:sz="0" w:space="0" w:color="auto"/>
        <w:bottom w:val="none" w:sz="0" w:space="0" w:color="auto"/>
        <w:right w:val="none" w:sz="0" w:space="0" w:color="auto"/>
      </w:divBdr>
    </w:div>
    <w:div w:id="84696455">
      <w:bodyDiv w:val="1"/>
      <w:marLeft w:val="0"/>
      <w:marRight w:val="0"/>
      <w:marTop w:val="0"/>
      <w:marBottom w:val="0"/>
      <w:divBdr>
        <w:top w:val="none" w:sz="0" w:space="0" w:color="auto"/>
        <w:left w:val="none" w:sz="0" w:space="0" w:color="auto"/>
        <w:bottom w:val="none" w:sz="0" w:space="0" w:color="auto"/>
        <w:right w:val="none" w:sz="0" w:space="0" w:color="auto"/>
      </w:divBdr>
    </w:div>
    <w:div w:id="96292354">
      <w:bodyDiv w:val="1"/>
      <w:marLeft w:val="0"/>
      <w:marRight w:val="0"/>
      <w:marTop w:val="0"/>
      <w:marBottom w:val="0"/>
      <w:divBdr>
        <w:top w:val="none" w:sz="0" w:space="0" w:color="auto"/>
        <w:left w:val="none" w:sz="0" w:space="0" w:color="auto"/>
        <w:bottom w:val="none" w:sz="0" w:space="0" w:color="auto"/>
        <w:right w:val="none" w:sz="0" w:space="0" w:color="auto"/>
      </w:divBdr>
      <w:divsChild>
        <w:div w:id="268850698">
          <w:marLeft w:val="576"/>
          <w:marRight w:val="0"/>
          <w:marTop w:val="80"/>
          <w:marBottom w:val="0"/>
          <w:divBdr>
            <w:top w:val="none" w:sz="0" w:space="0" w:color="auto"/>
            <w:left w:val="none" w:sz="0" w:space="0" w:color="auto"/>
            <w:bottom w:val="none" w:sz="0" w:space="0" w:color="auto"/>
            <w:right w:val="none" w:sz="0" w:space="0" w:color="auto"/>
          </w:divBdr>
        </w:div>
        <w:div w:id="622152738">
          <w:marLeft w:val="576"/>
          <w:marRight w:val="0"/>
          <w:marTop w:val="80"/>
          <w:marBottom w:val="0"/>
          <w:divBdr>
            <w:top w:val="none" w:sz="0" w:space="0" w:color="auto"/>
            <w:left w:val="none" w:sz="0" w:space="0" w:color="auto"/>
            <w:bottom w:val="none" w:sz="0" w:space="0" w:color="auto"/>
            <w:right w:val="none" w:sz="0" w:space="0" w:color="auto"/>
          </w:divBdr>
        </w:div>
        <w:div w:id="1173493066">
          <w:marLeft w:val="576"/>
          <w:marRight w:val="0"/>
          <w:marTop w:val="80"/>
          <w:marBottom w:val="0"/>
          <w:divBdr>
            <w:top w:val="none" w:sz="0" w:space="0" w:color="auto"/>
            <w:left w:val="none" w:sz="0" w:space="0" w:color="auto"/>
            <w:bottom w:val="none" w:sz="0" w:space="0" w:color="auto"/>
            <w:right w:val="none" w:sz="0" w:space="0" w:color="auto"/>
          </w:divBdr>
        </w:div>
        <w:div w:id="1311596478">
          <w:marLeft w:val="576"/>
          <w:marRight w:val="0"/>
          <w:marTop w:val="80"/>
          <w:marBottom w:val="0"/>
          <w:divBdr>
            <w:top w:val="none" w:sz="0" w:space="0" w:color="auto"/>
            <w:left w:val="none" w:sz="0" w:space="0" w:color="auto"/>
            <w:bottom w:val="none" w:sz="0" w:space="0" w:color="auto"/>
            <w:right w:val="none" w:sz="0" w:space="0" w:color="auto"/>
          </w:divBdr>
        </w:div>
        <w:div w:id="1435318646">
          <w:marLeft w:val="576"/>
          <w:marRight w:val="0"/>
          <w:marTop w:val="80"/>
          <w:marBottom w:val="0"/>
          <w:divBdr>
            <w:top w:val="none" w:sz="0" w:space="0" w:color="auto"/>
            <w:left w:val="none" w:sz="0" w:space="0" w:color="auto"/>
            <w:bottom w:val="none" w:sz="0" w:space="0" w:color="auto"/>
            <w:right w:val="none" w:sz="0" w:space="0" w:color="auto"/>
          </w:divBdr>
        </w:div>
      </w:divsChild>
    </w:div>
    <w:div w:id="139422545">
      <w:bodyDiv w:val="1"/>
      <w:marLeft w:val="0"/>
      <w:marRight w:val="0"/>
      <w:marTop w:val="0"/>
      <w:marBottom w:val="0"/>
      <w:divBdr>
        <w:top w:val="none" w:sz="0" w:space="0" w:color="auto"/>
        <w:left w:val="none" w:sz="0" w:space="0" w:color="auto"/>
        <w:bottom w:val="none" w:sz="0" w:space="0" w:color="auto"/>
        <w:right w:val="none" w:sz="0" w:space="0" w:color="auto"/>
      </w:divBdr>
    </w:div>
    <w:div w:id="144444284">
      <w:bodyDiv w:val="1"/>
      <w:marLeft w:val="0"/>
      <w:marRight w:val="0"/>
      <w:marTop w:val="0"/>
      <w:marBottom w:val="0"/>
      <w:divBdr>
        <w:top w:val="none" w:sz="0" w:space="0" w:color="auto"/>
        <w:left w:val="none" w:sz="0" w:space="0" w:color="auto"/>
        <w:bottom w:val="none" w:sz="0" w:space="0" w:color="auto"/>
        <w:right w:val="none" w:sz="0" w:space="0" w:color="auto"/>
      </w:divBdr>
      <w:divsChild>
        <w:div w:id="58405362">
          <w:marLeft w:val="0"/>
          <w:marRight w:val="0"/>
          <w:marTop w:val="0"/>
          <w:marBottom w:val="0"/>
          <w:divBdr>
            <w:top w:val="none" w:sz="0" w:space="0" w:color="auto"/>
            <w:left w:val="none" w:sz="0" w:space="0" w:color="auto"/>
            <w:bottom w:val="none" w:sz="0" w:space="0" w:color="auto"/>
            <w:right w:val="none" w:sz="0" w:space="0" w:color="auto"/>
          </w:divBdr>
        </w:div>
        <w:div w:id="72238819">
          <w:marLeft w:val="0"/>
          <w:marRight w:val="0"/>
          <w:marTop w:val="0"/>
          <w:marBottom w:val="0"/>
          <w:divBdr>
            <w:top w:val="none" w:sz="0" w:space="0" w:color="auto"/>
            <w:left w:val="none" w:sz="0" w:space="0" w:color="auto"/>
            <w:bottom w:val="none" w:sz="0" w:space="0" w:color="auto"/>
            <w:right w:val="none" w:sz="0" w:space="0" w:color="auto"/>
          </w:divBdr>
        </w:div>
        <w:div w:id="150874322">
          <w:marLeft w:val="0"/>
          <w:marRight w:val="0"/>
          <w:marTop w:val="0"/>
          <w:marBottom w:val="0"/>
          <w:divBdr>
            <w:top w:val="none" w:sz="0" w:space="0" w:color="auto"/>
            <w:left w:val="none" w:sz="0" w:space="0" w:color="auto"/>
            <w:bottom w:val="none" w:sz="0" w:space="0" w:color="auto"/>
            <w:right w:val="none" w:sz="0" w:space="0" w:color="auto"/>
          </w:divBdr>
        </w:div>
        <w:div w:id="155730705">
          <w:marLeft w:val="0"/>
          <w:marRight w:val="0"/>
          <w:marTop w:val="0"/>
          <w:marBottom w:val="0"/>
          <w:divBdr>
            <w:top w:val="none" w:sz="0" w:space="0" w:color="auto"/>
            <w:left w:val="none" w:sz="0" w:space="0" w:color="auto"/>
            <w:bottom w:val="none" w:sz="0" w:space="0" w:color="auto"/>
            <w:right w:val="none" w:sz="0" w:space="0" w:color="auto"/>
          </w:divBdr>
        </w:div>
        <w:div w:id="237442236">
          <w:marLeft w:val="0"/>
          <w:marRight w:val="0"/>
          <w:marTop w:val="0"/>
          <w:marBottom w:val="0"/>
          <w:divBdr>
            <w:top w:val="none" w:sz="0" w:space="0" w:color="auto"/>
            <w:left w:val="none" w:sz="0" w:space="0" w:color="auto"/>
            <w:bottom w:val="none" w:sz="0" w:space="0" w:color="auto"/>
            <w:right w:val="none" w:sz="0" w:space="0" w:color="auto"/>
          </w:divBdr>
        </w:div>
        <w:div w:id="257494193">
          <w:marLeft w:val="0"/>
          <w:marRight w:val="0"/>
          <w:marTop w:val="0"/>
          <w:marBottom w:val="0"/>
          <w:divBdr>
            <w:top w:val="none" w:sz="0" w:space="0" w:color="auto"/>
            <w:left w:val="none" w:sz="0" w:space="0" w:color="auto"/>
            <w:bottom w:val="none" w:sz="0" w:space="0" w:color="auto"/>
            <w:right w:val="none" w:sz="0" w:space="0" w:color="auto"/>
          </w:divBdr>
        </w:div>
        <w:div w:id="260332467">
          <w:marLeft w:val="0"/>
          <w:marRight w:val="0"/>
          <w:marTop w:val="0"/>
          <w:marBottom w:val="0"/>
          <w:divBdr>
            <w:top w:val="none" w:sz="0" w:space="0" w:color="auto"/>
            <w:left w:val="none" w:sz="0" w:space="0" w:color="auto"/>
            <w:bottom w:val="none" w:sz="0" w:space="0" w:color="auto"/>
            <w:right w:val="none" w:sz="0" w:space="0" w:color="auto"/>
          </w:divBdr>
        </w:div>
        <w:div w:id="301693860">
          <w:marLeft w:val="0"/>
          <w:marRight w:val="0"/>
          <w:marTop w:val="0"/>
          <w:marBottom w:val="0"/>
          <w:divBdr>
            <w:top w:val="none" w:sz="0" w:space="0" w:color="auto"/>
            <w:left w:val="none" w:sz="0" w:space="0" w:color="auto"/>
            <w:bottom w:val="none" w:sz="0" w:space="0" w:color="auto"/>
            <w:right w:val="none" w:sz="0" w:space="0" w:color="auto"/>
          </w:divBdr>
        </w:div>
        <w:div w:id="366688372">
          <w:marLeft w:val="0"/>
          <w:marRight w:val="0"/>
          <w:marTop w:val="0"/>
          <w:marBottom w:val="0"/>
          <w:divBdr>
            <w:top w:val="none" w:sz="0" w:space="0" w:color="auto"/>
            <w:left w:val="none" w:sz="0" w:space="0" w:color="auto"/>
            <w:bottom w:val="none" w:sz="0" w:space="0" w:color="auto"/>
            <w:right w:val="none" w:sz="0" w:space="0" w:color="auto"/>
          </w:divBdr>
        </w:div>
        <w:div w:id="400325558">
          <w:marLeft w:val="0"/>
          <w:marRight w:val="0"/>
          <w:marTop w:val="0"/>
          <w:marBottom w:val="0"/>
          <w:divBdr>
            <w:top w:val="none" w:sz="0" w:space="0" w:color="auto"/>
            <w:left w:val="none" w:sz="0" w:space="0" w:color="auto"/>
            <w:bottom w:val="none" w:sz="0" w:space="0" w:color="auto"/>
            <w:right w:val="none" w:sz="0" w:space="0" w:color="auto"/>
          </w:divBdr>
        </w:div>
        <w:div w:id="464852436">
          <w:marLeft w:val="0"/>
          <w:marRight w:val="0"/>
          <w:marTop w:val="0"/>
          <w:marBottom w:val="0"/>
          <w:divBdr>
            <w:top w:val="none" w:sz="0" w:space="0" w:color="auto"/>
            <w:left w:val="none" w:sz="0" w:space="0" w:color="auto"/>
            <w:bottom w:val="none" w:sz="0" w:space="0" w:color="auto"/>
            <w:right w:val="none" w:sz="0" w:space="0" w:color="auto"/>
          </w:divBdr>
        </w:div>
        <w:div w:id="465662796">
          <w:marLeft w:val="0"/>
          <w:marRight w:val="0"/>
          <w:marTop w:val="0"/>
          <w:marBottom w:val="0"/>
          <w:divBdr>
            <w:top w:val="none" w:sz="0" w:space="0" w:color="auto"/>
            <w:left w:val="none" w:sz="0" w:space="0" w:color="auto"/>
            <w:bottom w:val="none" w:sz="0" w:space="0" w:color="auto"/>
            <w:right w:val="none" w:sz="0" w:space="0" w:color="auto"/>
          </w:divBdr>
        </w:div>
        <w:div w:id="533080245">
          <w:marLeft w:val="0"/>
          <w:marRight w:val="0"/>
          <w:marTop w:val="0"/>
          <w:marBottom w:val="0"/>
          <w:divBdr>
            <w:top w:val="none" w:sz="0" w:space="0" w:color="auto"/>
            <w:left w:val="none" w:sz="0" w:space="0" w:color="auto"/>
            <w:bottom w:val="none" w:sz="0" w:space="0" w:color="auto"/>
            <w:right w:val="none" w:sz="0" w:space="0" w:color="auto"/>
          </w:divBdr>
        </w:div>
        <w:div w:id="704792356">
          <w:marLeft w:val="0"/>
          <w:marRight w:val="0"/>
          <w:marTop w:val="0"/>
          <w:marBottom w:val="0"/>
          <w:divBdr>
            <w:top w:val="none" w:sz="0" w:space="0" w:color="auto"/>
            <w:left w:val="none" w:sz="0" w:space="0" w:color="auto"/>
            <w:bottom w:val="none" w:sz="0" w:space="0" w:color="auto"/>
            <w:right w:val="none" w:sz="0" w:space="0" w:color="auto"/>
          </w:divBdr>
        </w:div>
        <w:div w:id="736784921">
          <w:marLeft w:val="0"/>
          <w:marRight w:val="0"/>
          <w:marTop w:val="0"/>
          <w:marBottom w:val="0"/>
          <w:divBdr>
            <w:top w:val="none" w:sz="0" w:space="0" w:color="auto"/>
            <w:left w:val="none" w:sz="0" w:space="0" w:color="auto"/>
            <w:bottom w:val="none" w:sz="0" w:space="0" w:color="auto"/>
            <w:right w:val="none" w:sz="0" w:space="0" w:color="auto"/>
          </w:divBdr>
        </w:div>
        <w:div w:id="761069767">
          <w:marLeft w:val="0"/>
          <w:marRight w:val="0"/>
          <w:marTop w:val="0"/>
          <w:marBottom w:val="0"/>
          <w:divBdr>
            <w:top w:val="none" w:sz="0" w:space="0" w:color="auto"/>
            <w:left w:val="none" w:sz="0" w:space="0" w:color="auto"/>
            <w:bottom w:val="none" w:sz="0" w:space="0" w:color="auto"/>
            <w:right w:val="none" w:sz="0" w:space="0" w:color="auto"/>
          </w:divBdr>
        </w:div>
        <w:div w:id="838811122">
          <w:marLeft w:val="0"/>
          <w:marRight w:val="0"/>
          <w:marTop w:val="0"/>
          <w:marBottom w:val="0"/>
          <w:divBdr>
            <w:top w:val="none" w:sz="0" w:space="0" w:color="auto"/>
            <w:left w:val="none" w:sz="0" w:space="0" w:color="auto"/>
            <w:bottom w:val="none" w:sz="0" w:space="0" w:color="auto"/>
            <w:right w:val="none" w:sz="0" w:space="0" w:color="auto"/>
          </w:divBdr>
        </w:div>
        <w:div w:id="863136331">
          <w:marLeft w:val="0"/>
          <w:marRight w:val="0"/>
          <w:marTop w:val="0"/>
          <w:marBottom w:val="0"/>
          <w:divBdr>
            <w:top w:val="none" w:sz="0" w:space="0" w:color="auto"/>
            <w:left w:val="none" w:sz="0" w:space="0" w:color="auto"/>
            <w:bottom w:val="none" w:sz="0" w:space="0" w:color="auto"/>
            <w:right w:val="none" w:sz="0" w:space="0" w:color="auto"/>
          </w:divBdr>
        </w:div>
        <w:div w:id="899629222">
          <w:marLeft w:val="0"/>
          <w:marRight w:val="0"/>
          <w:marTop w:val="0"/>
          <w:marBottom w:val="0"/>
          <w:divBdr>
            <w:top w:val="none" w:sz="0" w:space="0" w:color="auto"/>
            <w:left w:val="none" w:sz="0" w:space="0" w:color="auto"/>
            <w:bottom w:val="none" w:sz="0" w:space="0" w:color="auto"/>
            <w:right w:val="none" w:sz="0" w:space="0" w:color="auto"/>
          </w:divBdr>
        </w:div>
        <w:div w:id="1018848177">
          <w:marLeft w:val="0"/>
          <w:marRight w:val="0"/>
          <w:marTop w:val="0"/>
          <w:marBottom w:val="0"/>
          <w:divBdr>
            <w:top w:val="none" w:sz="0" w:space="0" w:color="auto"/>
            <w:left w:val="none" w:sz="0" w:space="0" w:color="auto"/>
            <w:bottom w:val="none" w:sz="0" w:space="0" w:color="auto"/>
            <w:right w:val="none" w:sz="0" w:space="0" w:color="auto"/>
          </w:divBdr>
        </w:div>
        <w:div w:id="1062604482">
          <w:marLeft w:val="0"/>
          <w:marRight w:val="0"/>
          <w:marTop w:val="0"/>
          <w:marBottom w:val="0"/>
          <w:divBdr>
            <w:top w:val="none" w:sz="0" w:space="0" w:color="auto"/>
            <w:left w:val="none" w:sz="0" w:space="0" w:color="auto"/>
            <w:bottom w:val="none" w:sz="0" w:space="0" w:color="auto"/>
            <w:right w:val="none" w:sz="0" w:space="0" w:color="auto"/>
          </w:divBdr>
        </w:div>
        <w:div w:id="1087531483">
          <w:marLeft w:val="0"/>
          <w:marRight w:val="0"/>
          <w:marTop w:val="0"/>
          <w:marBottom w:val="0"/>
          <w:divBdr>
            <w:top w:val="none" w:sz="0" w:space="0" w:color="auto"/>
            <w:left w:val="none" w:sz="0" w:space="0" w:color="auto"/>
            <w:bottom w:val="none" w:sz="0" w:space="0" w:color="auto"/>
            <w:right w:val="none" w:sz="0" w:space="0" w:color="auto"/>
          </w:divBdr>
        </w:div>
        <w:div w:id="1114591775">
          <w:marLeft w:val="0"/>
          <w:marRight w:val="0"/>
          <w:marTop w:val="0"/>
          <w:marBottom w:val="0"/>
          <w:divBdr>
            <w:top w:val="none" w:sz="0" w:space="0" w:color="auto"/>
            <w:left w:val="none" w:sz="0" w:space="0" w:color="auto"/>
            <w:bottom w:val="none" w:sz="0" w:space="0" w:color="auto"/>
            <w:right w:val="none" w:sz="0" w:space="0" w:color="auto"/>
          </w:divBdr>
        </w:div>
        <w:div w:id="1128010079">
          <w:marLeft w:val="0"/>
          <w:marRight w:val="0"/>
          <w:marTop w:val="0"/>
          <w:marBottom w:val="0"/>
          <w:divBdr>
            <w:top w:val="none" w:sz="0" w:space="0" w:color="auto"/>
            <w:left w:val="none" w:sz="0" w:space="0" w:color="auto"/>
            <w:bottom w:val="none" w:sz="0" w:space="0" w:color="auto"/>
            <w:right w:val="none" w:sz="0" w:space="0" w:color="auto"/>
          </w:divBdr>
        </w:div>
        <w:div w:id="1198852472">
          <w:marLeft w:val="0"/>
          <w:marRight w:val="0"/>
          <w:marTop w:val="0"/>
          <w:marBottom w:val="0"/>
          <w:divBdr>
            <w:top w:val="none" w:sz="0" w:space="0" w:color="auto"/>
            <w:left w:val="none" w:sz="0" w:space="0" w:color="auto"/>
            <w:bottom w:val="none" w:sz="0" w:space="0" w:color="auto"/>
            <w:right w:val="none" w:sz="0" w:space="0" w:color="auto"/>
          </w:divBdr>
        </w:div>
        <w:div w:id="1201555347">
          <w:marLeft w:val="0"/>
          <w:marRight w:val="0"/>
          <w:marTop w:val="0"/>
          <w:marBottom w:val="0"/>
          <w:divBdr>
            <w:top w:val="none" w:sz="0" w:space="0" w:color="auto"/>
            <w:left w:val="none" w:sz="0" w:space="0" w:color="auto"/>
            <w:bottom w:val="none" w:sz="0" w:space="0" w:color="auto"/>
            <w:right w:val="none" w:sz="0" w:space="0" w:color="auto"/>
          </w:divBdr>
        </w:div>
        <w:div w:id="1245601846">
          <w:marLeft w:val="0"/>
          <w:marRight w:val="0"/>
          <w:marTop w:val="0"/>
          <w:marBottom w:val="0"/>
          <w:divBdr>
            <w:top w:val="none" w:sz="0" w:space="0" w:color="auto"/>
            <w:left w:val="none" w:sz="0" w:space="0" w:color="auto"/>
            <w:bottom w:val="none" w:sz="0" w:space="0" w:color="auto"/>
            <w:right w:val="none" w:sz="0" w:space="0" w:color="auto"/>
          </w:divBdr>
        </w:div>
        <w:div w:id="1275945421">
          <w:marLeft w:val="0"/>
          <w:marRight w:val="0"/>
          <w:marTop w:val="0"/>
          <w:marBottom w:val="0"/>
          <w:divBdr>
            <w:top w:val="none" w:sz="0" w:space="0" w:color="auto"/>
            <w:left w:val="none" w:sz="0" w:space="0" w:color="auto"/>
            <w:bottom w:val="none" w:sz="0" w:space="0" w:color="auto"/>
            <w:right w:val="none" w:sz="0" w:space="0" w:color="auto"/>
          </w:divBdr>
        </w:div>
        <w:div w:id="1651473404">
          <w:marLeft w:val="0"/>
          <w:marRight w:val="0"/>
          <w:marTop w:val="0"/>
          <w:marBottom w:val="0"/>
          <w:divBdr>
            <w:top w:val="none" w:sz="0" w:space="0" w:color="auto"/>
            <w:left w:val="none" w:sz="0" w:space="0" w:color="auto"/>
            <w:bottom w:val="none" w:sz="0" w:space="0" w:color="auto"/>
            <w:right w:val="none" w:sz="0" w:space="0" w:color="auto"/>
          </w:divBdr>
        </w:div>
        <w:div w:id="1685401481">
          <w:marLeft w:val="0"/>
          <w:marRight w:val="0"/>
          <w:marTop w:val="0"/>
          <w:marBottom w:val="0"/>
          <w:divBdr>
            <w:top w:val="none" w:sz="0" w:space="0" w:color="auto"/>
            <w:left w:val="none" w:sz="0" w:space="0" w:color="auto"/>
            <w:bottom w:val="none" w:sz="0" w:space="0" w:color="auto"/>
            <w:right w:val="none" w:sz="0" w:space="0" w:color="auto"/>
          </w:divBdr>
        </w:div>
        <w:div w:id="1711105681">
          <w:marLeft w:val="0"/>
          <w:marRight w:val="0"/>
          <w:marTop w:val="0"/>
          <w:marBottom w:val="0"/>
          <w:divBdr>
            <w:top w:val="none" w:sz="0" w:space="0" w:color="auto"/>
            <w:left w:val="none" w:sz="0" w:space="0" w:color="auto"/>
            <w:bottom w:val="none" w:sz="0" w:space="0" w:color="auto"/>
            <w:right w:val="none" w:sz="0" w:space="0" w:color="auto"/>
          </w:divBdr>
        </w:div>
        <w:div w:id="1783064613">
          <w:marLeft w:val="0"/>
          <w:marRight w:val="0"/>
          <w:marTop w:val="0"/>
          <w:marBottom w:val="0"/>
          <w:divBdr>
            <w:top w:val="none" w:sz="0" w:space="0" w:color="auto"/>
            <w:left w:val="none" w:sz="0" w:space="0" w:color="auto"/>
            <w:bottom w:val="none" w:sz="0" w:space="0" w:color="auto"/>
            <w:right w:val="none" w:sz="0" w:space="0" w:color="auto"/>
          </w:divBdr>
        </w:div>
        <w:div w:id="1806312398">
          <w:marLeft w:val="0"/>
          <w:marRight w:val="0"/>
          <w:marTop w:val="0"/>
          <w:marBottom w:val="0"/>
          <w:divBdr>
            <w:top w:val="none" w:sz="0" w:space="0" w:color="auto"/>
            <w:left w:val="none" w:sz="0" w:space="0" w:color="auto"/>
            <w:bottom w:val="none" w:sz="0" w:space="0" w:color="auto"/>
            <w:right w:val="none" w:sz="0" w:space="0" w:color="auto"/>
          </w:divBdr>
        </w:div>
        <w:div w:id="1815830985">
          <w:marLeft w:val="0"/>
          <w:marRight w:val="0"/>
          <w:marTop w:val="0"/>
          <w:marBottom w:val="0"/>
          <w:divBdr>
            <w:top w:val="none" w:sz="0" w:space="0" w:color="auto"/>
            <w:left w:val="none" w:sz="0" w:space="0" w:color="auto"/>
            <w:bottom w:val="none" w:sz="0" w:space="0" w:color="auto"/>
            <w:right w:val="none" w:sz="0" w:space="0" w:color="auto"/>
          </w:divBdr>
        </w:div>
        <w:div w:id="1818717533">
          <w:marLeft w:val="0"/>
          <w:marRight w:val="0"/>
          <w:marTop w:val="0"/>
          <w:marBottom w:val="0"/>
          <w:divBdr>
            <w:top w:val="none" w:sz="0" w:space="0" w:color="auto"/>
            <w:left w:val="none" w:sz="0" w:space="0" w:color="auto"/>
            <w:bottom w:val="none" w:sz="0" w:space="0" w:color="auto"/>
            <w:right w:val="none" w:sz="0" w:space="0" w:color="auto"/>
          </w:divBdr>
        </w:div>
        <w:div w:id="1909145623">
          <w:marLeft w:val="0"/>
          <w:marRight w:val="0"/>
          <w:marTop w:val="0"/>
          <w:marBottom w:val="0"/>
          <w:divBdr>
            <w:top w:val="none" w:sz="0" w:space="0" w:color="auto"/>
            <w:left w:val="none" w:sz="0" w:space="0" w:color="auto"/>
            <w:bottom w:val="none" w:sz="0" w:space="0" w:color="auto"/>
            <w:right w:val="none" w:sz="0" w:space="0" w:color="auto"/>
          </w:divBdr>
        </w:div>
        <w:div w:id="1948611410">
          <w:marLeft w:val="0"/>
          <w:marRight w:val="0"/>
          <w:marTop w:val="0"/>
          <w:marBottom w:val="0"/>
          <w:divBdr>
            <w:top w:val="none" w:sz="0" w:space="0" w:color="auto"/>
            <w:left w:val="none" w:sz="0" w:space="0" w:color="auto"/>
            <w:bottom w:val="none" w:sz="0" w:space="0" w:color="auto"/>
            <w:right w:val="none" w:sz="0" w:space="0" w:color="auto"/>
          </w:divBdr>
        </w:div>
        <w:div w:id="2029603865">
          <w:marLeft w:val="0"/>
          <w:marRight w:val="0"/>
          <w:marTop w:val="0"/>
          <w:marBottom w:val="0"/>
          <w:divBdr>
            <w:top w:val="none" w:sz="0" w:space="0" w:color="auto"/>
            <w:left w:val="none" w:sz="0" w:space="0" w:color="auto"/>
            <w:bottom w:val="none" w:sz="0" w:space="0" w:color="auto"/>
            <w:right w:val="none" w:sz="0" w:space="0" w:color="auto"/>
          </w:divBdr>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 w:id="218517386">
      <w:bodyDiv w:val="1"/>
      <w:marLeft w:val="0"/>
      <w:marRight w:val="0"/>
      <w:marTop w:val="0"/>
      <w:marBottom w:val="0"/>
      <w:divBdr>
        <w:top w:val="none" w:sz="0" w:space="0" w:color="auto"/>
        <w:left w:val="none" w:sz="0" w:space="0" w:color="auto"/>
        <w:bottom w:val="none" w:sz="0" w:space="0" w:color="auto"/>
        <w:right w:val="none" w:sz="0" w:space="0" w:color="auto"/>
      </w:divBdr>
      <w:divsChild>
        <w:div w:id="1333099773">
          <w:marLeft w:val="446"/>
          <w:marRight w:val="0"/>
          <w:marTop w:val="0"/>
          <w:marBottom w:val="0"/>
          <w:divBdr>
            <w:top w:val="none" w:sz="0" w:space="0" w:color="auto"/>
            <w:left w:val="none" w:sz="0" w:space="0" w:color="auto"/>
            <w:bottom w:val="none" w:sz="0" w:space="0" w:color="auto"/>
            <w:right w:val="none" w:sz="0" w:space="0" w:color="auto"/>
          </w:divBdr>
        </w:div>
        <w:div w:id="996570517">
          <w:marLeft w:val="446"/>
          <w:marRight w:val="0"/>
          <w:marTop w:val="0"/>
          <w:marBottom w:val="0"/>
          <w:divBdr>
            <w:top w:val="none" w:sz="0" w:space="0" w:color="auto"/>
            <w:left w:val="none" w:sz="0" w:space="0" w:color="auto"/>
            <w:bottom w:val="none" w:sz="0" w:space="0" w:color="auto"/>
            <w:right w:val="none" w:sz="0" w:space="0" w:color="auto"/>
          </w:divBdr>
        </w:div>
      </w:divsChild>
    </w:div>
    <w:div w:id="251665202">
      <w:bodyDiv w:val="1"/>
      <w:marLeft w:val="0"/>
      <w:marRight w:val="0"/>
      <w:marTop w:val="0"/>
      <w:marBottom w:val="0"/>
      <w:divBdr>
        <w:top w:val="none" w:sz="0" w:space="0" w:color="auto"/>
        <w:left w:val="none" w:sz="0" w:space="0" w:color="auto"/>
        <w:bottom w:val="none" w:sz="0" w:space="0" w:color="auto"/>
        <w:right w:val="none" w:sz="0" w:space="0" w:color="auto"/>
      </w:divBdr>
      <w:divsChild>
        <w:div w:id="32192678">
          <w:marLeft w:val="446"/>
          <w:marRight w:val="0"/>
          <w:marTop w:val="0"/>
          <w:marBottom w:val="0"/>
          <w:divBdr>
            <w:top w:val="none" w:sz="0" w:space="0" w:color="auto"/>
            <w:left w:val="none" w:sz="0" w:space="0" w:color="auto"/>
            <w:bottom w:val="none" w:sz="0" w:space="0" w:color="auto"/>
            <w:right w:val="none" w:sz="0" w:space="0" w:color="auto"/>
          </w:divBdr>
        </w:div>
        <w:div w:id="259877691">
          <w:marLeft w:val="446"/>
          <w:marRight w:val="0"/>
          <w:marTop w:val="0"/>
          <w:marBottom w:val="0"/>
          <w:divBdr>
            <w:top w:val="none" w:sz="0" w:space="0" w:color="auto"/>
            <w:left w:val="none" w:sz="0" w:space="0" w:color="auto"/>
            <w:bottom w:val="none" w:sz="0" w:space="0" w:color="auto"/>
            <w:right w:val="none" w:sz="0" w:space="0" w:color="auto"/>
          </w:divBdr>
        </w:div>
        <w:div w:id="1220283252">
          <w:marLeft w:val="446"/>
          <w:marRight w:val="0"/>
          <w:marTop w:val="0"/>
          <w:marBottom w:val="0"/>
          <w:divBdr>
            <w:top w:val="none" w:sz="0" w:space="0" w:color="auto"/>
            <w:left w:val="none" w:sz="0" w:space="0" w:color="auto"/>
            <w:bottom w:val="none" w:sz="0" w:space="0" w:color="auto"/>
            <w:right w:val="none" w:sz="0" w:space="0" w:color="auto"/>
          </w:divBdr>
        </w:div>
        <w:div w:id="1824421054">
          <w:marLeft w:val="446"/>
          <w:marRight w:val="0"/>
          <w:marTop w:val="0"/>
          <w:marBottom w:val="0"/>
          <w:divBdr>
            <w:top w:val="none" w:sz="0" w:space="0" w:color="auto"/>
            <w:left w:val="none" w:sz="0" w:space="0" w:color="auto"/>
            <w:bottom w:val="none" w:sz="0" w:space="0" w:color="auto"/>
            <w:right w:val="none" w:sz="0" w:space="0" w:color="auto"/>
          </w:divBdr>
        </w:div>
        <w:div w:id="3097642">
          <w:marLeft w:val="446"/>
          <w:marRight w:val="0"/>
          <w:marTop w:val="0"/>
          <w:marBottom w:val="0"/>
          <w:divBdr>
            <w:top w:val="none" w:sz="0" w:space="0" w:color="auto"/>
            <w:left w:val="none" w:sz="0" w:space="0" w:color="auto"/>
            <w:bottom w:val="none" w:sz="0" w:space="0" w:color="auto"/>
            <w:right w:val="none" w:sz="0" w:space="0" w:color="auto"/>
          </w:divBdr>
        </w:div>
      </w:divsChild>
    </w:div>
    <w:div w:id="271479868">
      <w:bodyDiv w:val="1"/>
      <w:marLeft w:val="0"/>
      <w:marRight w:val="0"/>
      <w:marTop w:val="0"/>
      <w:marBottom w:val="0"/>
      <w:divBdr>
        <w:top w:val="none" w:sz="0" w:space="0" w:color="auto"/>
        <w:left w:val="none" w:sz="0" w:space="0" w:color="auto"/>
        <w:bottom w:val="none" w:sz="0" w:space="0" w:color="auto"/>
        <w:right w:val="none" w:sz="0" w:space="0" w:color="auto"/>
      </w:divBdr>
      <w:divsChild>
        <w:div w:id="121576253">
          <w:marLeft w:val="446"/>
          <w:marRight w:val="0"/>
          <w:marTop w:val="0"/>
          <w:marBottom w:val="0"/>
          <w:divBdr>
            <w:top w:val="none" w:sz="0" w:space="0" w:color="auto"/>
            <w:left w:val="none" w:sz="0" w:space="0" w:color="auto"/>
            <w:bottom w:val="none" w:sz="0" w:space="0" w:color="auto"/>
            <w:right w:val="none" w:sz="0" w:space="0" w:color="auto"/>
          </w:divBdr>
        </w:div>
        <w:div w:id="2136630059">
          <w:marLeft w:val="446"/>
          <w:marRight w:val="0"/>
          <w:marTop w:val="0"/>
          <w:marBottom w:val="0"/>
          <w:divBdr>
            <w:top w:val="none" w:sz="0" w:space="0" w:color="auto"/>
            <w:left w:val="none" w:sz="0" w:space="0" w:color="auto"/>
            <w:bottom w:val="none" w:sz="0" w:space="0" w:color="auto"/>
            <w:right w:val="none" w:sz="0" w:space="0" w:color="auto"/>
          </w:divBdr>
        </w:div>
      </w:divsChild>
    </w:div>
    <w:div w:id="314577155">
      <w:bodyDiv w:val="1"/>
      <w:marLeft w:val="0"/>
      <w:marRight w:val="0"/>
      <w:marTop w:val="0"/>
      <w:marBottom w:val="0"/>
      <w:divBdr>
        <w:top w:val="none" w:sz="0" w:space="0" w:color="auto"/>
        <w:left w:val="none" w:sz="0" w:space="0" w:color="auto"/>
        <w:bottom w:val="none" w:sz="0" w:space="0" w:color="auto"/>
        <w:right w:val="none" w:sz="0" w:space="0" w:color="auto"/>
      </w:divBdr>
      <w:divsChild>
        <w:div w:id="1404795686">
          <w:marLeft w:val="547"/>
          <w:marRight w:val="0"/>
          <w:marTop w:val="0"/>
          <w:marBottom w:val="0"/>
          <w:divBdr>
            <w:top w:val="none" w:sz="0" w:space="0" w:color="auto"/>
            <w:left w:val="none" w:sz="0" w:space="0" w:color="auto"/>
            <w:bottom w:val="none" w:sz="0" w:space="0" w:color="auto"/>
            <w:right w:val="none" w:sz="0" w:space="0" w:color="auto"/>
          </w:divBdr>
        </w:div>
      </w:divsChild>
    </w:div>
    <w:div w:id="321009922">
      <w:bodyDiv w:val="1"/>
      <w:marLeft w:val="0"/>
      <w:marRight w:val="0"/>
      <w:marTop w:val="0"/>
      <w:marBottom w:val="0"/>
      <w:divBdr>
        <w:top w:val="none" w:sz="0" w:space="0" w:color="auto"/>
        <w:left w:val="none" w:sz="0" w:space="0" w:color="auto"/>
        <w:bottom w:val="none" w:sz="0" w:space="0" w:color="auto"/>
        <w:right w:val="none" w:sz="0" w:space="0" w:color="auto"/>
      </w:divBdr>
    </w:div>
    <w:div w:id="324406239">
      <w:bodyDiv w:val="1"/>
      <w:marLeft w:val="0"/>
      <w:marRight w:val="0"/>
      <w:marTop w:val="0"/>
      <w:marBottom w:val="0"/>
      <w:divBdr>
        <w:top w:val="none" w:sz="0" w:space="0" w:color="auto"/>
        <w:left w:val="none" w:sz="0" w:space="0" w:color="auto"/>
        <w:bottom w:val="none" w:sz="0" w:space="0" w:color="auto"/>
        <w:right w:val="none" w:sz="0" w:space="0" w:color="auto"/>
      </w:divBdr>
      <w:divsChild>
        <w:div w:id="940988259">
          <w:marLeft w:val="576"/>
          <w:marRight w:val="0"/>
          <w:marTop w:val="80"/>
          <w:marBottom w:val="0"/>
          <w:divBdr>
            <w:top w:val="none" w:sz="0" w:space="0" w:color="auto"/>
            <w:left w:val="none" w:sz="0" w:space="0" w:color="auto"/>
            <w:bottom w:val="none" w:sz="0" w:space="0" w:color="auto"/>
            <w:right w:val="none" w:sz="0" w:space="0" w:color="auto"/>
          </w:divBdr>
        </w:div>
        <w:div w:id="1478036333">
          <w:marLeft w:val="576"/>
          <w:marRight w:val="0"/>
          <w:marTop w:val="80"/>
          <w:marBottom w:val="0"/>
          <w:divBdr>
            <w:top w:val="none" w:sz="0" w:space="0" w:color="auto"/>
            <w:left w:val="none" w:sz="0" w:space="0" w:color="auto"/>
            <w:bottom w:val="none" w:sz="0" w:space="0" w:color="auto"/>
            <w:right w:val="none" w:sz="0" w:space="0" w:color="auto"/>
          </w:divBdr>
        </w:div>
        <w:div w:id="1592735410">
          <w:marLeft w:val="576"/>
          <w:marRight w:val="0"/>
          <w:marTop w:val="80"/>
          <w:marBottom w:val="0"/>
          <w:divBdr>
            <w:top w:val="none" w:sz="0" w:space="0" w:color="auto"/>
            <w:left w:val="none" w:sz="0" w:space="0" w:color="auto"/>
            <w:bottom w:val="none" w:sz="0" w:space="0" w:color="auto"/>
            <w:right w:val="none" w:sz="0" w:space="0" w:color="auto"/>
          </w:divBdr>
        </w:div>
        <w:div w:id="1860124214">
          <w:marLeft w:val="576"/>
          <w:marRight w:val="0"/>
          <w:marTop w:val="80"/>
          <w:marBottom w:val="0"/>
          <w:divBdr>
            <w:top w:val="none" w:sz="0" w:space="0" w:color="auto"/>
            <w:left w:val="none" w:sz="0" w:space="0" w:color="auto"/>
            <w:bottom w:val="none" w:sz="0" w:space="0" w:color="auto"/>
            <w:right w:val="none" w:sz="0" w:space="0" w:color="auto"/>
          </w:divBdr>
        </w:div>
      </w:divsChild>
    </w:div>
    <w:div w:id="351077945">
      <w:bodyDiv w:val="1"/>
      <w:marLeft w:val="0"/>
      <w:marRight w:val="0"/>
      <w:marTop w:val="0"/>
      <w:marBottom w:val="0"/>
      <w:divBdr>
        <w:top w:val="none" w:sz="0" w:space="0" w:color="auto"/>
        <w:left w:val="none" w:sz="0" w:space="0" w:color="auto"/>
        <w:bottom w:val="none" w:sz="0" w:space="0" w:color="auto"/>
        <w:right w:val="none" w:sz="0" w:space="0" w:color="auto"/>
      </w:divBdr>
      <w:divsChild>
        <w:div w:id="279188544">
          <w:marLeft w:val="446"/>
          <w:marRight w:val="0"/>
          <w:marTop w:val="0"/>
          <w:marBottom w:val="0"/>
          <w:divBdr>
            <w:top w:val="none" w:sz="0" w:space="0" w:color="auto"/>
            <w:left w:val="none" w:sz="0" w:space="0" w:color="auto"/>
            <w:bottom w:val="none" w:sz="0" w:space="0" w:color="auto"/>
            <w:right w:val="none" w:sz="0" w:space="0" w:color="auto"/>
          </w:divBdr>
        </w:div>
        <w:div w:id="1855338551">
          <w:marLeft w:val="446"/>
          <w:marRight w:val="0"/>
          <w:marTop w:val="0"/>
          <w:marBottom w:val="0"/>
          <w:divBdr>
            <w:top w:val="none" w:sz="0" w:space="0" w:color="auto"/>
            <w:left w:val="none" w:sz="0" w:space="0" w:color="auto"/>
            <w:bottom w:val="none" w:sz="0" w:space="0" w:color="auto"/>
            <w:right w:val="none" w:sz="0" w:space="0" w:color="auto"/>
          </w:divBdr>
        </w:div>
        <w:div w:id="825391707">
          <w:marLeft w:val="446"/>
          <w:marRight w:val="0"/>
          <w:marTop w:val="0"/>
          <w:marBottom w:val="0"/>
          <w:divBdr>
            <w:top w:val="none" w:sz="0" w:space="0" w:color="auto"/>
            <w:left w:val="none" w:sz="0" w:space="0" w:color="auto"/>
            <w:bottom w:val="none" w:sz="0" w:space="0" w:color="auto"/>
            <w:right w:val="none" w:sz="0" w:space="0" w:color="auto"/>
          </w:divBdr>
        </w:div>
      </w:divsChild>
    </w:div>
    <w:div w:id="353769452">
      <w:bodyDiv w:val="1"/>
      <w:marLeft w:val="0"/>
      <w:marRight w:val="0"/>
      <w:marTop w:val="0"/>
      <w:marBottom w:val="0"/>
      <w:divBdr>
        <w:top w:val="none" w:sz="0" w:space="0" w:color="auto"/>
        <w:left w:val="none" w:sz="0" w:space="0" w:color="auto"/>
        <w:bottom w:val="none" w:sz="0" w:space="0" w:color="auto"/>
        <w:right w:val="none" w:sz="0" w:space="0" w:color="auto"/>
      </w:divBdr>
    </w:div>
    <w:div w:id="382797950">
      <w:bodyDiv w:val="1"/>
      <w:marLeft w:val="0"/>
      <w:marRight w:val="0"/>
      <w:marTop w:val="0"/>
      <w:marBottom w:val="0"/>
      <w:divBdr>
        <w:top w:val="none" w:sz="0" w:space="0" w:color="auto"/>
        <w:left w:val="none" w:sz="0" w:space="0" w:color="auto"/>
        <w:bottom w:val="none" w:sz="0" w:space="0" w:color="auto"/>
        <w:right w:val="none" w:sz="0" w:space="0" w:color="auto"/>
      </w:divBdr>
    </w:div>
    <w:div w:id="390883523">
      <w:bodyDiv w:val="1"/>
      <w:marLeft w:val="0"/>
      <w:marRight w:val="0"/>
      <w:marTop w:val="0"/>
      <w:marBottom w:val="0"/>
      <w:divBdr>
        <w:top w:val="none" w:sz="0" w:space="0" w:color="auto"/>
        <w:left w:val="none" w:sz="0" w:space="0" w:color="auto"/>
        <w:bottom w:val="none" w:sz="0" w:space="0" w:color="auto"/>
        <w:right w:val="none" w:sz="0" w:space="0" w:color="auto"/>
      </w:divBdr>
      <w:divsChild>
        <w:div w:id="581792056">
          <w:marLeft w:val="0"/>
          <w:marRight w:val="0"/>
          <w:marTop w:val="0"/>
          <w:marBottom w:val="0"/>
          <w:divBdr>
            <w:top w:val="none" w:sz="0" w:space="0" w:color="auto"/>
            <w:left w:val="none" w:sz="0" w:space="0" w:color="auto"/>
            <w:bottom w:val="none" w:sz="0" w:space="0" w:color="auto"/>
            <w:right w:val="none" w:sz="0" w:space="0" w:color="auto"/>
          </w:divBdr>
          <w:divsChild>
            <w:div w:id="438836873">
              <w:marLeft w:val="0"/>
              <w:marRight w:val="0"/>
              <w:marTop w:val="0"/>
              <w:marBottom w:val="0"/>
              <w:divBdr>
                <w:top w:val="none" w:sz="0" w:space="0" w:color="auto"/>
                <w:left w:val="none" w:sz="0" w:space="0" w:color="auto"/>
                <w:bottom w:val="none" w:sz="0" w:space="0" w:color="auto"/>
                <w:right w:val="none" w:sz="0" w:space="0" w:color="auto"/>
              </w:divBdr>
            </w:div>
            <w:div w:id="21107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2334">
      <w:bodyDiv w:val="1"/>
      <w:marLeft w:val="0"/>
      <w:marRight w:val="0"/>
      <w:marTop w:val="0"/>
      <w:marBottom w:val="0"/>
      <w:divBdr>
        <w:top w:val="none" w:sz="0" w:space="0" w:color="auto"/>
        <w:left w:val="none" w:sz="0" w:space="0" w:color="auto"/>
        <w:bottom w:val="none" w:sz="0" w:space="0" w:color="auto"/>
        <w:right w:val="none" w:sz="0" w:space="0" w:color="auto"/>
      </w:divBdr>
    </w:div>
    <w:div w:id="441533468">
      <w:bodyDiv w:val="1"/>
      <w:marLeft w:val="0"/>
      <w:marRight w:val="0"/>
      <w:marTop w:val="0"/>
      <w:marBottom w:val="0"/>
      <w:divBdr>
        <w:top w:val="none" w:sz="0" w:space="0" w:color="auto"/>
        <w:left w:val="none" w:sz="0" w:space="0" w:color="auto"/>
        <w:bottom w:val="none" w:sz="0" w:space="0" w:color="auto"/>
        <w:right w:val="none" w:sz="0" w:space="0" w:color="auto"/>
      </w:divBdr>
      <w:divsChild>
        <w:div w:id="997536886">
          <w:marLeft w:val="446"/>
          <w:marRight w:val="0"/>
          <w:marTop w:val="0"/>
          <w:marBottom w:val="0"/>
          <w:divBdr>
            <w:top w:val="none" w:sz="0" w:space="0" w:color="auto"/>
            <w:left w:val="none" w:sz="0" w:space="0" w:color="auto"/>
            <w:bottom w:val="none" w:sz="0" w:space="0" w:color="auto"/>
            <w:right w:val="none" w:sz="0" w:space="0" w:color="auto"/>
          </w:divBdr>
        </w:div>
        <w:div w:id="1601185082">
          <w:marLeft w:val="446"/>
          <w:marRight w:val="0"/>
          <w:marTop w:val="0"/>
          <w:marBottom w:val="0"/>
          <w:divBdr>
            <w:top w:val="none" w:sz="0" w:space="0" w:color="auto"/>
            <w:left w:val="none" w:sz="0" w:space="0" w:color="auto"/>
            <w:bottom w:val="none" w:sz="0" w:space="0" w:color="auto"/>
            <w:right w:val="none" w:sz="0" w:space="0" w:color="auto"/>
          </w:divBdr>
        </w:div>
        <w:div w:id="1028604095">
          <w:marLeft w:val="446"/>
          <w:marRight w:val="0"/>
          <w:marTop w:val="0"/>
          <w:marBottom w:val="0"/>
          <w:divBdr>
            <w:top w:val="none" w:sz="0" w:space="0" w:color="auto"/>
            <w:left w:val="none" w:sz="0" w:space="0" w:color="auto"/>
            <w:bottom w:val="none" w:sz="0" w:space="0" w:color="auto"/>
            <w:right w:val="none" w:sz="0" w:space="0" w:color="auto"/>
          </w:divBdr>
        </w:div>
        <w:div w:id="510487637">
          <w:marLeft w:val="446"/>
          <w:marRight w:val="0"/>
          <w:marTop w:val="0"/>
          <w:marBottom w:val="0"/>
          <w:divBdr>
            <w:top w:val="none" w:sz="0" w:space="0" w:color="auto"/>
            <w:left w:val="none" w:sz="0" w:space="0" w:color="auto"/>
            <w:bottom w:val="none" w:sz="0" w:space="0" w:color="auto"/>
            <w:right w:val="none" w:sz="0" w:space="0" w:color="auto"/>
          </w:divBdr>
        </w:div>
        <w:div w:id="573197638">
          <w:marLeft w:val="446"/>
          <w:marRight w:val="0"/>
          <w:marTop w:val="0"/>
          <w:marBottom w:val="0"/>
          <w:divBdr>
            <w:top w:val="none" w:sz="0" w:space="0" w:color="auto"/>
            <w:left w:val="none" w:sz="0" w:space="0" w:color="auto"/>
            <w:bottom w:val="none" w:sz="0" w:space="0" w:color="auto"/>
            <w:right w:val="none" w:sz="0" w:space="0" w:color="auto"/>
          </w:divBdr>
        </w:div>
      </w:divsChild>
    </w:div>
    <w:div w:id="466440465">
      <w:bodyDiv w:val="1"/>
      <w:marLeft w:val="0"/>
      <w:marRight w:val="0"/>
      <w:marTop w:val="0"/>
      <w:marBottom w:val="0"/>
      <w:divBdr>
        <w:top w:val="none" w:sz="0" w:space="0" w:color="auto"/>
        <w:left w:val="none" w:sz="0" w:space="0" w:color="auto"/>
        <w:bottom w:val="none" w:sz="0" w:space="0" w:color="auto"/>
        <w:right w:val="none" w:sz="0" w:space="0" w:color="auto"/>
      </w:divBdr>
    </w:div>
    <w:div w:id="484902403">
      <w:bodyDiv w:val="1"/>
      <w:marLeft w:val="0"/>
      <w:marRight w:val="0"/>
      <w:marTop w:val="0"/>
      <w:marBottom w:val="0"/>
      <w:divBdr>
        <w:top w:val="none" w:sz="0" w:space="0" w:color="auto"/>
        <w:left w:val="none" w:sz="0" w:space="0" w:color="auto"/>
        <w:bottom w:val="none" w:sz="0" w:space="0" w:color="auto"/>
        <w:right w:val="none" w:sz="0" w:space="0" w:color="auto"/>
      </w:divBdr>
      <w:divsChild>
        <w:div w:id="1838306876">
          <w:marLeft w:val="446"/>
          <w:marRight w:val="0"/>
          <w:marTop w:val="0"/>
          <w:marBottom w:val="0"/>
          <w:divBdr>
            <w:top w:val="none" w:sz="0" w:space="0" w:color="auto"/>
            <w:left w:val="none" w:sz="0" w:space="0" w:color="auto"/>
            <w:bottom w:val="none" w:sz="0" w:space="0" w:color="auto"/>
            <w:right w:val="none" w:sz="0" w:space="0" w:color="auto"/>
          </w:divBdr>
        </w:div>
        <w:div w:id="1345402211">
          <w:marLeft w:val="446"/>
          <w:marRight w:val="0"/>
          <w:marTop w:val="0"/>
          <w:marBottom w:val="0"/>
          <w:divBdr>
            <w:top w:val="none" w:sz="0" w:space="0" w:color="auto"/>
            <w:left w:val="none" w:sz="0" w:space="0" w:color="auto"/>
            <w:bottom w:val="none" w:sz="0" w:space="0" w:color="auto"/>
            <w:right w:val="none" w:sz="0" w:space="0" w:color="auto"/>
          </w:divBdr>
        </w:div>
      </w:divsChild>
    </w:div>
    <w:div w:id="518666354">
      <w:bodyDiv w:val="1"/>
      <w:marLeft w:val="0"/>
      <w:marRight w:val="0"/>
      <w:marTop w:val="0"/>
      <w:marBottom w:val="0"/>
      <w:divBdr>
        <w:top w:val="none" w:sz="0" w:space="0" w:color="auto"/>
        <w:left w:val="none" w:sz="0" w:space="0" w:color="auto"/>
        <w:bottom w:val="none" w:sz="0" w:space="0" w:color="auto"/>
        <w:right w:val="none" w:sz="0" w:space="0" w:color="auto"/>
      </w:divBdr>
    </w:div>
    <w:div w:id="545289391">
      <w:bodyDiv w:val="1"/>
      <w:marLeft w:val="0"/>
      <w:marRight w:val="0"/>
      <w:marTop w:val="0"/>
      <w:marBottom w:val="0"/>
      <w:divBdr>
        <w:top w:val="none" w:sz="0" w:space="0" w:color="auto"/>
        <w:left w:val="none" w:sz="0" w:space="0" w:color="auto"/>
        <w:bottom w:val="none" w:sz="0" w:space="0" w:color="auto"/>
        <w:right w:val="none" w:sz="0" w:space="0" w:color="auto"/>
      </w:divBdr>
    </w:div>
    <w:div w:id="554588429">
      <w:bodyDiv w:val="1"/>
      <w:marLeft w:val="0"/>
      <w:marRight w:val="0"/>
      <w:marTop w:val="0"/>
      <w:marBottom w:val="0"/>
      <w:divBdr>
        <w:top w:val="none" w:sz="0" w:space="0" w:color="auto"/>
        <w:left w:val="none" w:sz="0" w:space="0" w:color="auto"/>
        <w:bottom w:val="none" w:sz="0" w:space="0" w:color="auto"/>
        <w:right w:val="none" w:sz="0" w:space="0" w:color="auto"/>
      </w:divBdr>
      <w:divsChild>
        <w:div w:id="1952589697">
          <w:marLeft w:val="0"/>
          <w:marRight w:val="0"/>
          <w:marTop w:val="0"/>
          <w:marBottom w:val="0"/>
          <w:divBdr>
            <w:top w:val="none" w:sz="0" w:space="0" w:color="auto"/>
            <w:left w:val="none" w:sz="0" w:space="0" w:color="auto"/>
            <w:bottom w:val="none" w:sz="0" w:space="0" w:color="auto"/>
            <w:right w:val="none" w:sz="0" w:space="0" w:color="auto"/>
          </w:divBdr>
          <w:divsChild>
            <w:div w:id="73018038">
              <w:marLeft w:val="0"/>
              <w:marRight w:val="0"/>
              <w:marTop w:val="0"/>
              <w:marBottom w:val="0"/>
              <w:divBdr>
                <w:top w:val="none" w:sz="0" w:space="0" w:color="auto"/>
                <w:left w:val="none" w:sz="0" w:space="0" w:color="auto"/>
                <w:bottom w:val="none" w:sz="0" w:space="0" w:color="auto"/>
                <w:right w:val="none" w:sz="0" w:space="0" w:color="auto"/>
              </w:divBdr>
            </w:div>
            <w:div w:id="5503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808">
      <w:bodyDiv w:val="1"/>
      <w:marLeft w:val="0"/>
      <w:marRight w:val="0"/>
      <w:marTop w:val="0"/>
      <w:marBottom w:val="0"/>
      <w:divBdr>
        <w:top w:val="none" w:sz="0" w:space="0" w:color="auto"/>
        <w:left w:val="none" w:sz="0" w:space="0" w:color="auto"/>
        <w:bottom w:val="none" w:sz="0" w:space="0" w:color="auto"/>
        <w:right w:val="none" w:sz="0" w:space="0" w:color="auto"/>
      </w:divBdr>
      <w:divsChild>
        <w:div w:id="1917399054">
          <w:marLeft w:val="446"/>
          <w:marRight w:val="0"/>
          <w:marTop w:val="0"/>
          <w:marBottom w:val="0"/>
          <w:divBdr>
            <w:top w:val="none" w:sz="0" w:space="0" w:color="auto"/>
            <w:left w:val="none" w:sz="0" w:space="0" w:color="auto"/>
            <w:bottom w:val="none" w:sz="0" w:space="0" w:color="auto"/>
            <w:right w:val="none" w:sz="0" w:space="0" w:color="auto"/>
          </w:divBdr>
        </w:div>
        <w:div w:id="814181742">
          <w:marLeft w:val="446"/>
          <w:marRight w:val="0"/>
          <w:marTop w:val="0"/>
          <w:marBottom w:val="0"/>
          <w:divBdr>
            <w:top w:val="none" w:sz="0" w:space="0" w:color="auto"/>
            <w:left w:val="none" w:sz="0" w:space="0" w:color="auto"/>
            <w:bottom w:val="none" w:sz="0" w:space="0" w:color="auto"/>
            <w:right w:val="none" w:sz="0" w:space="0" w:color="auto"/>
          </w:divBdr>
        </w:div>
        <w:div w:id="1151677107">
          <w:marLeft w:val="446"/>
          <w:marRight w:val="0"/>
          <w:marTop w:val="0"/>
          <w:marBottom w:val="0"/>
          <w:divBdr>
            <w:top w:val="none" w:sz="0" w:space="0" w:color="auto"/>
            <w:left w:val="none" w:sz="0" w:space="0" w:color="auto"/>
            <w:bottom w:val="none" w:sz="0" w:space="0" w:color="auto"/>
            <w:right w:val="none" w:sz="0" w:space="0" w:color="auto"/>
          </w:divBdr>
        </w:div>
      </w:divsChild>
    </w:div>
    <w:div w:id="618536950">
      <w:bodyDiv w:val="1"/>
      <w:marLeft w:val="0"/>
      <w:marRight w:val="0"/>
      <w:marTop w:val="0"/>
      <w:marBottom w:val="0"/>
      <w:divBdr>
        <w:top w:val="none" w:sz="0" w:space="0" w:color="auto"/>
        <w:left w:val="none" w:sz="0" w:space="0" w:color="auto"/>
        <w:bottom w:val="none" w:sz="0" w:space="0" w:color="auto"/>
        <w:right w:val="none" w:sz="0" w:space="0" w:color="auto"/>
      </w:divBdr>
      <w:divsChild>
        <w:div w:id="338393169">
          <w:marLeft w:val="446"/>
          <w:marRight w:val="0"/>
          <w:marTop w:val="0"/>
          <w:marBottom w:val="0"/>
          <w:divBdr>
            <w:top w:val="none" w:sz="0" w:space="0" w:color="auto"/>
            <w:left w:val="none" w:sz="0" w:space="0" w:color="auto"/>
            <w:bottom w:val="none" w:sz="0" w:space="0" w:color="auto"/>
            <w:right w:val="none" w:sz="0" w:space="0" w:color="auto"/>
          </w:divBdr>
        </w:div>
        <w:div w:id="2025015098">
          <w:marLeft w:val="446"/>
          <w:marRight w:val="0"/>
          <w:marTop w:val="0"/>
          <w:marBottom w:val="0"/>
          <w:divBdr>
            <w:top w:val="none" w:sz="0" w:space="0" w:color="auto"/>
            <w:left w:val="none" w:sz="0" w:space="0" w:color="auto"/>
            <w:bottom w:val="none" w:sz="0" w:space="0" w:color="auto"/>
            <w:right w:val="none" w:sz="0" w:space="0" w:color="auto"/>
          </w:divBdr>
        </w:div>
        <w:div w:id="248974682">
          <w:marLeft w:val="446"/>
          <w:marRight w:val="0"/>
          <w:marTop w:val="0"/>
          <w:marBottom w:val="0"/>
          <w:divBdr>
            <w:top w:val="none" w:sz="0" w:space="0" w:color="auto"/>
            <w:left w:val="none" w:sz="0" w:space="0" w:color="auto"/>
            <w:bottom w:val="none" w:sz="0" w:space="0" w:color="auto"/>
            <w:right w:val="none" w:sz="0" w:space="0" w:color="auto"/>
          </w:divBdr>
        </w:div>
        <w:div w:id="972638730">
          <w:marLeft w:val="446"/>
          <w:marRight w:val="0"/>
          <w:marTop w:val="0"/>
          <w:marBottom w:val="0"/>
          <w:divBdr>
            <w:top w:val="none" w:sz="0" w:space="0" w:color="auto"/>
            <w:left w:val="none" w:sz="0" w:space="0" w:color="auto"/>
            <w:bottom w:val="none" w:sz="0" w:space="0" w:color="auto"/>
            <w:right w:val="none" w:sz="0" w:space="0" w:color="auto"/>
          </w:divBdr>
        </w:div>
        <w:div w:id="281693771">
          <w:marLeft w:val="446"/>
          <w:marRight w:val="0"/>
          <w:marTop w:val="0"/>
          <w:marBottom w:val="0"/>
          <w:divBdr>
            <w:top w:val="none" w:sz="0" w:space="0" w:color="auto"/>
            <w:left w:val="none" w:sz="0" w:space="0" w:color="auto"/>
            <w:bottom w:val="none" w:sz="0" w:space="0" w:color="auto"/>
            <w:right w:val="none" w:sz="0" w:space="0" w:color="auto"/>
          </w:divBdr>
        </w:div>
      </w:divsChild>
    </w:div>
    <w:div w:id="620770504">
      <w:bodyDiv w:val="1"/>
      <w:marLeft w:val="0"/>
      <w:marRight w:val="0"/>
      <w:marTop w:val="0"/>
      <w:marBottom w:val="0"/>
      <w:divBdr>
        <w:top w:val="none" w:sz="0" w:space="0" w:color="auto"/>
        <w:left w:val="none" w:sz="0" w:space="0" w:color="auto"/>
        <w:bottom w:val="none" w:sz="0" w:space="0" w:color="auto"/>
        <w:right w:val="none" w:sz="0" w:space="0" w:color="auto"/>
      </w:divBdr>
      <w:divsChild>
        <w:div w:id="220411393">
          <w:marLeft w:val="446"/>
          <w:marRight w:val="0"/>
          <w:marTop w:val="0"/>
          <w:marBottom w:val="0"/>
          <w:divBdr>
            <w:top w:val="none" w:sz="0" w:space="0" w:color="auto"/>
            <w:left w:val="none" w:sz="0" w:space="0" w:color="auto"/>
            <w:bottom w:val="none" w:sz="0" w:space="0" w:color="auto"/>
            <w:right w:val="none" w:sz="0" w:space="0" w:color="auto"/>
          </w:divBdr>
        </w:div>
        <w:div w:id="956526940">
          <w:marLeft w:val="446"/>
          <w:marRight w:val="0"/>
          <w:marTop w:val="0"/>
          <w:marBottom w:val="0"/>
          <w:divBdr>
            <w:top w:val="none" w:sz="0" w:space="0" w:color="auto"/>
            <w:left w:val="none" w:sz="0" w:space="0" w:color="auto"/>
            <w:bottom w:val="none" w:sz="0" w:space="0" w:color="auto"/>
            <w:right w:val="none" w:sz="0" w:space="0" w:color="auto"/>
          </w:divBdr>
        </w:div>
        <w:div w:id="301885598">
          <w:marLeft w:val="446"/>
          <w:marRight w:val="0"/>
          <w:marTop w:val="0"/>
          <w:marBottom w:val="0"/>
          <w:divBdr>
            <w:top w:val="none" w:sz="0" w:space="0" w:color="auto"/>
            <w:left w:val="none" w:sz="0" w:space="0" w:color="auto"/>
            <w:bottom w:val="none" w:sz="0" w:space="0" w:color="auto"/>
            <w:right w:val="none" w:sz="0" w:space="0" w:color="auto"/>
          </w:divBdr>
        </w:div>
      </w:divsChild>
    </w:div>
    <w:div w:id="653527639">
      <w:bodyDiv w:val="1"/>
      <w:marLeft w:val="0"/>
      <w:marRight w:val="0"/>
      <w:marTop w:val="0"/>
      <w:marBottom w:val="0"/>
      <w:divBdr>
        <w:top w:val="none" w:sz="0" w:space="0" w:color="auto"/>
        <w:left w:val="none" w:sz="0" w:space="0" w:color="auto"/>
        <w:bottom w:val="none" w:sz="0" w:space="0" w:color="auto"/>
        <w:right w:val="none" w:sz="0" w:space="0" w:color="auto"/>
      </w:divBdr>
      <w:divsChild>
        <w:div w:id="1083255275">
          <w:marLeft w:val="0"/>
          <w:marRight w:val="0"/>
          <w:marTop w:val="0"/>
          <w:marBottom w:val="0"/>
          <w:divBdr>
            <w:top w:val="none" w:sz="0" w:space="0" w:color="auto"/>
            <w:left w:val="none" w:sz="0" w:space="0" w:color="auto"/>
            <w:bottom w:val="none" w:sz="0" w:space="0" w:color="auto"/>
            <w:right w:val="none" w:sz="0" w:space="0" w:color="auto"/>
          </w:divBdr>
          <w:divsChild>
            <w:div w:id="1055474170">
              <w:marLeft w:val="0"/>
              <w:marRight w:val="0"/>
              <w:marTop w:val="0"/>
              <w:marBottom w:val="0"/>
              <w:divBdr>
                <w:top w:val="none" w:sz="0" w:space="0" w:color="auto"/>
                <w:left w:val="none" w:sz="0" w:space="0" w:color="auto"/>
                <w:bottom w:val="none" w:sz="0" w:space="0" w:color="auto"/>
                <w:right w:val="none" w:sz="0" w:space="0" w:color="auto"/>
              </w:divBdr>
              <w:divsChild>
                <w:div w:id="2100256">
                  <w:marLeft w:val="0"/>
                  <w:marRight w:val="0"/>
                  <w:marTop w:val="0"/>
                  <w:marBottom w:val="0"/>
                  <w:divBdr>
                    <w:top w:val="none" w:sz="0" w:space="0" w:color="auto"/>
                    <w:left w:val="none" w:sz="0" w:space="0" w:color="auto"/>
                    <w:bottom w:val="none" w:sz="0" w:space="0" w:color="auto"/>
                    <w:right w:val="none" w:sz="0" w:space="0" w:color="auto"/>
                  </w:divBdr>
                  <w:divsChild>
                    <w:div w:id="1279802389">
                      <w:marLeft w:val="0"/>
                      <w:marRight w:val="0"/>
                      <w:marTop w:val="0"/>
                      <w:marBottom w:val="0"/>
                      <w:divBdr>
                        <w:top w:val="none" w:sz="0" w:space="0" w:color="auto"/>
                        <w:left w:val="none" w:sz="0" w:space="0" w:color="auto"/>
                        <w:bottom w:val="none" w:sz="0" w:space="0" w:color="auto"/>
                        <w:right w:val="none" w:sz="0" w:space="0" w:color="auto"/>
                      </w:divBdr>
                      <w:divsChild>
                        <w:div w:id="665472961">
                          <w:marLeft w:val="0"/>
                          <w:marRight w:val="0"/>
                          <w:marTop w:val="0"/>
                          <w:marBottom w:val="0"/>
                          <w:divBdr>
                            <w:top w:val="none" w:sz="0" w:space="0" w:color="auto"/>
                            <w:left w:val="none" w:sz="0" w:space="0" w:color="auto"/>
                            <w:bottom w:val="none" w:sz="0" w:space="0" w:color="auto"/>
                            <w:right w:val="none" w:sz="0" w:space="0" w:color="auto"/>
                          </w:divBdr>
                          <w:divsChild>
                            <w:div w:id="1622422983">
                              <w:marLeft w:val="0"/>
                              <w:marRight w:val="0"/>
                              <w:marTop w:val="0"/>
                              <w:marBottom w:val="0"/>
                              <w:divBdr>
                                <w:top w:val="none" w:sz="0" w:space="0" w:color="auto"/>
                                <w:left w:val="none" w:sz="0" w:space="0" w:color="auto"/>
                                <w:bottom w:val="none" w:sz="0" w:space="0" w:color="auto"/>
                                <w:right w:val="none" w:sz="0" w:space="0" w:color="auto"/>
                              </w:divBdr>
                              <w:divsChild>
                                <w:div w:id="164521006">
                                  <w:marLeft w:val="0"/>
                                  <w:marRight w:val="0"/>
                                  <w:marTop w:val="0"/>
                                  <w:marBottom w:val="264"/>
                                  <w:divBdr>
                                    <w:top w:val="none" w:sz="0" w:space="0" w:color="auto"/>
                                    <w:left w:val="none" w:sz="0" w:space="0" w:color="auto"/>
                                    <w:bottom w:val="none" w:sz="0" w:space="0" w:color="auto"/>
                                    <w:right w:val="none" w:sz="0" w:space="0" w:color="auto"/>
                                  </w:divBdr>
                                  <w:divsChild>
                                    <w:div w:id="407074868">
                                      <w:marLeft w:val="0"/>
                                      <w:marRight w:val="0"/>
                                      <w:marTop w:val="0"/>
                                      <w:marBottom w:val="0"/>
                                      <w:divBdr>
                                        <w:top w:val="none" w:sz="0" w:space="0" w:color="auto"/>
                                        <w:left w:val="none" w:sz="0" w:space="0" w:color="auto"/>
                                        <w:bottom w:val="none" w:sz="0" w:space="0" w:color="auto"/>
                                        <w:right w:val="none" w:sz="0" w:space="0" w:color="auto"/>
                                      </w:divBdr>
                                      <w:divsChild>
                                        <w:div w:id="8728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724258">
      <w:bodyDiv w:val="1"/>
      <w:marLeft w:val="0"/>
      <w:marRight w:val="0"/>
      <w:marTop w:val="0"/>
      <w:marBottom w:val="0"/>
      <w:divBdr>
        <w:top w:val="none" w:sz="0" w:space="0" w:color="auto"/>
        <w:left w:val="none" w:sz="0" w:space="0" w:color="auto"/>
        <w:bottom w:val="none" w:sz="0" w:space="0" w:color="auto"/>
        <w:right w:val="none" w:sz="0" w:space="0" w:color="auto"/>
      </w:divBdr>
    </w:div>
    <w:div w:id="743376886">
      <w:bodyDiv w:val="1"/>
      <w:marLeft w:val="0"/>
      <w:marRight w:val="0"/>
      <w:marTop w:val="0"/>
      <w:marBottom w:val="0"/>
      <w:divBdr>
        <w:top w:val="none" w:sz="0" w:space="0" w:color="auto"/>
        <w:left w:val="none" w:sz="0" w:space="0" w:color="auto"/>
        <w:bottom w:val="none" w:sz="0" w:space="0" w:color="auto"/>
        <w:right w:val="none" w:sz="0" w:space="0" w:color="auto"/>
      </w:divBdr>
    </w:div>
    <w:div w:id="775296846">
      <w:bodyDiv w:val="1"/>
      <w:marLeft w:val="0"/>
      <w:marRight w:val="0"/>
      <w:marTop w:val="0"/>
      <w:marBottom w:val="0"/>
      <w:divBdr>
        <w:top w:val="none" w:sz="0" w:space="0" w:color="auto"/>
        <w:left w:val="none" w:sz="0" w:space="0" w:color="auto"/>
        <w:bottom w:val="none" w:sz="0" w:space="0" w:color="auto"/>
        <w:right w:val="none" w:sz="0" w:space="0" w:color="auto"/>
      </w:divBdr>
      <w:divsChild>
        <w:div w:id="1643266519">
          <w:marLeft w:val="274"/>
          <w:marRight w:val="0"/>
          <w:marTop w:val="0"/>
          <w:marBottom w:val="0"/>
          <w:divBdr>
            <w:top w:val="none" w:sz="0" w:space="0" w:color="auto"/>
            <w:left w:val="none" w:sz="0" w:space="0" w:color="auto"/>
            <w:bottom w:val="none" w:sz="0" w:space="0" w:color="auto"/>
            <w:right w:val="none" w:sz="0" w:space="0" w:color="auto"/>
          </w:divBdr>
        </w:div>
        <w:div w:id="667827612">
          <w:marLeft w:val="274"/>
          <w:marRight w:val="0"/>
          <w:marTop w:val="0"/>
          <w:marBottom w:val="0"/>
          <w:divBdr>
            <w:top w:val="none" w:sz="0" w:space="0" w:color="auto"/>
            <w:left w:val="none" w:sz="0" w:space="0" w:color="auto"/>
            <w:bottom w:val="none" w:sz="0" w:space="0" w:color="auto"/>
            <w:right w:val="none" w:sz="0" w:space="0" w:color="auto"/>
          </w:divBdr>
        </w:div>
        <w:div w:id="382218155">
          <w:marLeft w:val="274"/>
          <w:marRight w:val="0"/>
          <w:marTop w:val="0"/>
          <w:marBottom w:val="0"/>
          <w:divBdr>
            <w:top w:val="none" w:sz="0" w:space="0" w:color="auto"/>
            <w:left w:val="none" w:sz="0" w:space="0" w:color="auto"/>
            <w:bottom w:val="none" w:sz="0" w:space="0" w:color="auto"/>
            <w:right w:val="none" w:sz="0" w:space="0" w:color="auto"/>
          </w:divBdr>
        </w:div>
        <w:div w:id="1676683314">
          <w:marLeft w:val="274"/>
          <w:marRight w:val="0"/>
          <w:marTop w:val="0"/>
          <w:marBottom w:val="0"/>
          <w:divBdr>
            <w:top w:val="none" w:sz="0" w:space="0" w:color="auto"/>
            <w:left w:val="none" w:sz="0" w:space="0" w:color="auto"/>
            <w:bottom w:val="none" w:sz="0" w:space="0" w:color="auto"/>
            <w:right w:val="none" w:sz="0" w:space="0" w:color="auto"/>
          </w:divBdr>
        </w:div>
        <w:div w:id="1619337389">
          <w:marLeft w:val="274"/>
          <w:marRight w:val="0"/>
          <w:marTop w:val="0"/>
          <w:marBottom w:val="0"/>
          <w:divBdr>
            <w:top w:val="none" w:sz="0" w:space="0" w:color="auto"/>
            <w:left w:val="none" w:sz="0" w:space="0" w:color="auto"/>
            <w:bottom w:val="none" w:sz="0" w:space="0" w:color="auto"/>
            <w:right w:val="none" w:sz="0" w:space="0" w:color="auto"/>
          </w:divBdr>
        </w:div>
        <w:div w:id="373042869">
          <w:marLeft w:val="274"/>
          <w:marRight w:val="0"/>
          <w:marTop w:val="0"/>
          <w:marBottom w:val="0"/>
          <w:divBdr>
            <w:top w:val="none" w:sz="0" w:space="0" w:color="auto"/>
            <w:left w:val="none" w:sz="0" w:space="0" w:color="auto"/>
            <w:bottom w:val="none" w:sz="0" w:space="0" w:color="auto"/>
            <w:right w:val="none" w:sz="0" w:space="0" w:color="auto"/>
          </w:divBdr>
        </w:div>
        <w:div w:id="1201552473">
          <w:marLeft w:val="274"/>
          <w:marRight w:val="0"/>
          <w:marTop w:val="0"/>
          <w:marBottom w:val="0"/>
          <w:divBdr>
            <w:top w:val="none" w:sz="0" w:space="0" w:color="auto"/>
            <w:left w:val="none" w:sz="0" w:space="0" w:color="auto"/>
            <w:bottom w:val="none" w:sz="0" w:space="0" w:color="auto"/>
            <w:right w:val="none" w:sz="0" w:space="0" w:color="auto"/>
          </w:divBdr>
        </w:div>
        <w:div w:id="1883707920">
          <w:marLeft w:val="274"/>
          <w:marRight w:val="0"/>
          <w:marTop w:val="0"/>
          <w:marBottom w:val="0"/>
          <w:divBdr>
            <w:top w:val="none" w:sz="0" w:space="0" w:color="auto"/>
            <w:left w:val="none" w:sz="0" w:space="0" w:color="auto"/>
            <w:bottom w:val="none" w:sz="0" w:space="0" w:color="auto"/>
            <w:right w:val="none" w:sz="0" w:space="0" w:color="auto"/>
          </w:divBdr>
        </w:div>
        <w:div w:id="41908695">
          <w:marLeft w:val="274"/>
          <w:marRight w:val="0"/>
          <w:marTop w:val="0"/>
          <w:marBottom w:val="0"/>
          <w:divBdr>
            <w:top w:val="none" w:sz="0" w:space="0" w:color="auto"/>
            <w:left w:val="none" w:sz="0" w:space="0" w:color="auto"/>
            <w:bottom w:val="none" w:sz="0" w:space="0" w:color="auto"/>
            <w:right w:val="none" w:sz="0" w:space="0" w:color="auto"/>
          </w:divBdr>
        </w:div>
        <w:div w:id="632518831">
          <w:marLeft w:val="274"/>
          <w:marRight w:val="0"/>
          <w:marTop w:val="0"/>
          <w:marBottom w:val="0"/>
          <w:divBdr>
            <w:top w:val="none" w:sz="0" w:space="0" w:color="auto"/>
            <w:left w:val="none" w:sz="0" w:space="0" w:color="auto"/>
            <w:bottom w:val="none" w:sz="0" w:space="0" w:color="auto"/>
            <w:right w:val="none" w:sz="0" w:space="0" w:color="auto"/>
          </w:divBdr>
        </w:div>
        <w:div w:id="445007360">
          <w:marLeft w:val="274"/>
          <w:marRight w:val="0"/>
          <w:marTop w:val="0"/>
          <w:marBottom w:val="0"/>
          <w:divBdr>
            <w:top w:val="none" w:sz="0" w:space="0" w:color="auto"/>
            <w:left w:val="none" w:sz="0" w:space="0" w:color="auto"/>
            <w:bottom w:val="none" w:sz="0" w:space="0" w:color="auto"/>
            <w:right w:val="none" w:sz="0" w:space="0" w:color="auto"/>
          </w:divBdr>
        </w:div>
        <w:div w:id="81998624">
          <w:marLeft w:val="274"/>
          <w:marRight w:val="0"/>
          <w:marTop w:val="0"/>
          <w:marBottom w:val="0"/>
          <w:divBdr>
            <w:top w:val="none" w:sz="0" w:space="0" w:color="auto"/>
            <w:left w:val="none" w:sz="0" w:space="0" w:color="auto"/>
            <w:bottom w:val="none" w:sz="0" w:space="0" w:color="auto"/>
            <w:right w:val="none" w:sz="0" w:space="0" w:color="auto"/>
          </w:divBdr>
        </w:div>
        <w:div w:id="1481773904">
          <w:marLeft w:val="274"/>
          <w:marRight w:val="0"/>
          <w:marTop w:val="0"/>
          <w:marBottom w:val="0"/>
          <w:divBdr>
            <w:top w:val="none" w:sz="0" w:space="0" w:color="auto"/>
            <w:left w:val="none" w:sz="0" w:space="0" w:color="auto"/>
            <w:bottom w:val="none" w:sz="0" w:space="0" w:color="auto"/>
            <w:right w:val="none" w:sz="0" w:space="0" w:color="auto"/>
          </w:divBdr>
        </w:div>
        <w:div w:id="235362951">
          <w:marLeft w:val="274"/>
          <w:marRight w:val="0"/>
          <w:marTop w:val="0"/>
          <w:marBottom w:val="0"/>
          <w:divBdr>
            <w:top w:val="none" w:sz="0" w:space="0" w:color="auto"/>
            <w:left w:val="none" w:sz="0" w:space="0" w:color="auto"/>
            <w:bottom w:val="none" w:sz="0" w:space="0" w:color="auto"/>
            <w:right w:val="none" w:sz="0" w:space="0" w:color="auto"/>
          </w:divBdr>
        </w:div>
        <w:div w:id="562906890">
          <w:marLeft w:val="274"/>
          <w:marRight w:val="0"/>
          <w:marTop w:val="0"/>
          <w:marBottom w:val="0"/>
          <w:divBdr>
            <w:top w:val="none" w:sz="0" w:space="0" w:color="auto"/>
            <w:left w:val="none" w:sz="0" w:space="0" w:color="auto"/>
            <w:bottom w:val="none" w:sz="0" w:space="0" w:color="auto"/>
            <w:right w:val="none" w:sz="0" w:space="0" w:color="auto"/>
          </w:divBdr>
        </w:div>
        <w:div w:id="162017953">
          <w:marLeft w:val="274"/>
          <w:marRight w:val="0"/>
          <w:marTop w:val="0"/>
          <w:marBottom w:val="0"/>
          <w:divBdr>
            <w:top w:val="none" w:sz="0" w:space="0" w:color="auto"/>
            <w:left w:val="none" w:sz="0" w:space="0" w:color="auto"/>
            <w:bottom w:val="none" w:sz="0" w:space="0" w:color="auto"/>
            <w:right w:val="none" w:sz="0" w:space="0" w:color="auto"/>
          </w:divBdr>
        </w:div>
        <w:div w:id="2101219107">
          <w:marLeft w:val="274"/>
          <w:marRight w:val="0"/>
          <w:marTop w:val="0"/>
          <w:marBottom w:val="0"/>
          <w:divBdr>
            <w:top w:val="none" w:sz="0" w:space="0" w:color="auto"/>
            <w:left w:val="none" w:sz="0" w:space="0" w:color="auto"/>
            <w:bottom w:val="none" w:sz="0" w:space="0" w:color="auto"/>
            <w:right w:val="none" w:sz="0" w:space="0" w:color="auto"/>
          </w:divBdr>
        </w:div>
        <w:div w:id="1549368412">
          <w:marLeft w:val="274"/>
          <w:marRight w:val="0"/>
          <w:marTop w:val="0"/>
          <w:marBottom w:val="0"/>
          <w:divBdr>
            <w:top w:val="none" w:sz="0" w:space="0" w:color="auto"/>
            <w:left w:val="none" w:sz="0" w:space="0" w:color="auto"/>
            <w:bottom w:val="none" w:sz="0" w:space="0" w:color="auto"/>
            <w:right w:val="none" w:sz="0" w:space="0" w:color="auto"/>
          </w:divBdr>
        </w:div>
      </w:divsChild>
    </w:div>
    <w:div w:id="810635708">
      <w:bodyDiv w:val="1"/>
      <w:marLeft w:val="0"/>
      <w:marRight w:val="0"/>
      <w:marTop w:val="0"/>
      <w:marBottom w:val="0"/>
      <w:divBdr>
        <w:top w:val="none" w:sz="0" w:space="0" w:color="auto"/>
        <w:left w:val="none" w:sz="0" w:space="0" w:color="auto"/>
        <w:bottom w:val="none" w:sz="0" w:space="0" w:color="auto"/>
        <w:right w:val="none" w:sz="0" w:space="0" w:color="auto"/>
      </w:divBdr>
      <w:divsChild>
        <w:div w:id="1803230455">
          <w:marLeft w:val="547"/>
          <w:marRight w:val="0"/>
          <w:marTop w:val="0"/>
          <w:marBottom w:val="0"/>
          <w:divBdr>
            <w:top w:val="none" w:sz="0" w:space="0" w:color="auto"/>
            <w:left w:val="none" w:sz="0" w:space="0" w:color="auto"/>
            <w:bottom w:val="none" w:sz="0" w:space="0" w:color="auto"/>
            <w:right w:val="none" w:sz="0" w:space="0" w:color="auto"/>
          </w:divBdr>
        </w:div>
        <w:div w:id="476268219">
          <w:marLeft w:val="547"/>
          <w:marRight w:val="0"/>
          <w:marTop w:val="0"/>
          <w:marBottom w:val="0"/>
          <w:divBdr>
            <w:top w:val="none" w:sz="0" w:space="0" w:color="auto"/>
            <w:left w:val="none" w:sz="0" w:space="0" w:color="auto"/>
            <w:bottom w:val="none" w:sz="0" w:space="0" w:color="auto"/>
            <w:right w:val="none" w:sz="0" w:space="0" w:color="auto"/>
          </w:divBdr>
        </w:div>
        <w:div w:id="210387227">
          <w:marLeft w:val="547"/>
          <w:marRight w:val="0"/>
          <w:marTop w:val="0"/>
          <w:marBottom w:val="0"/>
          <w:divBdr>
            <w:top w:val="none" w:sz="0" w:space="0" w:color="auto"/>
            <w:left w:val="none" w:sz="0" w:space="0" w:color="auto"/>
            <w:bottom w:val="none" w:sz="0" w:space="0" w:color="auto"/>
            <w:right w:val="none" w:sz="0" w:space="0" w:color="auto"/>
          </w:divBdr>
        </w:div>
        <w:div w:id="1133057982">
          <w:marLeft w:val="547"/>
          <w:marRight w:val="0"/>
          <w:marTop w:val="0"/>
          <w:marBottom w:val="0"/>
          <w:divBdr>
            <w:top w:val="none" w:sz="0" w:space="0" w:color="auto"/>
            <w:left w:val="none" w:sz="0" w:space="0" w:color="auto"/>
            <w:bottom w:val="none" w:sz="0" w:space="0" w:color="auto"/>
            <w:right w:val="none" w:sz="0" w:space="0" w:color="auto"/>
          </w:divBdr>
        </w:div>
        <w:div w:id="261109515">
          <w:marLeft w:val="547"/>
          <w:marRight w:val="0"/>
          <w:marTop w:val="0"/>
          <w:marBottom w:val="0"/>
          <w:divBdr>
            <w:top w:val="none" w:sz="0" w:space="0" w:color="auto"/>
            <w:left w:val="none" w:sz="0" w:space="0" w:color="auto"/>
            <w:bottom w:val="none" w:sz="0" w:space="0" w:color="auto"/>
            <w:right w:val="none" w:sz="0" w:space="0" w:color="auto"/>
          </w:divBdr>
        </w:div>
        <w:div w:id="59449000">
          <w:marLeft w:val="547"/>
          <w:marRight w:val="0"/>
          <w:marTop w:val="0"/>
          <w:marBottom w:val="0"/>
          <w:divBdr>
            <w:top w:val="none" w:sz="0" w:space="0" w:color="auto"/>
            <w:left w:val="none" w:sz="0" w:space="0" w:color="auto"/>
            <w:bottom w:val="none" w:sz="0" w:space="0" w:color="auto"/>
            <w:right w:val="none" w:sz="0" w:space="0" w:color="auto"/>
          </w:divBdr>
        </w:div>
      </w:divsChild>
    </w:div>
    <w:div w:id="820924256">
      <w:bodyDiv w:val="1"/>
      <w:marLeft w:val="0"/>
      <w:marRight w:val="0"/>
      <w:marTop w:val="0"/>
      <w:marBottom w:val="0"/>
      <w:divBdr>
        <w:top w:val="none" w:sz="0" w:space="0" w:color="auto"/>
        <w:left w:val="none" w:sz="0" w:space="0" w:color="auto"/>
        <w:bottom w:val="none" w:sz="0" w:space="0" w:color="auto"/>
        <w:right w:val="none" w:sz="0" w:space="0" w:color="auto"/>
      </w:divBdr>
    </w:div>
    <w:div w:id="821582469">
      <w:bodyDiv w:val="1"/>
      <w:marLeft w:val="0"/>
      <w:marRight w:val="0"/>
      <w:marTop w:val="0"/>
      <w:marBottom w:val="0"/>
      <w:divBdr>
        <w:top w:val="none" w:sz="0" w:space="0" w:color="auto"/>
        <w:left w:val="none" w:sz="0" w:space="0" w:color="auto"/>
        <w:bottom w:val="none" w:sz="0" w:space="0" w:color="auto"/>
        <w:right w:val="none" w:sz="0" w:space="0" w:color="auto"/>
      </w:divBdr>
    </w:div>
    <w:div w:id="823013485">
      <w:bodyDiv w:val="1"/>
      <w:marLeft w:val="0"/>
      <w:marRight w:val="0"/>
      <w:marTop w:val="0"/>
      <w:marBottom w:val="0"/>
      <w:divBdr>
        <w:top w:val="none" w:sz="0" w:space="0" w:color="auto"/>
        <w:left w:val="none" w:sz="0" w:space="0" w:color="auto"/>
        <w:bottom w:val="none" w:sz="0" w:space="0" w:color="auto"/>
        <w:right w:val="none" w:sz="0" w:space="0" w:color="auto"/>
      </w:divBdr>
      <w:divsChild>
        <w:div w:id="553003674">
          <w:marLeft w:val="446"/>
          <w:marRight w:val="0"/>
          <w:marTop w:val="120"/>
          <w:marBottom w:val="120"/>
          <w:divBdr>
            <w:top w:val="none" w:sz="0" w:space="0" w:color="auto"/>
            <w:left w:val="none" w:sz="0" w:space="0" w:color="auto"/>
            <w:bottom w:val="none" w:sz="0" w:space="0" w:color="auto"/>
            <w:right w:val="none" w:sz="0" w:space="0" w:color="auto"/>
          </w:divBdr>
        </w:div>
        <w:div w:id="1385063107">
          <w:marLeft w:val="446"/>
          <w:marRight w:val="0"/>
          <w:marTop w:val="120"/>
          <w:marBottom w:val="120"/>
          <w:divBdr>
            <w:top w:val="none" w:sz="0" w:space="0" w:color="auto"/>
            <w:left w:val="none" w:sz="0" w:space="0" w:color="auto"/>
            <w:bottom w:val="none" w:sz="0" w:space="0" w:color="auto"/>
            <w:right w:val="none" w:sz="0" w:space="0" w:color="auto"/>
          </w:divBdr>
        </w:div>
        <w:div w:id="765660078">
          <w:marLeft w:val="1166"/>
          <w:marRight w:val="0"/>
          <w:marTop w:val="120"/>
          <w:marBottom w:val="120"/>
          <w:divBdr>
            <w:top w:val="none" w:sz="0" w:space="0" w:color="auto"/>
            <w:left w:val="none" w:sz="0" w:space="0" w:color="auto"/>
            <w:bottom w:val="none" w:sz="0" w:space="0" w:color="auto"/>
            <w:right w:val="none" w:sz="0" w:space="0" w:color="auto"/>
          </w:divBdr>
        </w:div>
        <w:div w:id="1922643607">
          <w:marLeft w:val="1166"/>
          <w:marRight w:val="0"/>
          <w:marTop w:val="120"/>
          <w:marBottom w:val="120"/>
          <w:divBdr>
            <w:top w:val="none" w:sz="0" w:space="0" w:color="auto"/>
            <w:left w:val="none" w:sz="0" w:space="0" w:color="auto"/>
            <w:bottom w:val="none" w:sz="0" w:space="0" w:color="auto"/>
            <w:right w:val="none" w:sz="0" w:space="0" w:color="auto"/>
          </w:divBdr>
        </w:div>
        <w:div w:id="1429233418">
          <w:marLeft w:val="1166"/>
          <w:marRight w:val="0"/>
          <w:marTop w:val="120"/>
          <w:marBottom w:val="120"/>
          <w:divBdr>
            <w:top w:val="none" w:sz="0" w:space="0" w:color="auto"/>
            <w:left w:val="none" w:sz="0" w:space="0" w:color="auto"/>
            <w:bottom w:val="none" w:sz="0" w:space="0" w:color="auto"/>
            <w:right w:val="none" w:sz="0" w:space="0" w:color="auto"/>
          </w:divBdr>
        </w:div>
        <w:div w:id="1862547301">
          <w:marLeft w:val="446"/>
          <w:marRight w:val="0"/>
          <w:marTop w:val="120"/>
          <w:marBottom w:val="120"/>
          <w:divBdr>
            <w:top w:val="none" w:sz="0" w:space="0" w:color="auto"/>
            <w:left w:val="none" w:sz="0" w:space="0" w:color="auto"/>
            <w:bottom w:val="none" w:sz="0" w:space="0" w:color="auto"/>
            <w:right w:val="none" w:sz="0" w:space="0" w:color="auto"/>
          </w:divBdr>
        </w:div>
        <w:div w:id="621426850">
          <w:marLeft w:val="446"/>
          <w:marRight w:val="0"/>
          <w:marTop w:val="120"/>
          <w:marBottom w:val="120"/>
          <w:divBdr>
            <w:top w:val="none" w:sz="0" w:space="0" w:color="auto"/>
            <w:left w:val="none" w:sz="0" w:space="0" w:color="auto"/>
            <w:bottom w:val="none" w:sz="0" w:space="0" w:color="auto"/>
            <w:right w:val="none" w:sz="0" w:space="0" w:color="auto"/>
          </w:divBdr>
        </w:div>
      </w:divsChild>
    </w:div>
    <w:div w:id="829904345">
      <w:bodyDiv w:val="1"/>
      <w:marLeft w:val="0"/>
      <w:marRight w:val="0"/>
      <w:marTop w:val="0"/>
      <w:marBottom w:val="0"/>
      <w:divBdr>
        <w:top w:val="none" w:sz="0" w:space="0" w:color="auto"/>
        <w:left w:val="none" w:sz="0" w:space="0" w:color="auto"/>
        <w:bottom w:val="none" w:sz="0" w:space="0" w:color="auto"/>
        <w:right w:val="none" w:sz="0" w:space="0" w:color="auto"/>
      </w:divBdr>
      <w:divsChild>
        <w:div w:id="402064571">
          <w:marLeft w:val="576"/>
          <w:marRight w:val="0"/>
          <w:marTop w:val="80"/>
          <w:marBottom w:val="0"/>
          <w:divBdr>
            <w:top w:val="none" w:sz="0" w:space="0" w:color="auto"/>
            <w:left w:val="none" w:sz="0" w:space="0" w:color="auto"/>
            <w:bottom w:val="none" w:sz="0" w:space="0" w:color="auto"/>
            <w:right w:val="none" w:sz="0" w:space="0" w:color="auto"/>
          </w:divBdr>
        </w:div>
        <w:div w:id="561529071">
          <w:marLeft w:val="576"/>
          <w:marRight w:val="0"/>
          <w:marTop w:val="80"/>
          <w:marBottom w:val="0"/>
          <w:divBdr>
            <w:top w:val="none" w:sz="0" w:space="0" w:color="auto"/>
            <w:left w:val="none" w:sz="0" w:space="0" w:color="auto"/>
            <w:bottom w:val="none" w:sz="0" w:space="0" w:color="auto"/>
            <w:right w:val="none" w:sz="0" w:space="0" w:color="auto"/>
          </w:divBdr>
        </w:div>
        <w:div w:id="629286731">
          <w:marLeft w:val="576"/>
          <w:marRight w:val="0"/>
          <w:marTop w:val="80"/>
          <w:marBottom w:val="0"/>
          <w:divBdr>
            <w:top w:val="none" w:sz="0" w:space="0" w:color="auto"/>
            <w:left w:val="none" w:sz="0" w:space="0" w:color="auto"/>
            <w:bottom w:val="none" w:sz="0" w:space="0" w:color="auto"/>
            <w:right w:val="none" w:sz="0" w:space="0" w:color="auto"/>
          </w:divBdr>
        </w:div>
        <w:div w:id="1846702659">
          <w:marLeft w:val="576"/>
          <w:marRight w:val="0"/>
          <w:marTop w:val="80"/>
          <w:marBottom w:val="0"/>
          <w:divBdr>
            <w:top w:val="none" w:sz="0" w:space="0" w:color="auto"/>
            <w:left w:val="none" w:sz="0" w:space="0" w:color="auto"/>
            <w:bottom w:val="none" w:sz="0" w:space="0" w:color="auto"/>
            <w:right w:val="none" w:sz="0" w:space="0" w:color="auto"/>
          </w:divBdr>
        </w:div>
        <w:div w:id="2055999904">
          <w:marLeft w:val="576"/>
          <w:marRight w:val="0"/>
          <w:marTop w:val="80"/>
          <w:marBottom w:val="0"/>
          <w:divBdr>
            <w:top w:val="none" w:sz="0" w:space="0" w:color="auto"/>
            <w:left w:val="none" w:sz="0" w:space="0" w:color="auto"/>
            <w:bottom w:val="none" w:sz="0" w:space="0" w:color="auto"/>
            <w:right w:val="none" w:sz="0" w:space="0" w:color="auto"/>
          </w:divBdr>
        </w:div>
        <w:div w:id="2070689297">
          <w:marLeft w:val="576"/>
          <w:marRight w:val="0"/>
          <w:marTop w:val="80"/>
          <w:marBottom w:val="0"/>
          <w:divBdr>
            <w:top w:val="none" w:sz="0" w:space="0" w:color="auto"/>
            <w:left w:val="none" w:sz="0" w:space="0" w:color="auto"/>
            <w:bottom w:val="none" w:sz="0" w:space="0" w:color="auto"/>
            <w:right w:val="none" w:sz="0" w:space="0" w:color="auto"/>
          </w:divBdr>
        </w:div>
      </w:divsChild>
    </w:div>
    <w:div w:id="916478570">
      <w:bodyDiv w:val="1"/>
      <w:marLeft w:val="0"/>
      <w:marRight w:val="0"/>
      <w:marTop w:val="0"/>
      <w:marBottom w:val="0"/>
      <w:divBdr>
        <w:top w:val="none" w:sz="0" w:space="0" w:color="auto"/>
        <w:left w:val="none" w:sz="0" w:space="0" w:color="auto"/>
        <w:bottom w:val="none" w:sz="0" w:space="0" w:color="auto"/>
        <w:right w:val="none" w:sz="0" w:space="0" w:color="auto"/>
      </w:divBdr>
    </w:div>
    <w:div w:id="925847991">
      <w:bodyDiv w:val="1"/>
      <w:marLeft w:val="0"/>
      <w:marRight w:val="0"/>
      <w:marTop w:val="0"/>
      <w:marBottom w:val="0"/>
      <w:divBdr>
        <w:top w:val="none" w:sz="0" w:space="0" w:color="auto"/>
        <w:left w:val="none" w:sz="0" w:space="0" w:color="auto"/>
        <w:bottom w:val="none" w:sz="0" w:space="0" w:color="auto"/>
        <w:right w:val="none" w:sz="0" w:space="0" w:color="auto"/>
      </w:divBdr>
    </w:div>
    <w:div w:id="931937545">
      <w:bodyDiv w:val="1"/>
      <w:marLeft w:val="0"/>
      <w:marRight w:val="0"/>
      <w:marTop w:val="0"/>
      <w:marBottom w:val="0"/>
      <w:divBdr>
        <w:top w:val="none" w:sz="0" w:space="0" w:color="auto"/>
        <w:left w:val="none" w:sz="0" w:space="0" w:color="auto"/>
        <w:bottom w:val="none" w:sz="0" w:space="0" w:color="auto"/>
        <w:right w:val="none" w:sz="0" w:space="0" w:color="auto"/>
      </w:divBdr>
      <w:divsChild>
        <w:div w:id="2001764326">
          <w:marLeft w:val="446"/>
          <w:marRight w:val="0"/>
          <w:marTop w:val="0"/>
          <w:marBottom w:val="0"/>
          <w:divBdr>
            <w:top w:val="none" w:sz="0" w:space="0" w:color="auto"/>
            <w:left w:val="none" w:sz="0" w:space="0" w:color="auto"/>
            <w:bottom w:val="none" w:sz="0" w:space="0" w:color="auto"/>
            <w:right w:val="none" w:sz="0" w:space="0" w:color="auto"/>
          </w:divBdr>
        </w:div>
        <w:div w:id="1253514903">
          <w:marLeft w:val="446"/>
          <w:marRight w:val="0"/>
          <w:marTop w:val="0"/>
          <w:marBottom w:val="0"/>
          <w:divBdr>
            <w:top w:val="none" w:sz="0" w:space="0" w:color="auto"/>
            <w:left w:val="none" w:sz="0" w:space="0" w:color="auto"/>
            <w:bottom w:val="none" w:sz="0" w:space="0" w:color="auto"/>
            <w:right w:val="none" w:sz="0" w:space="0" w:color="auto"/>
          </w:divBdr>
        </w:div>
        <w:div w:id="224994932">
          <w:marLeft w:val="446"/>
          <w:marRight w:val="0"/>
          <w:marTop w:val="0"/>
          <w:marBottom w:val="0"/>
          <w:divBdr>
            <w:top w:val="none" w:sz="0" w:space="0" w:color="auto"/>
            <w:left w:val="none" w:sz="0" w:space="0" w:color="auto"/>
            <w:bottom w:val="none" w:sz="0" w:space="0" w:color="auto"/>
            <w:right w:val="none" w:sz="0" w:space="0" w:color="auto"/>
          </w:divBdr>
        </w:div>
      </w:divsChild>
    </w:div>
    <w:div w:id="965311031">
      <w:bodyDiv w:val="1"/>
      <w:marLeft w:val="0"/>
      <w:marRight w:val="0"/>
      <w:marTop w:val="0"/>
      <w:marBottom w:val="0"/>
      <w:divBdr>
        <w:top w:val="none" w:sz="0" w:space="0" w:color="auto"/>
        <w:left w:val="none" w:sz="0" w:space="0" w:color="auto"/>
        <w:bottom w:val="none" w:sz="0" w:space="0" w:color="auto"/>
        <w:right w:val="none" w:sz="0" w:space="0" w:color="auto"/>
      </w:divBdr>
      <w:divsChild>
        <w:div w:id="110904187">
          <w:marLeft w:val="446"/>
          <w:marRight w:val="0"/>
          <w:marTop w:val="0"/>
          <w:marBottom w:val="0"/>
          <w:divBdr>
            <w:top w:val="none" w:sz="0" w:space="0" w:color="auto"/>
            <w:left w:val="none" w:sz="0" w:space="0" w:color="auto"/>
            <w:bottom w:val="none" w:sz="0" w:space="0" w:color="auto"/>
            <w:right w:val="none" w:sz="0" w:space="0" w:color="auto"/>
          </w:divBdr>
        </w:div>
        <w:div w:id="1484740255">
          <w:marLeft w:val="446"/>
          <w:marRight w:val="0"/>
          <w:marTop w:val="0"/>
          <w:marBottom w:val="0"/>
          <w:divBdr>
            <w:top w:val="none" w:sz="0" w:space="0" w:color="auto"/>
            <w:left w:val="none" w:sz="0" w:space="0" w:color="auto"/>
            <w:bottom w:val="none" w:sz="0" w:space="0" w:color="auto"/>
            <w:right w:val="none" w:sz="0" w:space="0" w:color="auto"/>
          </w:divBdr>
        </w:div>
      </w:divsChild>
    </w:div>
    <w:div w:id="995914300">
      <w:bodyDiv w:val="1"/>
      <w:marLeft w:val="0"/>
      <w:marRight w:val="0"/>
      <w:marTop w:val="0"/>
      <w:marBottom w:val="0"/>
      <w:divBdr>
        <w:top w:val="none" w:sz="0" w:space="0" w:color="auto"/>
        <w:left w:val="none" w:sz="0" w:space="0" w:color="auto"/>
        <w:bottom w:val="none" w:sz="0" w:space="0" w:color="auto"/>
        <w:right w:val="none" w:sz="0" w:space="0" w:color="auto"/>
      </w:divBdr>
      <w:divsChild>
        <w:div w:id="1669284517">
          <w:marLeft w:val="446"/>
          <w:marRight w:val="0"/>
          <w:marTop w:val="0"/>
          <w:marBottom w:val="0"/>
          <w:divBdr>
            <w:top w:val="none" w:sz="0" w:space="0" w:color="auto"/>
            <w:left w:val="none" w:sz="0" w:space="0" w:color="auto"/>
            <w:bottom w:val="none" w:sz="0" w:space="0" w:color="auto"/>
            <w:right w:val="none" w:sz="0" w:space="0" w:color="auto"/>
          </w:divBdr>
        </w:div>
        <w:div w:id="817959864">
          <w:marLeft w:val="446"/>
          <w:marRight w:val="0"/>
          <w:marTop w:val="0"/>
          <w:marBottom w:val="0"/>
          <w:divBdr>
            <w:top w:val="none" w:sz="0" w:space="0" w:color="auto"/>
            <w:left w:val="none" w:sz="0" w:space="0" w:color="auto"/>
            <w:bottom w:val="none" w:sz="0" w:space="0" w:color="auto"/>
            <w:right w:val="none" w:sz="0" w:space="0" w:color="auto"/>
          </w:divBdr>
        </w:div>
        <w:div w:id="2026516990">
          <w:marLeft w:val="446"/>
          <w:marRight w:val="0"/>
          <w:marTop w:val="0"/>
          <w:marBottom w:val="0"/>
          <w:divBdr>
            <w:top w:val="none" w:sz="0" w:space="0" w:color="auto"/>
            <w:left w:val="none" w:sz="0" w:space="0" w:color="auto"/>
            <w:bottom w:val="none" w:sz="0" w:space="0" w:color="auto"/>
            <w:right w:val="none" w:sz="0" w:space="0" w:color="auto"/>
          </w:divBdr>
        </w:div>
        <w:div w:id="634455092">
          <w:marLeft w:val="446"/>
          <w:marRight w:val="0"/>
          <w:marTop w:val="0"/>
          <w:marBottom w:val="0"/>
          <w:divBdr>
            <w:top w:val="none" w:sz="0" w:space="0" w:color="auto"/>
            <w:left w:val="none" w:sz="0" w:space="0" w:color="auto"/>
            <w:bottom w:val="none" w:sz="0" w:space="0" w:color="auto"/>
            <w:right w:val="none" w:sz="0" w:space="0" w:color="auto"/>
          </w:divBdr>
        </w:div>
        <w:div w:id="1804303584">
          <w:marLeft w:val="446"/>
          <w:marRight w:val="0"/>
          <w:marTop w:val="0"/>
          <w:marBottom w:val="0"/>
          <w:divBdr>
            <w:top w:val="none" w:sz="0" w:space="0" w:color="auto"/>
            <w:left w:val="none" w:sz="0" w:space="0" w:color="auto"/>
            <w:bottom w:val="none" w:sz="0" w:space="0" w:color="auto"/>
            <w:right w:val="none" w:sz="0" w:space="0" w:color="auto"/>
          </w:divBdr>
        </w:div>
      </w:divsChild>
    </w:div>
    <w:div w:id="1015379133">
      <w:bodyDiv w:val="1"/>
      <w:marLeft w:val="0"/>
      <w:marRight w:val="0"/>
      <w:marTop w:val="0"/>
      <w:marBottom w:val="0"/>
      <w:divBdr>
        <w:top w:val="none" w:sz="0" w:space="0" w:color="auto"/>
        <w:left w:val="none" w:sz="0" w:space="0" w:color="auto"/>
        <w:bottom w:val="none" w:sz="0" w:space="0" w:color="auto"/>
        <w:right w:val="none" w:sz="0" w:space="0" w:color="auto"/>
      </w:divBdr>
    </w:div>
    <w:div w:id="1030105307">
      <w:bodyDiv w:val="1"/>
      <w:marLeft w:val="0"/>
      <w:marRight w:val="0"/>
      <w:marTop w:val="0"/>
      <w:marBottom w:val="0"/>
      <w:divBdr>
        <w:top w:val="none" w:sz="0" w:space="0" w:color="auto"/>
        <w:left w:val="none" w:sz="0" w:space="0" w:color="auto"/>
        <w:bottom w:val="none" w:sz="0" w:space="0" w:color="auto"/>
        <w:right w:val="none" w:sz="0" w:space="0" w:color="auto"/>
      </w:divBdr>
      <w:divsChild>
        <w:div w:id="674772874">
          <w:marLeft w:val="446"/>
          <w:marRight w:val="0"/>
          <w:marTop w:val="0"/>
          <w:marBottom w:val="0"/>
          <w:divBdr>
            <w:top w:val="none" w:sz="0" w:space="0" w:color="auto"/>
            <w:left w:val="none" w:sz="0" w:space="0" w:color="auto"/>
            <w:bottom w:val="none" w:sz="0" w:space="0" w:color="auto"/>
            <w:right w:val="none" w:sz="0" w:space="0" w:color="auto"/>
          </w:divBdr>
        </w:div>
        <w:div w:id="1946232412">
          <w:marLeft w:val="446"/>
          <w:marRight w:val="0"/>
          <w:marTop w:val="0"/>
          <w:marBottom w:val="0"/>
          <w:divBdr>
            <w:top w:val="none" w:sz="0" w:space="0" w:color="auto"/>
            <w:left w:val="none" w:sz="0" w:space="0" w:color="auto"/>
            <w:bottom w:val="none" w:sz="0" w:space="0" w:color="auto"/>
            <w:right w:val="none" w:sz="0" w:space="0" w:color="auto"/>
          </w:divBdr>
        </w:div>
      </w:divsChild>
    </w:div>
    <w:div w:id="1095176459">
      <w:bodyDiv w:val="1"/>
      <w:marLeft w:val="0"/>
      <w:marRight w:val="0"/>
      <w:marTop w:val="0"/>
      <w:marBottom w:val="0"/>
      <w:divBdr>
        <w:top w:val="none" w:sz="0" w:space="0" w:color="auto"/>
        <w:left w:val="none" w:sz="0" w:space="0" w:color="auto"/>
        <w:bottom w:val="none" w:sz="0" w:space="0" w:color="auto"/>
        <w:right w:val="none" w:sz="0" w:space="0" w:color="auto"/>
      </w:divBdr>
      <w:divsChild>
        <w:div w:id="327294436">
          <w:marLeft w:val="446"/>
          <w:marRight w:val="0"/>
          <w:marTop w:val="0"/>
          <w:marBottom w:val="0"/>
          <w:divBdr>
            <w:top w:val="none" w:sz="0" w:space="0" w:color="auto"/>
            <w:left w:val="none" w:sz="0" w:space="0" w:color="auto"/>
            <w:bottom w:val="none" w:sz="0" w:space="0" w:color="auto"/>
            <w:right w:val="none" w:sz="0" w:space="0" w:color="auto"/>
          </w:divBdr>
        </w:div>
        <w:div w:id="1493061072">
          <w:marLeft w:val="446"/>
          <w:marRight w:val="0"/>
          <w:marTop w:val="0"/>
          <w:marBottom w:val="0"/>
          <w:divBdr>
            <w:top w:val="none" w:sz="0" w:space="0" w:color="auto"/>
            <w:left w:val="none" w:sz="0" w:space="0" w:color="auto"/>
            <w:bottom w:val="none" w:sz="0" w:space="0" w:color="auto"/>
            <w:right w:val="none" w:sz="0" w:space="0" w:color="auto"/>
          </w:divBdr>
        </w:div>
      </w:divsChild>
    </w:div>
    <w:div w:id="1099177194">
      <w:bodyDiv w:val="1"/>
      <w:marLeft w:val="0"/>
      <w:marRight w:val="0"/>
      <w:marTop w:val="0"/>
      <w:marBottom w:val="0"/>
      <w:divBdr>
        <w:top w:val="none" w:sz="0" w:space="0" w:color="auto"/>
        <w:left w:val="none" w:sz="0" w:space="0" w:color="auto"/>
        <w:bottom w:val="none" w:sz="0" w:space="0" w:color="auto"/>
        <w:right w:val="none" w:sz="0" w:space="0" w:color="auto"/>
      </w:divBdr>
    </w:div>
    <w:div w:id="1100293499">
      <w:bodyDiv w:val="1"/>
      <w:marLeft w:val="0"/>
      <w:marRight w:val="0"/>
      <w:marTop w:val="0"/>
      <w:marBottom w:val="0"/>
      <w:divBdr>
        <w:top w:val="none" w:sz="0" w:space="0" w:color="auto"/>
        <w:left w:val="none" w:sz="0" w:space="0" w:color="auto"/>
        <w:bottom w:val="none" w:sz="0" w:space="0" w:color="auto"/>
        <w:right w:val="none" w:sz="0" w:space="0" w:color="auto"/>
      </w:divBdr>
      <w:divsChild>
        <w:div w:id="843856945">
          <w:marLeft w:val="0"/>
          <w:marRight w:val="0"/>
          <w:marTop w:val="0"/>
          <w:marBottom w:val="0"/>
          <w:divBdr>
            <w:top w:val="none" w:sz="0" w:space="0" w:color="auto"/>
            <w:left w:val="none" w:sz="0" w:space="0" w:color="auto"/>
            <w:bottom w:val="none" w:sz="0" w:space="0" w:color="auto"/>
            <w:right w:val="none" w:sz="0" w:space="0" w:color="auto"/>
          </w:divBdr>
        </w:div>
        <w:div w:id="1133138448">
          <w:marLeft w:val="0"/>
          <w:marRight w:val="0"/>
          <w:marTop w:val="0"/>
          <w:marBottom w:val="0"/>
          <w:divBdr>
            <w:top w:val="none" w:sz="0" w:space="0" w:color="auto"/>
            <w:left w:val="none" w:sz="0" w:space="0" w:color="auto"/>
            <w:bottom w:val="none" w:sz="0" w:space="0" w:color="auto"/>
            <w:right w:val="none" w:sz="0" w:space="0" w:color="auto"/>
          </w:divBdr>
        </w:div>
        <w:div w:id="1368212539">
          <w:marLeft w:val="0"/>
          <w:marRight w:val="0"/>
          <w:marTop w:val="0"/>
          <w:marBottom w:val="0"/>
          <w:divBdr>
            <w:top w:val="none" w:sz="0" w:space="0" w:color="auto"/>
            <w:left w:val="none" w:sz="0" w:space="0" w:color="auto"/>
            <w:bottom w:val="none" w:sz="0" w:space="0" w:color="auto"/>
            <w:right w:val="none" w:sz="0" w:space="0" w:color="auto"/>
          </w:divBdr>
        </w:div>
        <w:div w:id="804003277">
          <w:marLeft w:val="0"/>
          <w:marRight w:val="0"/>
          <w:marTop w:val="0"/>
          <w:marBottom w:val="0"/>
          <w:divBdr>
            <w:top w:val="none" w:sz="0" w:space="0" w:color="auto"/>
            <w:left w:val="none" w:sz="0" w:space="0" w:color="auto"/>
            <w:bottom w:val="none" w:sz="0" w:space="0" w:color="auto"/>
            <w:right w:val="none" w:sz="0" w:space="0" w:color="auto"/>
          </w:divBdr>
        </w:div>
      </w:divsChild>
    </w:div>
    <w:div w:id="1139760120">
      <w:bodyDiv w:val="1"/>
      <w:marLeft w:val="0"/>
      <w:marRight w:val="0"/>
      <w:marTop w:val="0"/>
      <w:marBottom w:val="0"/>
      <w:divBdr>
        <w:top w:val="none" w:sz="0" w:space="0" w:color="auto"/>
        <w:left w:val="none" w:sz="0" w:space="0" w:color="auto"/>
        <w:bottom w:val="none" w:sz="0" w:space="0" w:color="auto"/>
        <w:right w:val="none" w:sz="0" w:space="0" w:color="auto"/>
      </w:divBdr>
    </w:div>
    <w:div w:id="1143501450">
      <w:bodyDiv w:val="1"/>
      <w:marLeft w:val="0"/>
      <w:marRight w:val="0"/>
      <w:marTop w:val="0"/>
      <w:marBottom w:val="0"/>
      <w:divBdr>
        <w:top w:val="none" w:sz="0" w:space="0" w:color="auto"/>
        <w:left w:val="none" w:sz="0" w:space="0" w:color="auto"/>
        <w:bottom w:val="none" w:sz="0" w:space="0" w:color="auto"/>
        <w:right w:val="none" w:sz="0" w:space="0" w:color="auto"/>
      </w:divBdr>
    </w:div>
    <w:div w:id="1204368806">
      <w:bodyDiv w:val="1"/>
      <w:marLeft w:val="0"/>
      <w:marRight w:val="0"/>
      <w:marTop w:val="0"/>
      <w:marBottom w:val="0"/>
      <w:divBdr>
        <w:top w:val="none" w:sz="0" w:space="0" w:color="auto"/>
        <w:left w:val="none" w:sz="0" w:space="0" w:color="auto"/>
        <w:bottom w:val="none" w:sz="0" w:space="0" w:color="auto"/>
        <w:right w:val="none" w:sz="0" w:space="0" w:color="auto"/>
      </w:divBdr>
      <w:divsChild>
        <w:div w:id="2066445522">
          <w:marLeft w:val="446"/>
          <w:marRight w:val="0"/>
          <w:marTop w:val="120"/>
          <w:marBottom w:val="120"/>
          <w:divBdr>
            <w:top w:val="none" w:sz="0" w:space="0" w:color="auto"/>
            <w:left w:val="none" w:sz="0" w:space="0" w:color="auto"/>
            <w:bottom w:val="none" w:sz="0" w:space="0" w:color="auto"/>
            <w:right w:val="none" w:sz="0" w:space="0" w:color="auto"/>
          </w:divBdr>
        </w:div>
        <w:div w:id="957369818">
          <w:marLeft w:val="446"/>
          <w:marRight w:val="0"/>
          <w:marTop w:val="120"/>
          <w:marBottom w:val="120"/>
          <w:divBdr>
            <w:top w:val="none" w:sz="0" w:space="0" w:color="auto"/>
            <w:left w:val="none" w:sz="0" w:space="0" w:color="auto"/>
            <w:bottom w:val="none" w:sz="0" w:space="0" w:color="auto"/>
            <w:right w:val="none" w:sz="0" w:space="0" w:color="auto"/>
          </w:divBdr>
        </w:div>
      </w:divsChild>
    </w:div>
    <w:div w:id="1204563883">
      <w:bodyDiv w:val="1"/>
      <w:marLeft w:val="0"/>
      <w:marRight w:val="0"/>
      <w:marTop w:val="0"/>
      <w:marBottom w:val="0"/>
      <w:divBdr>
        <w:top w:val="none" w:sz="0" w:space="0" w:color="auto"/>
        <w:left w:val="none" w:sz="0" w:space="0" w:color="auto"/>
        <w:bottom w:val="none" w:sz="0" w:space="0" w:color="auto"/>
        <w:right w:val="none" w:sz="0" w:space="0" w:color="auto"/>
      </w:divBdr>
      <w:divsChild>
        <w:div w:id="1902864115">
          <w:marLeft w:val="446"/>
          <w:marRight w:val="0"/>
          <w:marTop w:val="0"/>
          <w:marBottom w:val="0"/>
          <w:divBdr>
            <w:top w:val="none" w:sz="0" w:space="0" w:color="auto"/>
            <w:left w:val="none" w:sz="0" w:space="0" w:color="auto"/>
            <w:bottom w:val="none" w:sz="0" w:space="0" w:color="auto"/>
            <w:right w:val="none" w:sz="0" w:space="0" w:color="auto"/>
          </w:divBdr>
        </w:div>
        <w:div w:id="1482652506">
          <w:marLeft w:val="446"/>
          <w:marRight w:val="0"/>
          <w:marTop w:val="0"/>
          <w:marBottom w:val="0"/>
          <w:divBdr>
            <w:top w:val="none" w:sz="0" w:space="0" w:color="auto"/>
            <w:left w:val="none" w:sz="0" w:space="0" w:color="auto"/>
            <w:bottom w:val="none" w:sz="0" w:space="0" w:color="auto"/>
            <w:right w:val="none" w:sz="0" w:space="0" w:color="auto"/>
          </w:divBdr>
        </w:div>
        <w:div w:id="308440424">
          <w:marLeft w:val="446"/>
          <w:marRight w:val="0"/>
          <w:marTop w:val="0"/>
          <w:marBottom w:val="0"/>
          <w:divBdr>
            <w:top w:val="none" w:sz="0" w:space="0" w:color="auto"/>
            <w:left w:val="none" w:sz="0" w:space="0" w:color="auto"/>
            <w:bottom w:val="none" w:sz="0" w:space="0" w:color="auto"/>
            <w:right w:val="none" w:sz="0" w:space="0" w:color="auto"/>
          </w:divBdr>
        </w:div>
      </w:divsChild>
    </w:div>
    <w:div w:id="1219248875">
      <w:bodyDiv w:val="1"/>
      <w:marLeft w:val="0"/>
      <w:marRight w:val="0"/>
      <w:marTop w:val="0"/>
      <w:marBottom w:val="0"/>
      <w:divBdr>
        <w:top w:val="none" w:sz="0" w:space="0" w:color="auto"/>
        <w:left w:val="none" w:sz="0" w:space="0" w:color="auto"/>
        <w:bottom w:val="none" w:sz="0" w:space="0" w:color="auto"/>
        <w:right w:val="none" w:sz="0" w:space="0" w:color="auto"/>
      </w:divBdr>
    </w:div>
    <w:div w:id="1242569625">
      <w:bodyDiv w:val="1"/>
      <w:marLeft w:val="0"/>
      <w:marRight w:val="0"/>
      <w:marTop w:val="0"/>
      <w:marBottom w:val="0"/>
      <w:divBdr>
        <w:top w:val="none" w:sz="0" w:space="0" w:color="auto"/>
        <w:left w:val="none" w:sz="0" w:space="0" w:color="auto"/>
        <w:bottom w:val="none" w:sz="0" w:space="0" w:color="auto"/>
        <w:right w:val="none" w:sz="0" w:space="0" w:color="auto"/>
      </w:divBdr>
    </w:div>
    <w:div w:id="1298297338">
      <w:bodyDiv w:val="1"/>
      <w:marLeft w:val="0"/>
      <w:marRight w:val="0"/>
      <w:marTop w:val="0"/>
      <w:marBottom w:val="0"/>
      <w:divBdr>
        <w:top w:val="none" w:sz="0" w:space="0" w:color="auto"/>
        <w:left w:val="none" w:sz="0" w:space="0" w:color="auto"/>
        <w:bottom w:val="none" w:sz="0" w:space="0" w:color="auto"/>
        <w:right w:val="none" w:sz="0" w:space="0" w:color="auto"/>
      </w:divBdr>
      <w:divsChild>
        <w:div w:id="2036495555">
          <w:marLeft w:val="446"/>
          <w:marRight w:val="0"/>
          <w:marTop w:val="0"/>
          <w:marBottom w:val="0"/>
          <w:divBdr>
            <w:top w:val="none" w:sz="0" w:space="0" w:color="auto"/>
            <w:left w:val="none" w:sz="0" w:space="0" w:color="auto"/>
            <w:bottom w:val="none" w:sz="0" w:space="0" w:color="auto"/>
            <w:right w:val="none" w:sz="0" w:space="0" w:color="auto"/>
          </w:divBdr>
        </w:div>
        <w:div w:id="159272667">
          <w:marLeft w:val="446"/>
          <w:marRight w:val="0"/>
          <w:marTop w:val="0"/>
          <w:marBottom w:val="0"/>
          <w:divBdr>
            <w:top w:val="none" w:sz="0" w:space="0" w:color="auto"/>
            <w:left w:val="none" w:sz="0" w:space="0" w:color="auto"/>
            <w:bottom w:val="none" w:sz="0" w:space="0" w:color="auto"/>
            <w:right w:val="none" w:sz="0" w:space="0" w:color="auto"/>
          </w:divBdr>
        </w:div>
      </w:divsChild>
    </w:div>
    <w:div w:id="1359090223">
      <w:bodyDiv w:val="1"/>
      <w:marLeft w:val="0"/>
      <w:marRight w:val="0"/>
      <w:marTop w:val="0"/>
      <w:marBottom w:val="0"/>
      <w:divBdr>
        <w:top w:val="none" w:sz="0" w:space="0" w:color="auto"/>
        <w:left w:val="none" w:sz="0" w:space="0" w:color="auto"/>
        <w:bottom w:val="none" w:sz="0" w:space="0" w:color="auto"/>
        <w:right w:val="none" w:sz="0" w:space="0" w:color="auto"/>
      </w:divBdr>
    </w:div>
    <w:div w:id="1411002351">
      <w:bodyDiv w:val="1"/>
      <w:marLeft w:val="0"/>
      <w:marRight w:val="0"/>
      <w:marTop w:val="0"/>
      <w:marBottom w:val="0"/>
      <w:divBdr>
        <w:top w:val="none" w:sz="0" w:space="0" w:color="auto"/>
        <w:left w:val="none" w:sz="0" w:space="0" w:color="auto"/>
        <w:bottom w:val="none" w:sz="0" w:space="0" w:color="auto"/>
        <w:right w:val="none" w:sz="0" w:space="0" w:color="auto"/>
      </w:divBdr>
      <w:divsChild>
        <w:div w:id="1158838933">
          <w:marLeft w:val="547"/>
          <w:marRight w:val="0"/>
          <w:marTop w:val="0"/>
          <w:marBottom w:val="0"/>
          <w:divBdr>
            <w:top w:val="none" w:sz="0" w:space="0" w:color="auto"/>
            <w:left w:val="none" w:sz="0" w:space="0" w:color="auto"/>
            <w:bottom w:val="none" w:sz="0" w:space="0" w:color="auto"/>
            <w:right w:val="none" w:sz="0" w:space="0" w:color="auto"/>
          </w:divBdr>
        </w:div>
        <w:div w:id="369653005">
          <w:marLeft w:val="547"/>
          <w:marRight w:val="0"/>
          <w:marTop w:val="0"/>
          <w:marBottom w:val="0"/>
          <w:divBdr>
            <w:top w:val="none" w:sz="0" w:space="0" w:color="auto"/>
            <w:left w:val="none" w:sz="0" w:space="0" w:color="auto"/>
            <w:bottom w:val="none" w:sz="0" w:space="0" w:color="auto"/>
            <w:right w:val="none" w:sz="0" w:space="0" w:color="auto"/>
          </w:divBdr>
        </w:div>
        <w:div w:id="1811628436">
          <w:marLeft w:val="576"/>
          <w:marRight w:val="0"/>
          <w:marTop w:val="0"/>
          <w:marBottom w:val="0"/>
          <w:divBdr>
            <w:top w:val="none" w:sz="0" w:space="0" w:color="auto"/>
            <w:left w:val="none" w:sz="0" w:space="0" w:color="auto"/>
            <w:bottom w:val="none" w:sz="0" w:space="0" w:color="auto"/>
            <w:right w:val="none" w:sz="0" w:space="0" w:color="auto"/>
          </w:divBdr>
        </w:div>
        <w:div w:id="1618370696">
          <w:marLeft w:val="576"/>
          <w:marRight w:val="0"/>
          <w:marTop w:val="0"/>
          <w:marBottom w:val="0"/>
          <w:divBdr>
            <w:top w:val="none" w:sz="0" w:space="0" w:color="auto"/>
            <w:left w:val="none" w:sz="0" w:space="0" w:color="auto"/>
            <w:bottom w:val="none" w:sz="0" w:space="0" w:color="auto"/>
            <w:right w:val="none" w:sz="0" w:space="0" w:color="auto"/>
          </w:divBdr>
        </w:div>
        <w:div w:id="219875711">
          <w:marLeft w:val="576"/>
          <w:marRight w:val="0"/>
          <w:marTop w:val="0"/>
          <w:marBottom w:val="0"/>
          <w:divBdr>
            <w:top w:val="none" w:sz="0" w:space="0" w:color="auto"/>
            <w:left w:val="none" w:sz="0" w:space="0" w:color="auto"/>
            <w:bottom w:val="none" w:sz="0" w:space="0" w:color="auto"/>
            <w:right w:val="none" w:sz="0" w:space="0" w:color="auto"/>
          </w:divBdr>
        </w:div>
      </w:divsChild>
    </w:div>
    <w:div w:id="1466895819">
      <w:bodyDiv w:val="1"/>
      <w:marLeft w:val="0"/>
      <w:marRight w:val="0"/>
      <w:marTop w:val="0"/>
      <w:marBottom w:val="0"/>
      <w:divBdr>
        <w:top w:val="none" w:sz="0" w:space="0" w:color="auto"/>
        <w:left w:val="none" w:sz="0" w:space="0" w:color="auto"/>
        <w:bottom w:val="none" w:sz="0" w:space="0" w:color="auto"/>
        <w:right w:val="none" w:sz="0" w:space="0" w:color="auto"/>
      </w:divBdr>
      <w:divsChild>
        <w:div w:id="827526093">
          <w:marLeft w:val="446"/>
          <w:marRight w:val="0"/>
          <w:marTop w:val="0"/>
          <w:marBottom w:val="0"/>
          <w:divBdr>
            <w:top w:val="none" w:sz="0" w:space="0" w:color="auto"/>
            <w:left w:val="none" w:sz="0" w:space="0" w:color="auto"/>
            <w:bottom w:val="none" w:sz="0" w:space="0" w:color="auto"/>
            <w:right w:val="none" w:sz="0" w:space="0" w:color="auto"/>
          </w:divBdr>
        </w:div>
        <w:div w:id="518588272">
          <w:marLeft w:val="446"/>
          <w:marRight w:val="0"/>
          <w:marTop w:val="0"/>
          <w:marBottom w:val="0"/>
          <w:divBdr>
            <w:top w:val="none" w:sz="0" w:space="0" w:color="auto"/>
            <w:left w:val="none" w:sz="0" w:space="0" w:color="auto"/>
            <w:bottom w:val="none" w:sz="0" w:space="0" w:color="auto"/>
            <w:right w:val="none" w:sz="0" w:space="0" w:color="auto"/>
          </w:divBdr>
        </w:div>
      </w:divsChild>
    </w:div>
    <w:div w:id="1477987074">
      <w:bodyDiv w:val="1"/>
      <w:marLeft w:val="0"/>
      <w:marRight w:val="0"/>
      <w:marTop w:val="0"/>
      <w:marBottom w:val="0"/>
      <w:divBdr>
        <w:top w:val="none" w:sz="0" w:space="0" w:color="auto"/>
        <w:left w:val="none" w:sz="0" w:space="0" w:color="auto"/>
        <w:bottom w:val="none" w:sz="0" w:space="0" w:color="auto"/>
        <w:right w:val="none" w:sz="0" w:space="0" w:color="auto"/>
      </w:divBdr>
    </w:div>
    <w:div w:id="1479615003">
      <w:bodyDiv w:val="1"/>
      <w:marLeft w:val="0"/>
      <w:marRight w:val="0"/>
      <w:marTop w:val="0"/>
      <w:marBottom w:val="0"/>
      <w:divBdr>
        <w:top w:val="none" w:sz="0" w:space="0" w:color="auto"/>
        <w:left w:val="none" w:sz="0" w:space="0" w:color="auto"/>
        <w:bottom w:val="none" w:sz="0" w:space="0" w:color="auto"/>
        <w:right w:val="none" w:sz="0" w:space="0" w:color="auto"/>
      </w:divBdr>
    </w:div>
    <w:div w:id="1496068484">
      <w:bodyDiv w:val="1"/>
      <w:marLeft w:val="0"/>
      <w:marRight w:val="0"/>
      <w:marTop w:val="0"/>
      <w:marBottom w:val="0"/>
      <w:divBdr>
        <w:top w:val="none" w:sz="0" w:space="0" w:color="auto"/>
        <w:left w:val="none" w:sz="0" w:space="0" w:color="auto"/>
        <w:bottom w:val="none" w:sz="0" w:space="0" w:color="auto"/>
        <w:right w:val="none" w:sz="0" w:space="0" w:color="auto"/>
      </w:divBdr>
      <w:divsChild>
        <w:div w:id="1997762540">
          <w:marLeft w:val="446"/>
          <w:marRight w:val="0"/>
          <w:marTop w:val="120"/>
          <w:marBottom w:val="120"/>
          <w:divBdr>
            <w:top w:val="none" w:sz="0" w:space="0" w:color="auto"/>
            <w:left w:val="none" w:sz="0" w:space="0" w:color="auto"/>
            <w:bottom w:val="none" w:sz="0" w:space="0" w:color="auto"/>
            <w:right w:val="none" w:sz="0" w:space="0" w:color="auto"/>
          </w:divBdr>
        </w:div>
        <w:div w:id="1630431353">
          <w:marLeft w:val="446"/>
          <w:marRight w:val="0"/>
          <w:marTop w:val="120"/>
          <w:marBottom w:val="120"/>
          <w:divBdr>
            <w:top w:val="none" w:sz="0" w:space="0" w:color="auto"/>
            <w:left w:val="none" w:sz="0" w:space="0" w:color="auto"/>
            <w:bottom w:val="none" w:sz="0" w:space="0" w:color="auto"/>
            <w:right w:val="none" w:sz="0" w:space="0" w:color="auto"/>
          </w:divBdr>
        </w:div>
        <w:div w:id="1131940621">
          <w:marLeft w:val="1166"/>
          <w:marRight w:val="0"/>
          <w:marTop w:val="120"/>
          <w:marBottom w:val="120"/>
          <w:divBdr>
            <w:top w:val="none" w:sz="0" w:space="0" w:color="auto"/>
            <w:left w:val="none" w:sz="0" w:space="0" w:color="auto"/>
            <w:bottom w:val="none" w:sz="0" w:space="0" w:color="auto"/>
            <w:right w:val="none" w:sz="0" w:space="0" w:color="auto"/>
          </w:divBdr>
        </w:div>
        <w:div w:id="540022582">
          <w:marLeft w:val="1166"/>
          <w:marRight w:val="0"/>
          <w:marTop w:val="120"/>
          <w:marBottom w:val="120"/>
          <w:divBdr>
            <w:top w:val="none" w:sz="0" w:space="0" w:color="auto"/>
            <w:left w:val="none" w:sz="0" w:space="0" w:color="auto"/>
            <w:bottom w:val="none" w:sz="0" w:space="0" w:color="auto"/>
            <w:right w:val="none" w:sz="0" w:space="0" w:color="auto"/>
          </w:divBdr>
        </w:div>
        <w:div w:id="1828473157">
          <w:marLeft w:val="1166"/>
          <w:marRight w:val="0"/>
          <w:marTop w:val="120"/>
          <w:marBottom w:val="120"/>
          <w:divBdr>
            <w:top w:val="none" w:sz="0" w:space="0" w:color="auto"/>
            <w:left w:val="none" w:sz="0" w:space="0" w:color="auto"/>
            <w:bottom w:val="none" w:sz="0" w:space="0" w:color="auto"/>
            <w:right w:val="none" w:sz="0" w:space="0" w:color="auto"/>
          </w:divBdr>
        </w:div>
        <w:div w:id="1579749063">
          <w:marLeft w:val="446"/>
          <w:marRight w:val="0"/>
          <w:marTop w:val="120"/>
          <w:marBottom w:val="120"/>
          <w:divBdr>
            <w:top w:val="none" w:sz="0" w:space="0" w:color="auto"/>
            <w:left w:val="none" w:sz="0" w:space="0" w:color="auto"/>
            <w:bottom w:val="none" w:sz="0" w:space="0" w:color="auto"/>
            <w:right w:val="none" w:sz="0" w:space="0" w:color="auto"/>
          </w:divBdr>
        </w:div>
        <w:div w:id="1318921311">
          <w:marLeft w:val="446"/>
          <w:marRight w:val="0"/>
          <w:marTop w:val="120"/>
          <w:marBottom w:val="120"/>
          <w:divBdr>
            <w:top w:val="none" w:sz="0" w:space="0" w:color="auto"/>
            <w:left w:val="none" w:sz="0" w:space="0" w:color="auto"/>
            <w:bottom w:val="none" w:sz="0" w:space="0" w:color="auto"/>
            <w:right w:val="none" w:sz="0" w:space="0" w:color="auto"/>
          </w:divBdr>
        </w:div>
      </w:divsChild>
    </w:div>
    <w:div w:id="1525514025">
      <w:bodyDiv w:val="1"/>
      <w:marLeft w:val="0"/>
      <w:marRight w:val="0"/>
      <w:marTop w:val="0"/>
      <w:marBottom w:val="0"/>
      <w:divBdr>
        <w:top w:val="none" w:sz="0" w:space="0" w:color="auto"/>
        <w:left w:val="none" w:sz="0" w:space="0" w:color="auto"/>
        <w:bottom w:val="none" w:sz="0" w:space="0" w:color="auto"/>
        <w:right w:val="none" w:sz="0" w:space="0" w:color="auto"/>
      </w:divBdr>
      <w:divsChild>
        <w:div w:id="72899157">
          <w:marLeft w:val="446"/>
          <w:marRight w:val="0"/>
          <w:marTop w:val="0"/>
          <w:marBottom w:val="0"/>
          <w:divBdr>
            <w:top w:val="none" w:sz="0" w:space="0" w:color="auto"/>
            <w:left w:val="none" w:sz="0" w:space="0" w:color="auto"/>
            <w:bottom w:val="none" w:sz="0" w:space="0" w:color="auto"/>
            <w:right w:val="none" w:sz="0" w:space="0" w:color="auto"/>
          </w:divBdr>
        </w:div>
        <w:div w:id="1543638747">
          <w:marLeft w:val="446"/>
          <w:marRight w:val="0"/>
          <w:marTop w:val="0"/>
          <w:marBottom w:val="0"/>
          <w:divBdr>
            <w:top w:val="none" w:sz="0" w:space="0" w:color="auto"/>
            <w:left w:val="none" w:sz="0" w:space="0" w:color="auto"/>
            <w:bottom w:val="none" w:sz="0" w:space="0" w:color="auto"/>
            <w:right w:val="none" w:sz="0" w:space="0" w:color="auto"/>
          </w:divBdr>
        </w:div>
        <w:div w:id="1411926397">
          <w:marLeft w:val="446"/>
          <w:marRight w:val="0"/>
          <w:marTop w:val="0"/>
          <w:marBottom w:val="0"/>
          <w:divBdr>
            <w:top w:val="none" w:sz="0" w:space="0" w:color="auto"/>
            <w:left w:val="none" w:sz="0" w:space="0" w:color="auto"/>
            <w:bottom w:val="none" w:sz="0" w:space="0" w:color="auto"/>
            <w:right w:val="none" w:sz="0" w:space="0" w:color="auto"/>
          </w:divBdr>
        </w:div>
      </w:divsChild>
    </w:div>
    <w:div w:id="1543053552">
      <w:bodyDiv w:val="1"/>
      <w:marLeft w:val="0"/>
      <w:marRight w:val="0"/>
      <w:marTop w:val="0"/>
      <w:marBottom w:val="0"/>
      <w:divBdr>
        <w:top w:val="none" w:sz="0" w:space="0" w:color="auto"/>
        <w:left w:val="none" w:sz="0" w:space="0" w:color="auto"/>
        <w:bottom w:val="none" w:sz="0" w:space="0" w:color="auto"/>
        <w:right w:val="none" w:sz="0" w:space="0" w:color="auto"/>
      </w:divBdr>
      <w:divsChild>
        <w:div w:id="324239061">
          <w:marLeft w:val="446"/>
          <w:marRight w:val="0"/>
          <w:marTop w:val="0"/>
          <w:marBottom w:val="0"/>
          <w:divBdr>
            <w:top w:val="none" w:sz="0" w:space="0" w:color="auto"/>
            <w:left w:val="none" w:sz="0" w:space="0" w:color="auto"/>
            <w:bottom w:val="none" w:sz="0" w:space="0" w:color="auto"/>
            <w:right w:val="none" w:sz="0" w:space="0" w:color="auto"/>
          </w:divBdr>
        </w:div>
        <w:div w:id="566187480">
          <w:marLeft w:val="446"/>
          <w:marRight w:val="0"/>
          <w:marTop w:val="0"/>
          <w:marBottom w:val="0"/>
          <w:divBdr>
            <w:top w:val="none" w:sz="0" w:space="0" w:color="auto"/>
            <w:left w:val="none" w:sz="0" w:space="0" w:color="auto"/>
            <w:bottom w:val="none" w:sz="0" w:space="0" w:color="auto"/>
            <w:right w:val="none" w:sz="0" w:space="0" w:color="auto"/>
          </w:divBdr>
        </w:div>
        <w:div w:id="697393741">
          <w:marLeft w:val="446"/>
          <w:marRight w:val="0"/>
          <w:marTop w:val="0"/>
          <w:marBottom w:val="0"/>
          <w:divBdr>
            <w:top w:val="none" w:sz="0" w:space="0" w:color="auto"/>
            <w:left w:val="none" w:sz="0" w:space="0" w:color="auto"/>
            <w:bottom w:val="none" w:sz="0" w:space="0" w:color="auto"/>
            <w:right w:val="none" w:sz="0" w:space="0" w:color="auto"/>
          </w:divBdr>
        </w:div>
      </w:divsChild>
    </w:div>
    <w:div w:id="1562405299">
      <w:bodyDiv w:val="1"/>
      <w:marLeft w:val="0"/>
      <w:marRight w:val="0"/>
      <w:marTop w:val="0"/>
      <w:marBottom w:val="0"/>
      <w:divBdr>
        <w:top w:val="none" w:sz="0" w:space="0" w:color="auto"/>
        <w:left w:val="none" w:sz="0" w:space="0" w:color="auto"/>
        <w:bottom w:val="none" w:sz="0" w:space="0" w:color="auto"/>
        <w:right w:val="none" w:sz="0" w:space="0" w:color="auto"/>
      </w:divBdr>
    </w:div>
    <w:div w:id="1631132278">
      <w:bodyDiv w:val="1"/>
      <w:marLeft w:val="0"/>
      <w:marRight w:val="0"/>
      <w:marTop w:val="0"/>
      <w:marBottom w:val="0"/>
      <w:divBdr>
        <w:top w:val="none" w:sz="0" w:space="0" w:color="auto"/>
        <w:left w:val="none" w:sz="0" w:space="0" w:color="auto"/>
        <w:bottom w:val="none" w:sz="0" w:space="0" w:color="auto"/>
        <w:right w:val="none" w:sz="0" w:space="0" w:color="auto"/>
      </w:divBdr>
      <w:divsChild>
        <w:div w:id="275989257">
          <w:marLeft w:val="576"/>
          <w:marRight w:val="0"/>
          <w:marTop w:val="80"/>
          <w:marBottom w:val="0"/>
          <w:divBdr>
            <w:top w:val="none" w:sz="0" w:space="0" w:color="auto"/>
            <w:left w:val="none" w:sz="0" w:space="0" w:color="auto"/>
            <w:bottom w:val="none" w:sz="0" w:space="0" w:color="auto"/>
            <w:right w:val="none" w:sz="0" w:space="0" w:color="auto"/>
          </w:divBdr>
        </w:div>
        <w:div w:id="486483736">
          <w:marLeft w:val="576"/>
          <w:marRight w:val="0"/>
          <w:marTop w:val="80"/>
          <w:marBottom w:val="0"/>
          <w:divBdr>
            <w:top w:val="none" w:sz="0" w:space="0" w:color="auto"/>
            <w:left w:val="none" w:sz="0" w:space="0" w:color="auto"/>
            <w:bottom w:val="none" w:sz="0" w:space="0" w:color="auto"/>
            <w:right w:val="none" w:sz="0" w:space="0" w:color="auto"/>
          </w:divBdr>
        </w:div>
        <w:div w:id="1110394101">
          <w:marLeft w:val="576"/>
          <w:marRight w:val="0"/>
          <w:marTop w:val="80"/>
          <w:marBottom w:val="0"/>
          <w:divBdr>
            <w:top w:val="none" w:sz="0" w:space="0" w:color="auto"/>
            <w:left w:val="none" w:sz="0" w:space="0" w:color="auto"/>
            <w:bottom w:val="none" w:sz="0" w:space="0" w:color="auto"/>
            <w:right w:val="none" w:sz="0" w:space="0" w:color="auto"/>
          </w:divBdr>
        </w:div>
        <w:div w:id="1324965804">
          <w:marLeft w:val="576"/>
          <w:marRight w:val="0"/>
          <w:marTop w:val="80"/>
          <w:marBottom w:val="0"/>
          <w:divBdr>
            <w:top w:val="none" w:sz="0" w:space="0" w:color="auto"/>
            <w:left w:val="none" w:sz="0" w:space="0" w:color="auto"/>
            <w:bottom w:val="none" w:sz="0" w:space="0" w:color="auto"/>
            <w:right w:val="none" w:sz="0" w:space="0" w:color="auto"/>
          </w:divBdr>
        </w:div>
        <w:div w:id="1390112306">
          <w:marLeft w:val="576"/>
          <w:marRight w:val="0"/>
          <w:marTop w:val="80"/>
          <w:marBottom w:val="0"/>
          <w:divBdr>
            <w:top w:val="none" w:sz="0" w:space="0" w:color="auto"/>
            <w:left w:val="none" w:sz="0" w:space="0" w:color="auto"/>
            <w:bottom w:val="none" w:sz="0" w:space="0" w:color="auto"/>
            <w:right w:val="none" w:sz="0" w:space="0" w:color="auto"/>
          </w:divBdr>
        </w:div>
        <w:div w:id="1574122435">
          <w:marLeft w:val="576"/>
          <w:marRight w:val="0"/>
          <w:marTop w:val="80"/>
          <w:marBottom w:val="0"/>
          <w:divBdr>
            <w:top w:val="none" w:sz="0" w:space="0" w:color="auto"/>
            <w:left w:val="none" w:sz="0" w:space="0" w:color="auto"/>
            <w:bottom w:val="none" w:sz="0" w:space="0" w:color="auto"/>
            <w:right w:val="none" w:sz="0" w:space="0" w:color="auto"/>
          </w:divBdr>
        </w:div>
      </w:divsChild>
    </w:div>
    <w:div w:id="1636713859">
      <w:bodyDiv w:val="1"/>
      <w:marLeft w:val="0"/>
      <w:marRight w:val="0"/>
      <w:marTop w:val="0"/>
      <w:marBottom w:val="0"/>
      <w:divBdr>
        <w:top w:val="none" w:sz="0" w:space="0" w:color="auto"/>
        <w:left w:val="none" w:sz="0" w:space="0" w:color="auto"/>
        <w:bottom w:val="none" w:sz="0" w:space="0" w:color="auto"/>
        <w:right w:val="none" w:sz="0" w:space="0" w:color="auto"/>
      </w:divBdr>
      <w:divsChild>
        <w:div w:id="601183519">
          <w:marLeft w:val="446"/>
          <w:marRight w:val="0"/>
          <w:marTop w:val="0"/>
          <w:marBottom w:val="0"/>
          <w:divBdr>
            <w:top w:val="none" w:sz="0" w:space="0" w:color="auto"/>
            <w:left w:val="none" w:sz="0" w:space="0" w:color="auto"/>
            <w:bottom w:val="none" w:sz="0" w:space="0" w:color="auto"/>
            <w:right w:val="none" w:sz="0" w:space="0" w:color="auto"/>
          </w:divBdr>
        </w:div>
        <w:div w:id="1735662213">
          <w:marLeft w:val="446"/>
          <w:marRight w:val="0"/>
          <w:marTop w:val="0"/>
          <w:marBottom w:val="0"/>
          <w:divBdr>
            <w:top w:val="none" w:sz="0" w:space="0" w:color="auto"/>
            <w:left w:val="none" w:sz="0" w:space="0" w:color="auto"/>
            <w:bottom w:val="none" w:sz="0" w:space="0" w:color="auto"/>
            <w:right w:val="none" w:sz="0" w:space="0" w:color="auto"/>
          </w:divBdr>
        </w:div>
        <w:div w:id="1168135163">
          <w:marLeft w:val="446"/>
          <w:marRight w:val="0"/>
          <w:marTop w:val="0"/>
          <w:marBottom w:val="0"/>
          <w:divBdr>
            <w:top w:val="none" w:sz="0" w:space="0" w:color="auto"/>
            <w:left w:val="none" w:sz="0" w:space="0" w:color="auto"/>
            <w:bottom w:val="none" w:sz="0" w:space="0" w:color="auto"/>
            <w:right w:val="none" w:sz="0" w:space="0" w:color="auto"/>
          </w:divBdr>
        </w:div>
      </w:divsChild>
    </w:div>
    <w:div w:id="1660188669">
      <w:bodyDiv w:val="1"/>
      <w:marLeft w:val="0"/>
      <w:marRight w:val="0"/>
      <w:marTop w:val="0"/>
      <w:marBottom w:val="0"/>
      <w:divBdr>
        <w:top w:val="none" w:sz="0" w:space="0" w:color="auto"/>
        <w:left w:val="none" w:sz="0" w:space="0" w:color="auto"/>
        <w:bottom w:val="none" w:sz="0" w:space="0" w:color="auto"/>
        <w:right w:val="none" w:sz="0" w:space="0" w:color="auto"/>
      </w:divBdr>
      <w:divsChild>
        <w:div w:id="502283241">
          <w:marLeft w:val="0"/>
          <w:marRight w:val="0"/>
          <w:marTop w:val="0"/>
          <w:marBottom w:val="0"/>
          <w:divBdr>
            <w:top w:val="none" w:sz="0" w:space="0" w:color="auto"/>
            <w:left w:val="none" w:sz="0" w:space="0" w:color="auto"/>
            <w:bottom w:val="none" w:sz="0" w:space="0" w:color="auto"/>
            <w:right w:val="none" w:sz="0" w:space="0" w:color="auto"/>
          </w:divBdr>
          <w:divsChild>
            <w:div w:id="196242456">
              <w:marLeft w:val="0"/>
              <w:marRight w:val="0"/>
              <w:marTop w:val="0"/>
              <w:marBottom w:val="0"/>
              <w:divBdr>
                <w:top w:val="none" w:sz="0" w:space="0" w:color="auto"/>
                <w:left w:val="none" w:sz="0" w:space="0" w:color="auto"/>
                <w:bottom w:val="none" w:sz="0" w:space="0" w:color="auto"/>
                <w:right w:val="none" w:sz="0" w:space="0" w:color="auto"/>
              </w:divBdr>
            </w:div>
            <w:div w:id="247428808">
              <w:marLeft w:val="0"/>
              <w:marRight w:val="0"/>
              <w:marTop w:val="0"/>
              <w:marBottom w:val="0"/>
              <w:divBdr>
                <w:top w:val="none" w:sz="0" w:space="0" w:color="auto"/>
                <w:left w:val="none" w:sz="0" w:space="0" w:color="auto"/>
                <w:bottom w:val="none" w:sz="0" w:space="0" w:color="auto"/>
                <w:right w:val="none" w:sz="0" w:space="0" w:color="auto"/>
              </w:divBdr>
            </w:div>
            <w:div w:id="267197951">
              <w:marLeft w:val="0"/>
              <w:marRight w:val="0"/>
              <w:marTop w:val="0"/>
              <w:marBottom w:val="0"/>
              <w:divBdr>
                <w:top w:val="none" w:sz="0" w:space="0" w:color="auto"/>
                <w:left w:val="none" w:sz="0" w:space="0" w:color="auto"/>
                <w:bottom w:val="none" w:sz="0" w:space="0" w:color="auto"/>
                <w:right w:val="none" w:sz="0" w:space="0" w:color="auto"/>
              </w:divBdr>
            </w:div>
            <w:div w:id="352926916">
              <w:marLeft w:val="0"/>
              <w:marRight w:val="0"/>
              <w:marTop w:val="0"/>
              <w:marBottom w:val="0"/>
              <w:divBdr>
                <w:top w:val="none" w:sz="0" w:space="0" w:color="auto"/>
                <w:left w:val="none" w:sz="0" w:space="0" w:color="auto"/>
                <w:bottom w:val="none" w:sz="0" w:space="0" w:color="auto"/>
                <w:right w:val="none" w:sz="0" w:space="0" w:color="auto"/>
              </w:divBdr>
            </w:div>
            <w:div w:id="494690177">
              <w:marLeft w:val="0"/>
              <w:marRight w:val="0"/>
              <w:marTop w:val="0"/>
              <w:marBottom w:val="0"/>
              <w:divBdr>
                <w:top w:val="none" w:sz="0" w:space="0" w:color="auto"/>
                <w:left w:val="none" w:sz="0" w:space="0" w:color="auto"/>
                <w:bottom w:val="none" w:sz="0" w:space="0" w:color="auto"/>
                <w:right w:val="none" w:sz="0" w:space="0" w:color="auto"/>
              </w:divBdr>
            </w:div>
            <w:div w:id="507256253">
              <w:marLeft w:val="0"/>
              <w:marRight w:val="0"/>
              <w:marTop w:val="0"/>
              <w:marBottom w:val="0"/>
              <w:divBdr>
                <w:top w:val="none" w:sz="0" w:space="0" w:color="auto"/>
                <w:left w:val="none" w:sz="0" w:space="0" w:color="auto"/>
                <w:bottom w:val="none" w:sz="0" w:space="0" w:color="auto"/>
                <w:right w:val="none" w:sz="0" w:space="0" w:color="auto"/>
              </w:divBdr>
            </w:div>
            <w:div w:id="661273605">
              <w:marLeft w:val="0"/>
              <w:marRight w:val="0"/>
              <w:marTop w:val="0"/>
              <w:marBottom w:val="0"/>
              <w:divBdr>
                <w:top w:val="none" w:sz="0" w:space="0" w:color="auto"/>
                <w:left w:val="none" w:sz="0" w:space="0" w:color="auto"/>
                <w:bottom w:val="none" w:sz="0" w:space="0" w:color="auto"/>
                <w:right w:val="none" w:sz="0" w:space="0" w:color="auto"/>
              </w:divBdr>
            </w:div>
            <w:div w:id="662467527">
              <w:marLeft w:val="0"/>
              <w:marRight w:val="0"/>
              <w:marTop w:val="0"/>
              <w:marBottom w:val="0"/>
              <w:divBdr>
                <w:top w:val="none" w:sz="0" w:space="0" w:color="auto"/>
                <w:left w:val="none" w:sz="0" w:space="0" w:color="auto"/>
                <w:bottom w:val="none" w:sz="0" w:space="0" w:color="auto"/>
                <w:right w:val="none" w:sz="0" w:space="0" w:color="auto"/>
              </w:divBdr>
            </w:div>
            <w:div w:id="669138125">
              <w:marLeft w:val="0"/>
              <w:marRight w:val="0"/>
              <w:marTop w:val="0"/>
              <w:marBottom w:val="0"/>
              <w:divBdr>
                <w:top w:val="none" w:sz="0" w:space="0" w:color="auto"/>
                <w:left w:val="none" w:sz="0" w:space="0" w:color="auto"/>
                <w:bottom w:val="none" w:sz="0" w:space="0" w:color="auto"/>
                <w:right w:val="none" w:sz="0" w:space="0" w:color="auto"/>
              </w:divBdr>
            </w:div>
            <w:div w:id="958335687">
              <w:marLeft w:val="0"/>
              <w:marRight w:val="0"/>
              <w:marTop w:val="0"/>
              <w:marBottom w:val="0"/>
              <w:divBdr>
                <w:top w:val="none" w:sz="0" w:space="0" w:color="auto"/>
                <w:left w:val="none" w:sz="0" w:space="0" w:color="auto"/>
                <w:bottom w:val="none" w:sz="0" w:space="0" w:color="auto"/>
                <w:right w:val="none" w:sz="0" w:space="0" w:color="auto"/>
              </w:divBdr>
            </w:div>
            <w:div w:id="1026757212">
              <w:marLeft w:val="0"/>
              <w:marRight w:val="0"/>
              <w:marTop w:val="0"/>
              <w:marBottom w:val="0"/>
              <w:divBdr>
                <w:top w:val="none" w:sz="0" w:space="0" w:color="auto"/>
                <w:left w:val="none" w:sz="0" w:space="0" w:color="auto"/>
                <w:bottom w:val="none" w:sz="0" w:space="0" w:color="auto"/>
                <w:right w:val="none" w:sz="0" w:space="0" w:color="auto"/>
              </w:divBdr>
            </w:div>
            <w:div w:id="1459757022">
              <w:marLeft w:val="0"/>
              <w:marRight w:val="0"/>
              <w:marTop w:val="0"/>
              <w:marBottom w:val="0"/>
              <w:divBdr>
                <w:top w:val="none" w:sz="0" w:space="0" w:color="auto"/>
                <w:left w:val="none" w:sz="0" w:space="0" w:color="auto"/>
                <w:bottom w:val="none" w:sz="0" w:space="0" w:color="auto"/>
                <w:right w:val="none" w:sz="0" w:space="0" w:color="auto"/>
              </w:divBdr>
            </w:div>
            <w:div w:id="1476530495">
              <w:marLeft w:val="0"/>
              <w:marRight w:val="0"/>
              <w:marTop w:val="0"/>
              <w:marBottom w:val="0"/>
              <w:divBdr>
                <w:top w:val="none" w:sz="0" w:space="0" w:color="auto"/>
                <w:left w:val="none" w:sz="0" w:space="0" w:color="auto"/>
                <w:bottom w:val="none" w:sz="0" w:space="0" w:color="auto"/>
                <w:right w:val="none" w:sz="0" w:space="0" w:color="auto"/>
              </w:divBdr>
            </w:div>
            <w:div w:id="1585995042">
              <w:marLeft w:val="0"/>
              <w:marRight w:val="0"/>
              <w:marTop w:val="0"/>
              <w:marBottom w:val="0"/>
              <w:divBdr>
                <w:top w:val="none" w:sz="0" w:space="0" w:color="auto"/>
                <w:left w:val="none" w:sz="0" w:space="0" w:color="auto"/>
                <w:bottom w:val="none" w:sz="0" w:space="0" w:color="auto"/>
                <w:right w:val="none" w:sz="0" w:space="0" w:color="auto"/>
              </w:divBdr>
            </w:div>
            <w:div w:id="1692339171">
              <w:marLeft w:val="0"/>
              <w:marRight w:val="0"/>
              <w:marTop w:val="0"/>
              <w:marBottom w:val="0"/>
              <w:divBdr>
                <w:top w:val="none" w:sz="0" w:space="0" w:color="auto"/>
                <w:left w:val="none" w:sz="0" w:space="0" w:color="auto"/>
                <w:bottom w:val="none" w:sz="0" w:space="0" w:color="auto"/>
                <w:right w:val="none" w:sz="0" w:space="0" w:color="auto"/>
              </w:divBdr>
            </w:div>
            <w:div w:id="1834293759">
              <w:marLeft w:val="0"/>
              <w:marRight w:val="0"/>
              <w:marTop w:val="0"/>
              <w:marBottom w:val="0"/>
              <w:divBdr>
                <w:top w:val="none" w:sz="0" w:space="0" w:color="auto"/>
                <w:left w:val="none" w:sz="0" w:space="0" w:color="auto"/>
                <w:bottom w:val="none" w:sz="0" w:space="0" w:color="auto"/>
                <w:right w:val="none" w:sz="0" w:space="0" w:color="auto"/>
              </w:divBdr>
            </w:div>
            <w:div w:id="2006131700">
              <w:marLeft w:val="0"/>
              <w:marRight w:val="0"/>
              <w:marTop w:val="0"/>
              <w:marBottom w:val="0"/>
              <w:divBdr>
                <w:top w:val="none" w:sz="0" w:space="0" w:color="auto"/>
                <w:left w:val="none" w:sz="0" w:space="0" w:color="auto"/>
                <w:bottom w:val="none" w:sz="0" w:space="0" w:color="auto"/>
                <w:right w:val="none" w:sz="0" w:space="0" w:color="auto"/>
              </w:divBdr>
            </w:div>
            <w:div w:id="20092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02136">
      <w:bodyDiv w:val="1"/>
      <w:marLeft w:val="0"/>
      <w:marRight w:val="0"/>
      <w:marTop w:val="0"/>
      <w:marBottom w:val="0"/>
      <w:divBdr>
        <w:top w:val="none" w:sz="0" w:space="0" w:color="auto"/>
        <w:left w:val="none" w:sz="0" w:space="0" w:color="auto"/>
        <w:bottom w:val="none" w:sz="0" w:space="0" w:color="auto"/>
        <w:right w:val="none" w:sz="0" w:space="0" w:color="auto"/>
      </w:divBdr>
      <w:divsChild>
        <w:div w:id="163253235">
          <w:marLeft w:val="446"/>
          <w:marRight w:val="0"/>
          <w:marTop w:val="0"/>
          <w:marBottom w:val="0"/>
          <w:divBdr>
            <w:top w:val="none" w:sz="0" w:space="0" w:color="auto"/>
            <w:left w:val="none" w:sz="0" w:space="0" w:color="auto"/>
            <w:bottom w:val="none" w:sz="0" w:space="0" w:color="auto"/>
            <w:right w:val="none" w:sz="0" w:space="0" w:color="auto"/>
          </w:divBdr>
        </w:div>
        <w:div w:id="1075857791">
          <w:marLeft w:val="446"/>
          <w:marRight w:val="0"/>
          <w:marTop w:val="0"/>
          <w:marBottom w:val="0"/>
          <w:divBdr>
            <w:top w:val="none" w:sz="0" w:space="0" w:color="auto"/>
            <w:left w:val="none" w:sz="0" w:space="0" w:color="auto"/>
            <w:bottom w:val="none" w:sz="0" w:space="0" w:color="auto"/>
            <w:right w:val="none" w:sz="0" w:space="0" w:color="auto"/>
          </w:divBdr>
        </w:div>
        <w:div w:id="1545633553">
          <w:marLeft w:val="446"/>
          <w:marRight w:val="0"/>
          <w:marTop w:val="0"/>
          <w:marBottom w:val="0"/>
          <w:divBdr>
            <w:top w:val="none" w:sz="0" w:space="0" w:color="auto"/>
            <w:left w:val="none" w:sz="0" w:space="0" w:color="auto"/>
            <w:bottom w:val="none" w:sz="0" w:space="0" w:color="auto"/>
            <w:right w:val="none" w:sz="0" w:space="0" w:color="auto"/>
          </w:divBdr>
        </w:div>
      </w:divsChild>
    </w:div>
    <w:div w:id="1700886246">
      <w:bodyDiv w:val="1"/>
      <w:marLeft w:val="0"/>
      <w:marRight w:val="0"/>
      <w:marTop w:val="0"/>
      <w:marBottom w:val="0"/>
      <w:divBdr>
        <w:top w:val="none" w:sz="0" w:space="0" w:color="auto"/>
        <w:left w:val="none" w:sz="0" w:space="0" w:color="auto"/>
        <w:bottom w:val="none" w:sz="0" w:space="0" w:color="auto"/>
        <w:right w:val="none" w:sz="0" w:space="0" w:color="auto"/>
      </w:divBdr>
    </w:div>
    <w:div w:id="1714692667">
      <w:bodyDiv w:val="1"/>
      <w:marLeft w:val="0"/>
      <w:marRight w:val="0"/>
      <w:marTop w:val="0"/>
      <w:marBottom w:val="0"/>
      <w:divBdr>
        <w:top w:val="none" w:sz="0" w:space="0" w:color="auto"/>
        <w:left w:val="none" w:sz="0" w:space="0" w:color="auto"/>
        <w:bottom w:val="none" w:sz="0" w:space="0" w:color="auto"/>
        <w:right w:val="none" w:sz="0" w:space="0" w:color="auto"/>
      </w:divBdr>
      <w:divsChild>
        <w:div w:id="1236353054">
          <w:marLeft w:val="446"/>
          <w:marRight w:val="0"/>
          <w:marTop w:val="0"/>
          <w:marBottom w:val="0"/>
          <w:divBdr>
            <w:top w:val="none" w:sz="0" w:space="0" w:color="auto"/>
            <w:left w:val="none" w:sz="0" w:space="0" w:color="auto"/>
            <w:bottom w:val="none" w:sz="0" w:space="0" w:color="auto"/>
            <w:right w:val="none" w:sz="0" w:space="0" w:color="auto"/>
          </w:divBdr>
        </w:div>
        <w:div w:id="716512524">
          <w:marLeft w:val="446"/>
          <w:marRight w:val="0"/>
          <w:marTop w:val="0"/>
          <w:marBottom w:val="0"/>
          <w:divBdr>
            <w:top w:val="none" w:sz="0" w:space="0" w:color="auto"/>
            <w:left w:val="none" w:sz="0" w:space="0" w:color="auto"/>
            <w:bottom w:val="none" w:sz="0" w:space="0" w:color="auto"/>
            <w:right w:val="none" w:sz="0" w:space="0" w:color="auto"/>
          </w:divBdr>
        </w:div>
      </w:divsChild>
    </w:div>
    <w:div w:id="1714764333">
      <w:bodyDiv w:val="1"/>
      <w:marLeft w:val="0"/>
      <w:marRight w:val="0"/>
      <w:marTop w:val="0"/>
      <w:marBottom w:val="0"/>
      <w:divBdr>
        <w:top w:val="none" w:sz="0" w:space="0" w:color="auto"/>
        <w:left w:val="none" w:sz="0" w:space="0" w:color="auto"/>
        <w:bottom w:val="none" w:sz="0" w:space="0" w:color="auto"/>
        <w:right w:val="none" w:sz="0" w:space="0" w:color="auto"/>
      </w:divBdr>
      <w:divsChild>
        <w:div w:id="181092674">
          <w:marLeft w:val="446"/>
          <w:marRight w:val="0"/>
          <w:marTop w:val="0"/>
          <w:marBottom w:val="0"/>
          <w:divBdr>
            <w:top w:val="none" w:sz="0" w:space="0" w:color="auto"/>
            <w:left w:val="none" w:sz="0" w:space="0" w:color="auto"/>
            <w:bottom w:val="none" w:sz="0" w:space="0" w:color="auto"/>
            <w:right w:val="none" w:sz="0" w:space="0" w:color="auto"/>
          </w:divBdr>
        </w:div>
        <w:div w:id="62267091">
          <w:marLeft w:val="446"/>
          <w:marRight w:val="0"/>
          <w:marTop w:val="0"/>
          <w:marBottom w:val="0"/>
          <w:divBdr>
            <w:top w:val="none" w:sz="0" w:space="0" w:color="auto"/>
            <w:left w:val="none" w:sz="0" w:space="0" w:color="auto"/>
            <w:bottom w:val="none" w:sz="0" w:space="0" w:color="auto"/>
            <w:right w:val="none" w:sz="0" w:space="0" w:color="auto"/>
          </w:divBdr>
        </w:div>
        <w:div w:id="265508245">
          <w:marLeft w:val="446"/>
          <w:marRight w:val="0"/>
          <w:marTop w:val="0"/>
          <w:marBottom w:val="0"/>
          <w:divBdr>
            <w:top w:val="none" w:sz="0" w:space="0" w:color="auto"/>
            <w:left w:val="none" w:sz="0" w:space="0" w:color="auto"/>
            <w:bottom w:val="none" w:sz="0" w:space="0" w:color="auto"/>
            <w:right w:val="none" w:sz="0" w:space="0" w:color="auto"/>
          </w:divBdr>
        </w:div>
      </w:divsChild>
    </w:div>
    <w:div w:id="1719816978">
      <w:bodyDiv w:val="1"/>
      <w:marLeft w:val="0"/>
      <w:marRight w:val="0"/>
      <w:marTop w:val="0"/>
      <w:marBottom w:val="0"/>
      <w:divBdr>
        <w:top w:val="none" w:sz="0" w:space="0" w:color="auto"/>
        <w:left w:val="none" w:sz="0" w:space="0" w:color="auto"/>
        <w:bottom w:val="none" w:sz="0" w:space="0" w:color="auto"/>
        <w:right w:val="none" w:sz="0" w:space="0" w:color="auto"/>
      </w:divBdr>
      <w:divsChild>
        <w:div w:id="508563309">
          <w:marLeft w:val="446"/>
          <w:marRight w:val="0"/>
          <w:marTop w:val="0"/>
          <w:marBottom w:val="0"/>
          <w:divBdr>
            <w:top w:val="none" w:sz="0" w:space="0" w:color="auto"/>
            <w:left w:val="none" w:sz="0" w:space="0" w:color="auto"/>
            <w:bottom w:val="none" w:sz="0" w:space="0" w:color="auto"/>
            <w:right w:val="none" w:sz="0" w:space="0" w:color="auto"/>
          </w:divBdr>
        </w:div>
        <w:div w:id="400757002">
          <w:marLeft w:val="446"/>
          <w:marRight w:val="0"/>
          <w:marTop w:val="0"/>
          <w:marBottom w:val="0"/>
          <w:divBdr>
            <w:top w:val="none" w:sz="0" w:space="0" w:color="auto"/>
            <w:left w:val="none" w:sz="0" w:space="0" w:color="auto"/>
            <w:bottom w:val="none" w:sz="0" w:space="0" w:color="auto"/>
            <w:right w:val="none" w:sz="0" w:space="0" w:color="auto"/>
          </w:divBdr>
        </w:div>
        <w:div w:id="1714769716">
          <w:marLeft w:val="446"/>
          <w:marRight w:val="0"/>
          <w:marTop w:val="0"/>
          <w:marBottom w:val="0"/>
          <w:divBdr>
            <w:top w:val="none" w:sz="0" w:space="0" w:color="auto"/>
            <w:left w:val="none" w:sz="0" w:space="0" w:color="auto"/>
            <w:bottom w:val="none" w:sz="0" w:space="0" w:color="auto"/>
            <w:right w:val="none" w:sz="0" w:space="0" w:color="auto"/>
          </w:divBdr>
        </w:div>
        <w:div w:id="1160077735">
          <w:marLeft w:val="446"/>
          <w:marRight w:val="0"/>
          <w:marTop w:val="0"/>
          <w:marBottom w:val="0"/>
          <w:divBdr>
            <w:top w:val="none" w:sz="0" w:space="0" w:color="auto"/>
            <w:left w:val="none" w:sz="0" w:space="0" w:color="auto"/>
            <w:bottom w:val="none" w:sz="0" w:space="0" w:color="auto"/>
            <w:right w:val="none" w:sz="0" w:space="0" w:color="auto"/>
          </w:divBdr>
        </w:div>
      </w:divsChild>
    </w:div>
    <w:div w:id="1760977391">
      <w:bodyDiv w:val="1"/>
      <w:marLeft w:val="0"/>
      <w:marRight w:val="0"/>
      <w:marTop w:val="0"/>
      <w:marBottom w:val="0"/>
      <w:divBdr>
        <w:top w:val="none" w:sz="0" w:space="0" w:color="auto"/>
        <w:left w:val="none" w:sz="0" w:space="0" w:color="auto"/>
        <w:bottom w:val="none" w:sz="0" w:space="0" w:color="auto"/>
        <w:right w:val="none" w:sz="0" w:space="0" w:color="auto"/>
      </w:divBdr>
    </w:div>
    <w:div w:id="1780569021">
      <w:bodyDiv w:val="1"/>
      <w:marLeft w:val="0"/>
      <w:marRight w:val="0"/>
      <w:marTop w:val="0"/>
      <w:marBottom w:val="0"/>
      <w:divBdr>
        <w:top w:val="none" w:sz="0" w:space="0" w:color="auto"/>
        <w:left w:val="none" w:sz="0" w:space="0" w:color="auto"/>
        <w:bottom w:val="none" w:sz="0" w:space="0" w:color="auto"/>
        <w:right w:val="none" w:sz="0" w:space="0" w:color="auto"/>
      </w:divBdr>
    </w:div>
    <w:div w:id="1781754359">
      <w:bodyDiv w:val="1"/>
      <w:marLeft w:val="0"/>
      <w:marRight w:val="0"/>
      <w:marTop w:val="0"/>
      <w:marBottom w:val="0"/>
      <w:divBdr>
        <w:top w:val="none" w:sz="0" w:space="0" w:color="auto"/>
        <w:left w:val="none" w:sz="0" w:space="0" w:color="auto"/>
        <w:bottom w:val="none" w:sz="0" w:space="0" w:color="auto"/>
        <w:right w:val="none" w:sz="0" w:space="0" w:color="auto"/>
      </w:divBdr>
      <w:divsChild>
        <w:div w:id="1938637102">
          <w:marLeft w:val="446"/>
          <w:marRight w:val="0"/>
          <w:marTop w:val="0"/>
          <w:marBottom w:val="0"/>
          <w:divBdr>
            <w:top w:val="none" w:sz="0" w:space="0" w:color="auto"/>
            <w:left w:val="none" w:sz="0" w:space="0" w:color="auto"/>
            <w:bottom w:val="none" w:sz="0" w:space="0" w:color="auto"/>
            <w:right w:val="none" w:sz="0" w:space="0" w:color="auto"/>
          </w:divBdr>
        </w:div>
        <w:div w:id="1254432232">
          <w:marLeft w:val="446"/>
          <w:marRight w:val="0"/>
          <w:marTop w:val="0"/>
          <w:marBottom w:val="0"/>
          <w:divBdr>
            <w:top w:val="none" w:sz="0" w:space="0" w:color="auto"/>
            <w:left w:val="none" w:sz="0" w:space="0" w:color="auto"/>
            <w:bottom w:val="none" w:sz="0" w:space="0" w:color="auto"/>
            <w:right w:val="none" w:sz="0" w:space="0" w:color="auto"/>
          </w:divBdr>
        </w:div>
        <w:div w:id="1003973145">
          <w:marLeft w:val="446"/>
          <w:marRight w:val="0"/>
          <w:marTop w:val="0"/>
          <w:marBottom w:val="0"/>
          <w:divBdr>
            <w:top w:val="none" w:sz="0" w:space="0" w:color="auto"/>
            <w:left w:val="none" w:sz="0" w:space="0" w:color="auto"/>
            <w:bottom w:val="none" w:sz="0" w:space="0" w:color="auto"/>
            <w:right w:val="none" w:sz="0" w:space="0" w:color="auto"/>
          </w:divBdr>
        </w:div>
      </w:divsChild>
    </w:div>
    <w:div w:id="1790859644">
      <w:bodyDiv w:val="1"/>
      <w:marLeft w:val="0"/>
      <w:marRight w:val="0"/>
      <w:marTop w:val="0"/>
      <w:marBottom w:val="0"/>
      <w:divBdr>
        <w:top w:val="none" w:sz="0" w:space="0" w:color="auto"/>
        <w:left w:val="none" w:sz="0" w:space="0" w:color="auto"/>
        <w:bottom w:val="none" w:sz="0" w:space="0" w:color="auto"/>
        <w:right w:val="none" w:sz="0" w:space="0" w:color="auto"/>
      </w:divBdr>
      <w:divsChild>
        <w:div w:id="1120881432">
          <w:marLeft w:val="446"/>
          <w:marRight w:val="0"/>
          <w:marTop w:val="0"/>
          <w:marBottom w:val="0"/>
          <w:divBdr>
            <w:top w:val="none" w:sz="0" w:space="0" w:color="auto"/>
            <w:left w:val="none" w:sz="0" w:space="0" w:color="auto"/>
            <w:bottom w:val="none" w:sz="0" w:space="0" w:color="auto"/>
            <w:right w:val="none" w:sz="0" w:space="0" w:color="auto"/>
          </w:divBdr>
        </w:div>
        <w:div w:id="326061916">
          <w:marLeft w:val="446"/>
          <w:marRight w:val="0"/>
          <w:marTop w:val="0"/>
          <w:marBottom w:val="0"/>
          <w:divBdr>
            <w:top w:val="none" w:sz="0" w:space="0" w:color="auto"/>
            <w:left w:val="none" w:sz="0" w:space="0" w:color="auto"/>
            <w:bottom w:val="none" w:sz="0" w:space="0" w:color="auto"/>
            <w:right w:val="none" w:sz="0" w:space="0" w:color="auto"/>
          </w:divBdr>
        </w:div>
        <w:div w:id="877473017">
          <w:marLeft w:val="446"/>
          <w:marRight w:val="0"/>
          <w:marTop w:val="0"/>
          <w:marBottom w:val="0"/>
          <w:divBdr>
            <w:top w:val="none" w:sz="0" w:space="0" w:color="auto"/>
            <w:left w:val="none" w:sz="0" w:space="0" w:color="auto"/>
            <w:bottom w:val="none" w:sz="0" w:space="0" w:color="auto"/>
            <w:right w:val="none" w:sz="0" w:space="0" w:color="auto"/>
          </w:divBdr>
        </w:div>
      </w:divsChild>
    </w:div>
    <w:div w:id="1832676113">
      <w:bodyDiv w:val="1"/>
      <w:marLeft w:val="0"/>
      <w:marRight w:val="0"/>
      <w:marTop w:val="0"/>
      <w:marBottom w:val="0"/>
      <w:divBdr>
        <w:top w:val="none" w:sz="0" w:space="0" w:color="auto"/>
        <w:left w:val="none" w:sz="0" w:space="0" w:color="auto"/>
        <w:bottom w:val="none" w:sz="0" w:space="0" w:color="auto"/>
        <w:right w:val="none" w:sz="0" w:space="0" w:color="auto"/>
      </w:divBdr>
    </w:div>
    <w:div w:id="1839804448">
      <w:bodyDiv w:val="1"/>
      <w:marLeft w:val="0"/>
      <w:marRight w:val="0"/>
      <w:marTop w:val="0"/>
      <w:marBottom w:val="0"/>
      <w:divBdr>
        <w:top w:val="none" w:sz="0" w:space="0" w:color="auto"/>
        <w:left w:val="none" w:sz="0" w:space="0" w:color="auto"/>
        <w:bottom w:val="none" w:sz="0" w:space="0" w:color="auto"/>
        <w:right w:val="none" w:sz="0" w:space="0" w:color="auto"/>
      </w:divBdr>
    </w:div>
    <w:div w:id="1945647693">
      <w:bodyDiv w:val="1"/>
      <w:marLeft w:val="0"/>
      <w:marRight w:val="0"/>
      <w:marTop w:val="0"/>
      <w:marBottom w:val="0"/>
      <w:divBdr>
        <w:top w:val="none" w:sz="0" w:space="0" w:color="auto"/>
        <w:left w:val="none" w:sz="0" w:space="0" w:color="auto"/>
        <w:bottom w:val="none" w:sz="0" w:space="0" w:color="auto"/>
        <w:right w:val="none" w:sz="0" w:space="0" w:color="auto"/>
      </w:divBdr>
      <w:divsChild>
        <w:div w:id="1783959766">
          <w:marLeft w:val="446"/>
          <w:marRight w:val="0"/>
          <w:marTop w:val="0"/>
          <w:marBottom w:val="0"/>
          <w:divBdr>
            <w:top w:val="none" w:sz="0" w:space="0" w:color="auto"/>
            <w:left w:val="none" w:sz="0" w:space="0" w:color="auto"/>
            <w:bottom w:val="none" w:sz="0" w:space="0" w:color="auto"/>
            <w:right w:val="none" w:sz="0" w:space="0" w:color="auto"/>
          </w:divBdr>
        </w:div>
        <w:div w:id="1351490311">
          <w:marLeft w:val="446"/>
          <w:marRight w:val="0"/>
          <w:marTop w:val="0"/>
          <w:marBottom w:val="0"/>
          <w:divBdr>
            <w:top w:val="none" w:sz="0" w:space="0" w:color="auto"/>
            <w:left w:val="none" w:sz="0" w:space="0" w:color="auto"/>
            <w:bottom w:val="none" w:sz="0" w:space="0" w:color="auto"/>
            <w:right w:val="none" w:sz="0" w:space="0" w:color="auto"/>
          </w:divBdr>
        </w:div>
        <w:div w:id="1302730808">
          <w:marLeft w:val="446"/>
          <w:marRight w:val="0"/>
          <w:marTop w:val="0"/>
          <w:marBottom w:val="0"/>
          <w:divBdr>
            <w:top w:val="none" w:sz="0" w:space="0" w:color="auto"/>
            <w:left w:val="none" w:sz="0" w:space="0" w:color="auto"/>
            <w:bottom w:val="none" w:sz="0" w:space="0" w:color="auto"/>
            <w:right w:val="none" w:sz="0" w:space="0" w:color="auto"/>
          </w:divBdr>
        </w:div>
        <w:div w:id="1265916734">
          <w:marLeft w:val="1166"/>
          <w:marRight w:val="0"/>
          <w:marTop w:val="0"/>
          <w:marBottom w:val="0"/>
          <w:divBdr>
            <w:top w:val="none" w:sz="0" w:space="0" w:color="auto"/>
            <w:left w:val="none" w:sz="0" w:space="0" w:color="auto"/>
            <w:bottom w:val="none" w:sz="0" w:space="0" w:color="auto"/>
            <w:right w:val="none" w:sz="0" w:space="0" w:color="auto"/>
          </w:divBdr>
        </w:div>
      </w:divsChild>
    </w:div>
    <w:div w:id="1983197859">
      <w:bodyDiv w:val="1"/>
      <w:marLeft w:val="0"/>
      <w:marRight w:val="0"/>
      <w:marTop w:val="0"/>
      <w:marBottom w:val="0"/>
      <w:divBdr>
        <w:top w:val="none" w:sz="0" w:space="0" w:color="auto"/>
        <w:left w:val="none" w:sz="0" w:space="0" w:color="auto"/>
        <w:bottom w:val="none" w:sz="0" w:space="0" w:color="auto"/>
        <w:right w:val="none" w:sz="0" w:space="0" w:color="auto"/>
      </w:divBdr>
      <w:divsChild>
        <w:div w:id="433943082">
          <w:marLeft w:val="446"/>
          <w:marRight w:val="0"/>
          <w:marTop w:val="0"/>
          <w:marBottom w:val="0"/>
          <w:divBdr>
            <w:top w:val="none" w:sz="0" w:space="0" w:color="auto"/>
            <w:left w:val="none" w:sz="0" w:space="0" w:color="auto"/>
            <w:bottom w:val="none" w:sz="0" w:space="0" w:color="auto"/>
            <w:right w:val="none" w:sz="0" w:space="0" w:color="auto"/>
          </w:divBdr>
        </w:div>
        <w:div w:id="1551070523">
          <w:marLeft w:val="446"/>
          <w:marRight w:val="0"/>
          <w:marTop w:val="0"/>
          <w:marBottom w:val="0"/>
          <w:divBdr>
            <w:top w:val="none" w:sz="0" w:space="0" w:color="auto"/>
            <w:left w:val="none" w:sz="0" w:space="0" w:color="auto"/>
            <w:bottom w:val="none" w:sz="0" w:space="0" w:color="auto"/>
            <w:right w:val="none" w:sz="0" w:space="0" w:color="auto"/>
          </w:divBdr>
        </w:div>
        <w:div w:id="854150646">
          <w:marLeft w:val="446"/>
          <w:marRight w:val="0"/>
          <w:marTop w:val="0"/>
          <w:marBottom w:val="0"/>
          <w:divBdr>
            <w:top w:val="none" w:sz="0" w:space="0" w:color="auto"/>
            <w:left w:val="none" w:sz="0" w:space="0" w:color="auto"/>
            <w:bottom w:val="none" w:sz="0" w:space="0" w:color="auto"/>
            <w:right w:val="none" w:sz="0" w:space="0" w:color="auto"/>
          </w:divBdr>
        </w:div>
      </w:divsChild>
    </w:div>
    <w:div w:id="1987511152">
      <w:bodyDiv w:val="1"/>
      <w:marLeft w:val="0"/>
      <w:marRight w:val="0"/>
      <w:marTop w:val="0"/>
      <w:marBottom w:val="0"/>
      <w:divBdr>
        <w:top w:val="none" w:sz="0" w:space="0" w:color="auto"/>
        <w:left w:val="none" w:sz="0" w:space="0" w:color="auto"/>
        <w:bottom w:val="none" w:sz="0" w:space="0" w:color="auto"/>
        <w:right w:val="none" w:sz="0" w:space="0" w:color="auto"/>
      </w:divBdr>
    </w:div>
    <w:div w:id="2008749860">
      <w:bodyDiv w:val="1"/>
      <w:marLeft w:val="0"/>
      <w:marRight w:val="0"/>
      <w:marTop w:val="0"/>
      <w:marBottom w:val="0"/>
      <w:divBdr>
        <w:top w:val="none" w:sz="0" w:space="0" w:color="auto"/>
        <w:left w:val="none" w:sz="0" w:space="0" w:color="auto"/>
        <w:bottom w:val="none" w:sz="0" w:space="0" w:color="auto"/>
        <w:right w:val="none" w:sz="0" w:space="0" w:color="auto"/>
      </w:divBdr>
      <w:divsChild>
        <w:div w:id="257834181">
          <w:marLeft w:val="446"/>
          <w:marRight w:val="0"/>
          <w:marTop w:val="0"/>
          <w:marBottom w:val="0"/>
          <w:divBdr>
            <w:top w:val="none" w:sz="0" w:space="0" w:color="auto"/>
            <w:left w:val="none" w:sz="0" w:space="0" w:color="auto"/>
            <w:bottom w:val="none" w:sz="0" w:space="0" w:color="auto"/>
            <w:right w:val="none" w:sz="0" w:space="0" w:color="auto"/>
          </w:divBdr>
        </w:div>
        <w:div w:id="1616714514">
          <w:marLeft w:val="446"/>
          <w:marRight w:val="0"/>
          <w:marTop w:val="0"/>
          <w:marBottom w:val="0"/>
          <w:divBdr>
            <w:top w:val="none" w:sz="0" w:space="0" w:color="auto"/>
            <w:left w:val="none" w:sz="0" w:space="0" w:color="auto"/>
            <w:bottom w:val="none" w:sz="0" w:space="0" w:color="auto"/>
            <w:right w:val="none" w:sz="0" w:space="0" w:color="auto"/>
          </w:divBdr>
        </w:div>
        <w:div w:id="1736315311">
          <w:marLeft w:val="446"/>
          <w:marRight w:val="0"/>
          <w:marTop w:val="0"/>
          <w:marBottom w:val="0"/>
          <w:divBdr>
            <w:top w:val="none" w:sz="0" w:space="0" w:color="auto"/>
            <w:left w:val="none" w:sz="0" w:space="0" w:color="auto"/>
            <w:bottom w:val="none" w:sz="0" w:space="0" w:color="auto"/>
            <w:right w:val="none" w:sz="0" w:space="0" w:color="auto"/>
          </w:divBdr>
        </w:div>
      </w:divsChild>
    </w:div>
    <w:div w:id="2043629227">
      <w:bodyDiv w:val="1"/>
      <w:marLeft w:val="0"/>
      <w:marRight w:val="0"/>
      <w:marTop w:val="0"/>
      <w:marBottom w:val="0"/>
      <w:divBdr>
        <w:top w:val="none" w:sz="0" w:space="0" w:color="auto"/>
        <w:left w:val="none" w:sz="0" w:space="0" w:color="auto"/>
        <w:bottom w:val="none" w:sz="0" w:space="0" w:color="auto"/>
        <w:right w:val="none" w:sz="0" w:space="0" w:color="auto"/>
      </w:divBdr>
    </w:div>
    <w:div w:id="2044018551">
      <w:bodyDiv w:val="1"/>
      <w:marLeft w:val="0"/>
      <w:marRight w:val="0"/>
      <w:marTop w:val="0"/>
      <w:marBottom w:val="0"/>
      <w:divBdr>
        <w:top w:val="none" w:sz="0" w:space="0" w:color="auto"/>
        <w:left w:val="none" w:sz="0" w:space="0" w:color="auto"/>
        <w:bottom w:val="none" w:sz="0" w:space="0" w:color="auto"/>
        <w:right w:val="none" w:sz="0" w:space="0" w:color="auto"/>
      </w:divBdr>
      <w:divsChild>
        <w:div w:id="1606763409">
          <w:marLeft w:val="446"/>
          <w:marRight w:val="0"/>
          <w:marTop w:val="0"/>
          <w:marBottom w:val="0"/>
          <w:divBdr>
            <w:top w:val="none" w:sz="0" w:space="0" w:color="auto"/>
            <w:left w:val="none" w:sz="0" w:space="0" w:color="auto"/>
            <w:bottom w:val="none" w:sz="0" w:space="0" w:color="auto"/>
            <w:right w:val="none" w:sz="0" w:space="0" w:color="auto"/>
          </w:divBdr>
        </w:div>
        <w:div w:id="1878080470">
          <w:marLeft w:val="446"/>
          <w:marRight w:val="0"/>
          <w:marTop w:val="0"/>
          <w:marBottom w:val="0"/>
          <w:divBdr>
            <w:top w:val="none" w:sz="0" w:space="0" w:color="auto"/>
            <w:left w:val="none" w:sz="0" w:space="0" w:color="auto"/>
            <w:bottom w:val="none" w:sz="0" w:space="0" w:color="auto"/>
            <w:right w:val="none" w:sz="0" w:space="0" w:color="auto"/>
          </w:divBdr>
        </w:div>
        <w:div w:id="1907494113">
          <w:marLeft w:val="446"/>
          <w:marRight w:val="0"/>
          <w:marTop w:val="0"/>
          <w:marBottom w:val="0"/>
          <w:divBdr>
            <w:top w:val="none" w:sz="0" w:space="0" w:color="auto"/>
            <w:left w:val="none" w:sz="0" w:space="0" w:color="auto"/>
            <w:bottom w:val="none" w:sz="0" w:space="0" w:color="auto"/>
            <w:right w:val="none" w:sz="0" w:space="0" w:color="auto"/>
          </w:divBdr>
        </w:div>
        <w:div w:id="1904220792">
          <w:marLeft w:val="446"/>
          <w:marRight w:val="0"/>
          <w:marTop w:val="0"/>
          <w:marBottom w:val="0"/>
          <w:divBdr>
            <w:top w:val="none" w:sz="0" w:space="0" w:color="auto"/>
            <w:left w:val="none" w:sz="0" w:space="0" w:color="auto"/>
            <w:bottom w:val="none" w:sz="0" w:space="0" w:color="auto"/>
            <w:right w:val="none" w:sz="0" w:space="0" w:color="auto"/>
          </w:divBdr>
        </w:div>
      </w:divsChild>
    </w:div>
    <w:div w:id="2064593357">
      <w:bodyDiv w:val="1"/>
      <w:marLeft w:val="0"/>
      <w:marRight w:val="0"/>
      <w:marTop w:val="0"/>
      <w:marBottom w:val="0"/>
      <w:divBdr>
        <w:top w:val="none" w:sz="0" w:space="0" w:color="auto"/>
        <w:left w:val="none" w:sz="0" w:space="0" w:color="auto"/>
        <w:bottom w:val="none" w:sz="0" w:space="0" w:color="auto"/>
        <w:right w:val="none" w:sz="0" w:space="0" w:color="auto"/>
      </w:divBdr>
      <w:divsChild>
        <w:div w:id="1247348915">
          <w:marLeft w:val="446"/>
          <w:marRight w:val="0"/>
          <w:marTop w:val="0"/>
          <w:marBottom w:val="0"/>
          <w:divBdr>
            <w:top w:val="none" w:sz="0" w:space="0" w:color="auto"/>
            <w:left w:val="none" w:sz="0" w:space="0" w:color="auto"/>
            <w:bottom w:val="none" w:sz="0" w:space="0" w:color="auto"/>
            <w:right w:val="none" w:sz="0" w:space="0" w:color="auto"/>
          </w:divBdr>
        </w:div>
        <w:div w:id="12735121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mp"/><Relationship Id="rId21" Type="http://schemas.openxmlformats.org/officeDocument/2006/relationships/image" Target="media/image11.png"/><Relationship Id="rId42" Type="http://schemas.openxmlformats.org/officeDocument/2006/relationships/diagramData" Target="diagrams/data1.xml"/><Relationship Id="rId47" Type="http://schemas.openxmlformats.org/officeDocument/2006/relationships/image" Target="media/image32.png"/><Relationship Id="rId63" Type="http://schemas.openxmlformats.org/officeDocument/2006/relationships/chart" Target="charts/chart5.xml"/><Relationship Id="rId68" Type="http://schemas.openxmlformats.org/officeDocument/2006/relationships/image" Target="media/image48.png"/><Relationship Id="rId84" Type="http://schemas.openxmlformats.org/officeDocument/2006/relationships/header" Target="header1.xm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png"/><Relationship Id="rId58" Type="http://schemas.openxmlformats.org/officeDocument/2006/relationships/chart" Target="charts/chart1.xml"/><Relationship Id="rId74" Type="http://schemas.openxmlformats.org/officeDocument/2006/relationships/chart" Target="charts/chart6.xml"/><Relationship Id="rId79"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1.xml"/><Relationship Id="rId48" Type="http://schemas.openxmlformats.org/officeDocument/2006/relationships/image" Target="media/image33.tmp"/><Relationship Id="rId56" Type="http://schemas.openxmlformats.org/officeDocument/2006/relationships/image" Target="media/image41.png"/><Relationship Id="rId64" Type="http://schemas.openxmlformats.org/officeDocument/2006/relationships/image" Target="media/image44.tmp"/><Relationship Id="rId69" Type="http://schemas.openxmlformats.org/officeDocument/2006/relationships/image" Target="media/image49.png"/><Relationship Id="rId77" Type="http://schemas.openxmlformats.org/officeDocument/2006/relationships/chart" Target="charts/chart9.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2.tmp"/><Relationship Id="rId80" Type="http://schemas.microsoft.com/office/2014/relationships/chartEx" Target="charts/chartEx2.xm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diagramDrawing" Target="diagrams/drawing1.xml"/><Relationship Id="rId59" Type="http://schemas.openxmlformats.org/officeDocument/2006/relationships/chart" Target="charts/chart2.xml"/><Relationship Id="rId67"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chart" Target="charts/chart4.xml"/><Relationship Id="rId70" Type="http://schemas.openxmlformats.org/officeDocument/2006/relationships/image" Target="media/image50.tmp"/><Relationship Id="rId75" Type="http://schemas.openxmlformats.org/officeDocument/2006/relationships/chart" Target="charts/chart7.xml"/><Relationship Id="rId83" Type="http://schemas.openxmlformats.org/officeDocument/2006/relationships/image" Target="media/image56.png"/><Relationship Id="rId88" Type="http://schemas.openxmlformats.org/officeDocument/2006/relationships/header" Target="header3.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diagramQuickStyle" Target="diagrams/quickStyle1.xml"/><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5.tmp"/><Relationship Id="rId73" Type="http://schemas.openxmlformats.org/officeDocument/2006/relationships/image" Target="media/image53.tmp"/><Relationship Id="rId78" Type="http://schemas.microsoft.com/office/2014/relationships/chartEx" Target="charts/chartEx1.xml"/><Relationship Id="rId81" Type="http://schemas.openxmlformats.org/officeDocument/2006/relationships/image" Target="media/image55.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chart" Target="charts/chart8.xml"/><Relationship Id="rId7" Type="http://schemas.openxmlformats.org/officeDocument/2006/relationships/settings" Target="settings.xml"/><Relationship Id="rId71" Type="http://schemas.openxmlformats.org/officeDocument/2006/relationships/image" Target="media/image51.tmp"/><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diagramColors" Target="diagrams/colors1.xml"/><Relationship Id="rId66" Type="http://schemas.openxmlformats.org/officeDocument/2006/relationships/image" Target="media/image46.tmp"/><Relationship Id="rId87" Type="http://schemas.openxmlformats.org/officeDocument/2006/relationships/footer" Target="footer2.xml"/><Relationship Id="rId61" Type="http://schemas.openxmlformats.org/officeDocument/2006/relationships/chart" Target="charts/chart3.xml"/><Relationship Id="rId82" Type="http://schemas.microsoft.com/office/2014/relationships/chartEx" Target="charts/chartEx3.xml"/><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cottish-my.sharepoint.com/personal/steven_williamson_nss_nhs_scot/Documents/Microsoft%20Teams%20Chat%20Files/nss_phs_annual_leave_carry_over_160522.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cottish-my.sharepoint.com/personal/steven_williamson_nss_nhs_scot/Documents/Microsoft%20Teams%20Chat%20Files/nss_phs_annual_leave_carry_over_160522.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reddy\DEPT\HRBCS\04%20HR\WI%20&amp;%20Systems\Reporting\Workforce%20Projection\2022\New%20Workforce%20Report%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reddy\DEPT\HRBCS\04%20HR\WI%20&amp;%20Systems\Reporting\Workforce%20Projection\2022\New%20Workforce%20Report%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reddy\DEPT\HRBCS\04%20HR\WI%20&amp;%20Systems\Reporting\Workforce%20Projection\2022\New%20Workforce%20Report%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xml"/><Relationship Id="rId4" Type="http://schemas.openxmlformats.org/officeDocument/2006/relationships/oleObject" Target="file:///C:\Users\angelp03\AppData\Local\Microsoft\Windows\INetCache\Content.Outlook\4VBA28SO\Book1%20(00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ngelp03\Desktop\Projection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ngelp03\Desktop\Projection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ngelp03\Desktop\Projection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ngelp03\Desktop\Projections.xlsx" TargetMode="External"/><Relationship Id="rId4" Type="http://schemas.openxmlformats.org/officeDocument/2006/relationships/themeOverride" Target="../theme/themeOverride7.xml"/></Relationships>
</file>

<file path=word/charts/_rels/chartEx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angelp03\Desktop\Projections.xlsx" TargetMode="External"/><Relationship Id="rId4" Type="http://schemas.openxmlformats.org/officeDocument/2006/relationships/themeOverride" Target="../theme/themeOverride8.xml"/></Relationships>
</file>

<file path=word/charts/_rels/chartEx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angelp03\Desktop\Projections.xlsx" TargetMode="External"/><Relationship Id="rId4"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[nss_phs_annual_leave_carry_over_160522.xls]Sheet1!PivotTable168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Sum Hours Carried Forward -</a:t>
            </a:r>
            <a:r>
              <a:rPr lang="en-GB" baseline="0"/>
              <a:t>Hours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tx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tx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pivotFmt>
    </c:pivotFmts>
    <c:plotArea>
      <c:layout/>
      <c:barChart>
        <c:barDir val="col"/>
        <c:grouping val="clustered"/>
        <c:varyColors val="0"/>
        <c:ser>
          <c:idx val="0"/>
          <c:order val="0"/>
          <c:tx>
            <c:strRef>
              <c:f>Sheet1!$B$3:$B$4</c:f>
              <c:strCache>
                <c:ptCount val="1"/>
                <c:pt idx="0">
                  <c:v>Total</c:v>
                </c:pt>
              </c:strCache>
            </c:strRef>
          </c:tx>
          <c:spPr>
            <a:solidFill>
              <a:schemeClr val="tx2">
                <a:lumMod val="40000"/>
                <a:lumOff val="60000"/>
              </a:schemeClr>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72AA-41DE-AA60-FB10F754A1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Sheet1!$A$5:$A$7</c:f>
              <c:strCache>
                <c:ptCount val="2"/>
                <c:pt idx="0">
                  <c:v>2021</c:v>
                </c:pt>
                <c:pt idx="1">
                  <c:v>2022</c:v>
                </c:pt>
              </c:strCache>
            </c:strRef>
          </c:cat>
          <c:val>
            <c:numRef>
              <c:f>Sheet1!$B$5:$B$7</c:f>
              <c:numCache>
                <c:formatCode>0</c:formatCode>
                <c:ptCount val="2"/>
                <c:pt idx="0">
                  <c:v>24173.970000000005</c:v>
                </c:pt>
                <c:pt idx="1">
                  <c:v>16477.089999999997</c:v>
                </c:pt>
              </c:numCache>
            </c:numRef>
          </c:val>
          <c:extLst>
            <c:ext xmlns:c16="http://schemas.microsoft.com/office/drawing/2014/chart" uri="{C3380CC4-5D6E-409C-BE32-E72D297353CC}">
              <c16:uniqueId val="{00000002-72AA-41DE-AA60-FB10F754A14B}"/>
            </c:ext>
          </c:extLst>
        </c:ser>
        <c:dLbls>
          <c:showLegendKey val="0"/>
          <c:showVal val="0"/>
          <c:showCatName val="0"/>
          <c:showSerName val="0"/>
          <c:showPercent val="0"/>
          <c:showBubbleSize val="0"/>
        </c:dLbls>
        <c:gapWidth val="219"/>
        <c:overlap val="-27"/>
        <c:axId val="1335173743"/>
        <c:axId val="1335161679"/>
      </c:barChart>
      <c:catAx>
        <c:axId val="133517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161679"/>
        <c:crosses val="autoZero"/>
        <c:auto val="1"/>
        <c:lblAlgn val="ctr"/>
        <c:lblOffset val="100"/>
        <c:noMultiLvlLbl val="0"/>
      </c:catAx>
      <c:valAx>
        <c:axId val="13351616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1737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[nss_phs_annual_leave_carry_over_160522.xls]Sheet1!PivotTable169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Sum Hours - Reason Carry Over</a:t>
            </a:r>
            <a:r>
              <a:rPr lang="en-GB" baseline="0"/>
              <a:t> 2021/22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Sheet1!$B$23:$B$24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Sheet1!$A$25:$A$30</c:f>
              <c:strCache>
                <c:ptCount val="5"/>
                <c:pt idx="0">
                  <c:v>Annual Leave Buyback</c:v>
                </c:pt>
                <c:pt idx="1">
                  <c:v>Business Reason</c:v>
                </c:pt>
                <c:pt idx="2">
                  <c:v>Maternity</c:v>
                </c:pt>
                <c:pt idx="3">
                  <c:v>Sick Leave</c:v>
                </c:pt>
                <c:pt idx="4">
                  <c:v>Statutory</c:v>
                </c:pt>
              </c:strCache>
            </c:strRef>
          </c:cat>
          <c:val>
            <c:numRef>
              <c:f>Sheet1!$B$25:$B$30</c:f>
              <c:numCache>
                <c:formatCode>0</c:formatCode>
                <c:ptCount val="5"/>
                <c:pt idx="0">
                  <c:v>4834</c:v>
                </c:pt>
                <c:pt idx="1">
                  <c:v>6885.5199999999995</c:v>
                </c:pt>
                <c:pt idx="2">
                  <c:v>1985.47</c:v>
                </c:pt>
                <c:pt idx="3">
                  <c:v>2749.6</c:v>
                </c:pt>
                <c:pt idx="4">
                  <c:v>22.5</c:v>
                </c:pt>
              </c:numCache>
            </c:numRef>
          </c:val>
          <c:extLst>
            <c:ext xmlns:c16="http://schemas.microsoft.com/office/drawing/2014/chart" uri="{C3380CC4-5D6E-409C-BE32-E72D297353CC}">
              <c16:uniqueId val="{00000000-79EA-41F6-8702-F206BBE136EF}"/>
            </c:ext>
          </c:extLst>
        </c:ser>
        <c:dLbls>
          <c:showLegendKey val="0"/>
          <c:showVal val="0"/>
          <c:showCatName val="0"/>
          <c:showSerName val="0"/>
          <c:showPercent val="0"/>
          <c:showBubbleSize val="0"/>
        </c:dLbls>
        <c:gapWidth val="219"/>
        <c:overlap val="-27"/>
        <c:axId val="1335149199"/>
        <c:axId val="1335172911"/>
      </c:barChart>
      <c:catAx>
        <c:axId val="133514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172911"/>
        <c:crosses val="autoZero"/>
        <c:auto val="1"/>
        <c:lblAlgn val="ctr"/>
        <c:lblOffset val="100"/>
        <c:noMultiLvlLbl val="0"/>
      </c:catAx>
      <c:valAx>
        <c:axId val="133517291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1491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NSS Turnover Year to</a:t>
            </a:r>
            <a:r>
              <a:rPr lang="en-GB" baseline="0"/>
              <a:t> Date End Position 2021/22 by SBU</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Graphs!$C$1</c:f>
              <c:strCache>
                <c:ptCount val="1"/>
                <c:pt idx="0">
                  <c:v>Turnover</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Graphs!$B$2:$B$11</c:f>
              <c:strCache>
                <c:ptCount val="10"/>
                <c:pt idx="0">
                  <c:v>NSS Total</c:v>
                </c:pt>
                <c:pt idx="1">
                  <c:v>Central Legal Office (Div/CHP)</c:v>
                </c:pt>
                <c:pt idx="2">
                  <c:v>Clinical (Div/CHP)</c:v>
                </c:pt>
                <c:pt idx="3">
                  <c:v>Digital and Security (Div/CHP)</c:v>
                </c:pt>
                <c:pt idx="4">
                  <c:v>Finance (Div/CHP)</c:v>
                </c:pt>
                <c:pt idx="5">
                  <c:v>HR &amp; Workforce Development (Div/CHP)</c:v>
                </c:pt>
                <c:pt idx="6">
                  <c:v>Practitioner &amp; Counter Fraud (Div/CHP)</c:v>
                </c:pt>
                <c:pt idx="7">
                  <c:v>Procure Commission Facilities (Div/CHP)</c:v>
                </c:pt>
                <c:pt idx="8">
                  <c:v>SNBTS (Div/CHP)</c:v>
                </c:pt>
                <c:pt idx="9">
                  <c:v>Strategy Performance &amp; Service Transformation (Div/CHP)</c:v>
                </c:pt>
              </c:strCache>
            </c:strRef>
          </c:cat>
          <c:val>
            <c:numRef>
              <c:f>Graphs!$C$2:$C$11</c:f>
              <c:numCache>
                <c:formatCode>0%</c:formatCode>
                <c:ptCount val="10"/>
                <c:pt idx="0">
                  <c:v>0.10310000000000001</c:v>
                </c:pt>
                <c:pt idx="1">
                  <c:v>6.08E-2</c:v>
                </c:pt>
                <c:pt idx="2">
                  <c:v>0.16670000000000001</c:v>
                </c:pt>
                <c:pt idx="3">
                  <c:v>8.8499999999999995E-2</c:v>
                </c:pt>
                <c:pt idx="4">
                  <c:v>8.4499999999999992E-2</c:v>
                </c:pt>
                <c:pt idx="5">
                  <c:v>0.1206</c:v>
                </c:pt>
                <c:pt idx="6">
                  <c:v>6.9900000000000004E-2</c:v>
                </c:pt>
                <c:pt idx="7">
                  <c:v>8.5800000000000001E-2</c:v>
                </c:pt>
                <c:pt idx="8">
                  <c:v>0.13980000000000001</c:v>
                </c:pt>
                <c:pt idx="9">
                  <c:v>0.12230000000000001</c:v>
                </c:pt>
              </c:numCache>
            </c:numRef>
          </c:val>
          <c:extLst>
            <c:ext xmlns:c16="http://schemas.microsoft.com/office/drawing/2014/chart" uri="{C3380CC4-5D6E-409C-BE32-E72D297353CC}">
              <c16:uniqueId val="{00000000-467F-471A-842D-14B5AEB3F4E3}"/>
            </c:ext>
          </c:extLst>
        </c:ser>
        <c:dLbls>
          <c:dLblPos val="outEnd"/>
          <c:showLegendKey val="0"/>
          <c:showVal val="1"/>
          <c:showCatName val="0"/>
          <c:showSerName val="0"/>
          <c:showPercent val="0"/>
          <c:showBubbleSize val="0"/>
        </c:dLbls>
        <c:gapWidth val="219"/>
        <c:axId val="355239728"/>
        <c:axId val="355234320"/>
      </c:barChart>
      <c:catAx>
        <c:axId val="35523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234320"/>
        <c:crosses val="autoZero"/>
        <c:auto val="1"/>
        <c:lblAlgn val="ctr"/>
        <c:lblOffset val="100"/>
        <c:noMultiLvlLbl val="0"/>
      </c:catAx>
      <c:valAx>
        <c:axId val="355234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23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800" b="0" i="0" baseline="0">
                <a:effectLst/>
              </a:rPr>
              <a:t>NSS Turnover Year to Date End Position 2021/22 by Age Group</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Graphs!$C$17</c:f>
              <c:strCache>
                <c:ptCount val="1"/>
                <c:pt idx="0">
                  <c:v>Tunover</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Graphs!$B$18:$B$29</c:f>
              <c:strCache>
                <c:ptCount val="12"/>
                <c:pt idx="0">
                  <c:v>Under 20</c:v>
                </c:pt>
                <c:pt idx="1">
                  <c:v>20 - 24</c:v>
                </c:pt>
                <c:pt idx="2">
                  <c:v>25 - 29</c:v>
                </c:pt>
                <c:pt idx="3">
                  <c:v>30 - 34</c:v>
                </c:pt>
                <c:pt idx="4">
                  <c:v>35 - 39</c:v>
                </c:pt>
                <c:pt idx="5">
                  <c:v>40 - 44</c:v>
                </c:pt>
                <c:pt idx="6">
                  <c:v>45 - 49</c:v>
                </c:pt>
                <c:pt idx="7">
                  <c:v>50 - 54</c:v>
                </c:pt>
                <c:pt idx="8">
                  <c:v>55 - 59</c:v>
                </c:pt>
                <c:pt idx="9">
                  <c:v>60 - 64</c:v>
                </c:pt>
                <c:pt idx="10">
                  <c:v>65 +</c:v>
                </c:pt>
                <c:pt idx="11">
                  <c:v>NSS Total</c:v>
                </c:pt>
              </c:strCache>
            </c:strRef>
          </c:cat>
          <c:val>
            <c:numRef>
              <c:f>Graphs!$C$18:$C$29</c:f>
              <c:numCache>
                <c:formatCode>0%</c:formatCode>
                <c:ptCount val="12"/>
                <c:pt idx="0">
                  <c:v>0</c:v>
                </c:pt>
                <c:pt idx="1">
                  <c:v>0.24440000000000001</c:v>
                </c:pt>
                <c:pt idx="2">
                  <c:v>0.19760000000000003</c:v>
                </c:pt>
                <c:pt idx="3">
                  <c:v>8.2200000000000009E-2</c:v>
                </c:pt>
                <c:pt idx="4">
                  <c:v>9.8599999999999993E-2</c:v>
                </c:pt>
                <c:pt idx="5">
                  <c:v>4.3799999999999999E-2</c:v>
                </c:pt>
                <c:pt idx="6">
                  <c:v>6.9599999999999995E-2</c:v>
                </c:pt>
                <c:pt idx="7">
                  <c:v>5.8600000000000006E-2</c:v>
                </c:pt>
                <c:pt idx="8">
                  <c:v>8.9800000000000005E-2</c:v>
                </c:pt>
                <c:pt idx="9">
                  <c:v>0.2</c:v>
                </c:pt>
                <c:pt idx="10">
                  <c:v>0.31030000000000002</c:v>
                </c:pt>
                <c:pt idx="11">
                  <c:v>0.10310000000000001</c:v>
                </c:pt>
              </c:numCache>
            </c:numRef>
          </c:val>
          <c:extLst>
            <c:ext xmlns:c16="http://schemas.microsoft.com/office/drawing/2014/chart" uri="{C3380CC4-5D6E-409C-BE32-E72D297353CC}">
              <c16:uniqueId val="{00000000-6EC0-499E-B1AB-12F09E61B625}"/>
            </c:ext>
          </c:extLst>
        </c:ser>
        <c:dLbls>
          <c:dLblPos val="outEnd"/>
          <c:showLegendKey val="0"/>
          <c:showVal val="1"/>
          <c:showCatName val="0"/>
          <c:showSerName val="0"/>
          <c:showPercent val="0"/>
          <c:showBubbleSize val="0"/>
        </c:dLbls>
        <c:gapWidth val="182"/>
        <c:axId val="1900921328"/>
        <c:axId val="1900922160"/>
      </c:barChart>
      <c:catAx>
        <c:axId val="190092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922160"/>
        <c:crosses val="autoZero"/>
        <c:auto val="1"/>
        <c:lblAlgn val="ctr"/>
        <c:lblOffset val="100"/>
        <c:noMultiLvlLbl val="0"/>
      </c:catAx>
      <c:valAx>
        <c:axId val="1900922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92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800" b="0" i="0" baseline="0">
                <a:effectLst/>
              </a:rPr>
              <a:t>NSS Turnover Year to Date End Position 2021/22 by Job Family</a:t>
            </a:r>
            <a:endParaRPr lang="en-GB">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Graphs!$C$37</c:f>
              <c:strCache>
                <c:ptCount val="1"/>
                <c:pt idx="0">
                  <c:v>Tunover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Graphs!$B$38:$B$46</c:f>
              <c:strCache>
                <c:ptCount val="9"/>
                <c:pt idx="0">
                  <c:v>NSS Total</c:v>
                </c:pt>
                <c:pt idx="1">
                  <c:v>ADMINISTRATIVE SERVICES </c:v>
                </c:pt>
                <c:pt idx="2">
                  <c:v>HEALTHCARE SCIENCES </c:v>
                </c:pt>
                <c:pt idx="3">
                  <c:v>MEDICAL AND DENTAL </c:v>
                </c:pt>
                <c:pt idx="4">
                  <c:v>NURSING/MIDWIFERY </c:v>
                </c:pt>
                <c:pt idx="5">
                  <c:v>OTHER THERAPEUTIC </c:v>
                </c:pt>
                <c:pt idx="6">
                  <c:v>PERSONAL AND SOCIAL CARE </c:v>
                </c:pt>
                <c:pt idx="7">
                  <c:v>SENIOR MANAGERS </c:v>
                </c:pt>
                <c:pt idx="8">
                  <c:v>SUPPORT SERVICES </c:v>
                </c:pt>
              </c:strCache>
            </c:strRef>
          </c:cat>
          <c:val>
            <c:numRef>
              <c:f>Graphs!$C$38:$C$46</c:f>
              <c:numCache>
                <c:formatCode>0.0%</c:formatCode>
                <c:ptCount val="9"/>
                <c:pt idx="0">
                  <c:v>0.10310000000000001</c:v>
                </c:pt>
                <c:pt idx="1">
                  <c:v>8.7400000000000005E-2</c:v>
                </c:pt>
                <c:pt idx="2">
                  <c:v>9.0899999999999995E-2</c:v>
                </c:pt>
                <c:pt idx="3">
                  <c:v>5.5599999999999997E-2</c:v>
                </c:pt>
                <c:pt idx="4">
                  <c:v>0.20809999999999998</c:v>
                </c:pt>
                <c:pt idx="5">
                  <c:v>0.2</c:v>
                </c:pt>
                <c:pt idx="6">
                  <c:v>0.5</c:v>
                </c:pt>
                <c:pt idx="7">
                  <c:v>0.29630000000000001</c:v>
                </c:pt>
                <c:pt idx="8">
                  <c:v>8.1600000000000006E-2</c:v>
                </c:pt>
              </c:numCache>
            </c:numRef>
          </c:val>
          <c:extLst>
            <c:ext xmlns:c16="http://schemas.microsoft.com/office/drawing/2014/chart" uri="{C3380CC4-5D6E-409C-BE32-E72D297353CC}">
              <c16:uniqueId val="{00000000-7804-47B0-9457-E7121FB098B6}"/>
            </c:ext>
          </c:extLst>
        </c:ser>
        <c:dLbls>
          <c:dLblPos val="outEnd"/>
          <c:showLegendKey val="0"/>
          <c:showVal val="1"/>
          <c:showCatName val="0"/>
          <c:showSerName val="0"/>
          <c:showPercent val="0"/>
          <c:showBubbleSize val="0"/>
        </c:dLbls>
        <c:gapWidth val="182"/>
        <c:axId val="2071016864"/>
        <c:axId val="2071016032"/>
      </c:barChart>
      <c:catAx>
        <c:axId val="207101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016032"/>
        <c:crosses val="autoZero"/>
        <c:auto val="1"/>
        <c:lblAlgn val="ctr"/>
        <c:lblOffset val="100"/>
        <c:noMultiLvlLbl val="0"/>
      </c:catAx>
      <c:valAx>
        <c:axId val="20710160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016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Workforce 3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'High Level Summary '!$B$1:$E$1</c:f>
              <c:strCache>
                <c:ptCount val="4"/>
                <c:pt idx="0">
                  <c:v>Sum WTE 21/22</c:v>
                </c:pt>
                <c:pt idx="1">
                  <c:v>Sum WTE 22/23</c:v>
                </c:pt>
                <c:pt idx="2">
                  <c:v>Sum WTE 23/24</c:v>
                </c:pt>
                <c:pt idx="3">
                  <c:v>Sum WTE 24/25</c:v>
                </c:pt>
              </c:strCache>
            </c:strRef>
          </c:cat>
          <c:val>
            <c:numRef>
              <c:f>'High Level Summary '!$B$2:$E$2</c:f>
              <c:numCache>
                <c:formatCode>0.00</c:formatCode>
                <c:ptCount val="4"/>
                <c:pt idx="0">
                  <c:v>3470.6352000000024</c:v>
                </c:pt>
                <c:pt idx="1">
                  <c:v>3583.5435333333348</c:v>
                </c:pt>
                <c:pt idx="2">
                  <c:v>3508.7142000000017</c:v>
                </c:pt>
                <c:pt idx="3">
                  <c:v>3510.6610000000019</c:v>
                </c:pt>
              </c:numCache>
            </c:numRef>
          </c:val>
          <c:extLst>
            <c:ext xmlns:c16="http://schemas.microsoft.com/office/drawing/2014/chart" uri="{C3380CC4-5D6E-409C-BE32-E72D297353CC}">
              <c16:uniqueId val="{00000000-886E-4BE9-925E-BF6C1EA1217F}"/>
            </c:ext>
          </c:extLst>
        </c:ser>
        <c:dLbls>
          <c:showLegendKey val="0"/>
          <c:showVal val="0"/>
          <c:showCatName val="0"/>
          <c:showSerName val="0"/>
          <c:showPercent val="0"/>
          <c:showBubbleSize val="0"/>
        </c:dLbls>
        <c:gapWidth val="150"/>
        <c:axId val="1107689887"/>
        <c:axId val="1107699455"/>
      </c:barChart>
      <c:catAx>
        <c:axId val="11076898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699455"/>
        <c:crosses val="autoZero"/>
        <c:auto val="1"/>
        <c:lblAlgn val="ctr"/>
        <c:lblOffset val="100"/>
        <c:noMultiLvlLbl val="0"/>
      </c:catAx>
      <c:valAx>
        <c:axId val="1107699455"/>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6898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3 Year Workforce Plan - Job Family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Job Family '!$B$12</c:f>
              <c:strCache>
                <c:ptCount val="1"/>
                <c:pt idx="0">
                  <c:v>Sub Job Family</c:v>
                </c:pt>
              </c:strCache>
            </c:strRef>
          </c:tx>
          <c:spPr>
            <a:solidFill>
              <a:schemeClr val="accent1"/>
            </a:solidFill>
            <a:ln>
              <a:noFill/>
            </a:ln>
            <a:effectLst/>
          </c:spPr>
          <c:invertIfNegative val="0"/>
          <c:cat>
            <c:strRef>
              <c:f>'Summary Job Family '!$A$13:$A$20</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'Summary Job Family '!$B$13:$B$20</c:f>
            </c:numRef>
          </c:val>
          <c:extLst>
            <c:ext xmlns:c16="http://schemas.microsoft.com/office/drawing/2014/chart" uri="{C3380CC4-5D6E-409C-BE32-E72D297353CC}">
              <c16:uniqueId val="{00000000-2517-4B53-BB49-E7F65C99C4A8}"/>
            </c:ext>
          </c:extLst>
        </c:ser>
        <c:ser>
          <c:idx val="1"/>
          <c:order val="1"/>
          <c:tx>
            <c:strRef>
              <c:f>'Summary Job Family '!$C$12</c:f>
              <c:strCache>
                <c:ptCount val="1"/>
                <c:pt idx="0">
                  <c:v>M12 Pay File </c:v>
                </c:pt>
              </c:strCache>
            </c:strRef>
          </c:tx>
          <c:spPr>
            <a:solidFill>
              <a:schemeClr val="accent2"/>
            </a:solidFill>
            <a:ln>
              <a:noFill/>
            </a:ln>
            <a:effectLst/>
          </c:spPr>
          <c:invertIfNegative val="0"/>
          <c:cat>
            <c:strRef>
              <c:f>'Summary Job Family '!$A$13:$A$20</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'Summary Job Family '!$C$13:$C$20</c:f>
            </c:numRef>
          </c:val>
          <c:extLst>
            <c:ext xmlns:c16="http://schemas.microsoft.com/office/drawing/2014/chart" uri="{C3380CC4-5D6E-409C-BE32-E72D297353CC}">
              <c16:uniqueId val="{00000001-2517-4B53-BB49-E7F65C99C4A8}"/>
            </c:ext>
          </c:extLst>
        </c:ser>
        <c:ser>
          <c:idx val="2"/>
          <c:order val="2"/>
          <c:tx>
            <c:strRef>
              <c:f>'Summary Job Family '!$D$12</c:f>
              <c:strCache>
                <c:ptCount val="1"/>
                <c:pt idx="0">
                  <c:v>22/23 WTE</c:v>
                </c:pt>
              </c:strCache>
            </c:strRef>
          </c:tx>
          <c:spPr>
            <a:solidFill>
              <a:schemeClr val="accent1">
                <a:lumMod val="40000"/>
                <a:lumOff val="60000"/>
              </a:schemeClr>
            </a:solidFill>
            <a:ln>
              <a:noFill/>
            </a:ln>
            <a:effectLst/>
          </c:spPr>
          <c:invertIfNegative val="0"/>
          <c:cat>
            <c:strRef>
              <c:f>'Summary Job Family '!$A$13:$A$20</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'Summary Job Family '!$D$13:$D$20</c:f>
              <c:numCache>
                <c:formatCode>0.00</c:formatCode>
                <c:ptCount val="8"/>
                <c:pt idx="0">
                  <c:v>2329.0461999999989</c:v>
                </c:pt>
                <c:pt idx="1">
                  <c:v>446.48953333333333</c:v>
                </c:pt>
                <c:pt idx="2">
                  <c:v>52.719999999999992</c:v>
                </c:pt>
                <c:pt idx="3">
                  <c:v>345.12946666666721</c:v>
                </c:pt>
                <c:pt idx="4">
                  <c:v>5</c:v>
                </c:pt>
                <c:pt idx="5">
                  <c:v>2</c:v>
                </c:pt>
                <c:pt idx="6">
                  <c:v>26</c:v>
                </c:pt>
                <c:pt idx="7">
                  <c:v>377.1583333333333</c:v>
                </c:pt>
              </c:numCache>
            </c:numRef>
          </c:val>
          <c:extLst>
            <c:ext xmlns:c16="http://schemas.microsoft.com/office/drawing/2014/chart" uri="{C3380CC4-5D6E-409C-BE32-E72D297353CC}">
              <c16:uniqueId val="{00000002-2517-4B53-BB49-E7F65C99C4A8}"/>
            </c:ext>
          </c:extLst>
        </c:ser>
        <c:ser>
          <c:idx val="3"/>
          <c:order val="3"/>
          <c:tx>
            <c:strRef>
              <c:f>'Summary Job Family '!$E$12</c:f>
              <c:strCache>
                <c:ptCount val="1"/>
                <c:pt idx="0">
                  <c:v>23/24 WTE</c:v>
                </c:pt>
              </c:strCache>
            </c:strRef>
          </c:tx>
          <c:spPr>
            <a:solidFill>
              <a:schemeClr val="accent1">
                <a:lumMod val="60000"/>
                <a:lumOff val="40000"/>
              </a:schemeClr>
            </a:solidFill>
            <a:ln>
              <a:noFill/>
            </a:ln>
            <a:effectLst/>
          </c:spPr>
          <c:invertIfNegative val="0"/>
          <c:cat>
            <c:strRef>
              <c:f>'Summary Job Family '!$A$13:$A$20</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'Summary Job Family '!$E$13:$E$20</c:f>
              <c:numCache>
                <c:formatCode>0.00</c:formatCode>
                <c:ptCount val="8"/>
                <c:pt idx="0">
                  <c:v>2219.6301999999987</c:v>
                </c:pt>
                <c:pt idx="1">
                  <c:v>434.7895333333334</c:v>
                </c:pt>
                <c:pt idx="2">
                  <c:v>52.486666666666665</c:v>
                </c:pt>
                <c:pt idx="3">
                  <c:v>357.54946666666723</c:v>
                </c:pt>
                <c:pt idx="4">
                  <c:v>5</c:v>
                </c:pt>
                <c:pt idx="5">
                  <c:v>2</c:v>
                </c:pt>
                <c:pt idx="6">
                  <c:v>26</c:v>
                </c:pt>
                <c:pt idx="7">
                  <c:v>411.25833333333327</c:v>
                </c:pt>
              </c:numCache>
            </c:numRef>
          </c:val>
          <c:extLst>
            <c:ext xmlns:c16="http://schemas.microsoft.com/office/drawing/2014/chart" uri="{C3380CC4-5D6E-409C-BE32-E72D297353CC}">
              <c16:uniqueId val="{00000003-2517-4B53-BB49-E7F65C99C4A8}"/>
            </c:ext>
          </c:extLst>
        </c:ser>
        <c:ser>
          <c:idx val="4"/>
          <c:order val="4"/>
          <c:tx>
            <c:strRef>
              <c:f>'Summary Job Family '!$F$12</c:f>
              <c:strCache>
                <c:ptCount val="1"/>
                <c:pt idx="0">
                  <c:v>24/25 WTE</c:v>
                </c:pt>
              </c:strCache>
            </c:strRef>
          </c:tx>
          <c:spPr>
            <a:solidFill>
              <a:schemeClr val="tx2">
                <a:lumMod val="60000"/>
                <a:lumOff val="40000"/>
              </a:schemeClr>
            </a:solidFill>
            <a:ln>
              <a:noFill/>
            </a:ln>
            <a:effectLst/>
          </c:spPr>
          <c:invertIfNegative val="0"/>
          <c:cat>
            <c:strRef>
              <c:f>'Summary Job Family '!$A$13:$A$20</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'Summary Job Family '!$F$13:$F$20</c:f>
              <c:numCache>
                <c:formatCode>0.00</c:formatCode>
                <c:ptCount val="8"/>
                <c:pt idx="0">
                  <c:v>2201.6569999999983</c:v>
                </c:pt>
                <c:pt idx="1">
                  <c:v>432.48953333333338</c:v>
                </c:pt>
                <c:pt idx="2">
                  <c:v>53.336666666666666</c:v>
                </c:pt>
                <c:pt idx="3">
                  <c:v>382.26946666666726</c:v>
                </c:pt>
                <c:pt idx="4">
                  <c:v>5</c:v>
                </c:pt>
                <c:pt idx="5">
                  <c:v>2</c:v>
                </c:pt>
                <c:pt idx="6">
                  <c:v>26</c:v>
                </c:pt>
                <c:pt idx="7">
                  <c:v>407.90833333333336</c:v>
                </c:pt>
              </c:numCache>
            </c:numRef>
          </c:val>
          <c:extLst>
            <c:ext xmlns:c16="http://schemas.microsoft.com/office/drawing/2014/chart" uri="{C3380CC4-5D6E-409C-BE32-E72D297353CC}">
              <c16:uniqueId val="{00000004-2517-4B53-BB49-E7F65C99C4A8}"/>
            </c:ext>
          </c:extLst>
        </c:ser>
        <c:dLbls>
          <c:showLegendKey val="0"/>
          <c:showVal val="0"/>
          <c:showCatName val="0"/>
          <c:showSerName val="0"/>
          <c:showPercent val="0"/>
          <c:showBubbleSize val="0"/>
        </c:dLbls>
        <c:gapWidth val="150"/>
        <c:axId val="1808961855"/>
        <c:axId val="1808965183"/>
      </c:barChart>
      <c:catAx>
        <c:axId val="180896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965183"/>
        <c:crosses val="autoZero"/>
        <c:auto val="1"/>
        <c:lblAlgn val="ctr"/>
        <c:lblOffset val="100"/>
        <c:noMultiLvlLbl val="0"/>
      </c:catAx>
      <c:valAx>
        <c:axId val="1808965183"/>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8961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Band Group Change 3 Years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'Variance Increase Band JF'!$M$7</c:f>
              <c:strCache>
                <c:ptCount val="1"/>
                <c:pt idx="0">
                  <c:v>Band 2-4</c:v>
                </c:pt>
              </c:strCache>
            </c:strRef>
          </c:tx>
          <c:spPr>
            <a:solidFill>
              <a:schemeClr val="accent2">
                <a:lumMod val="75000"/>
              </a:schemeClr>
            </a:solidFill>
            <a:ln>
              <a:noFill/>
            </a:ln>
            <a:effectLst/>
          </c:spPr>
          <c:invertIfNegative val="0"/>
          <c:dLbls>
            <c:dLbl>
              <c:idx val="0"/>
              <c:layout>
                <c:manualLayout>
                  <c:x val="-4.2735042735042739E-3"/>
                  <c:y val="7.1492403932082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A8-4800-AD2C-8B147E47F1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'Variance Increase Band JF'!$L$8</c:f>
              <c:strCache>
                <c:ptCount val="1"/>
                <c:pt idx="0">
                  <c:v>WTE </c:v>
                </c:pt>
              </c:strCache>
            </c:strRef>
          </c:cat>
          <c:val>
            <c:numRef>
              <c:f>'Variance Increase Band JF'!$M$8</c:f>
              <c:numCache>
                <c:formatCode>0.00</c:formatCode>
                <c:ptCount val="1"/>
                <c:pt idx="0">
                  <c:v>-4.6241999999998598</c:v>
                </c:pt>
              </c:numCache>
            </c:numRef>
          </c:val>
          <c:extLst>
            <c:ext xmlns:c16="http://schemas.microsoft.com/office/drawing/2014/chart" uri="{C3380CC4-5D6E-409C-BE32-E72D297353CC}">
              <c16:uniqueId val="{00000001-99A8-4800-AD2C-8B147E47F12A}"/>
            </c:ext>
          </c:extLst>
        </c:ser>
        <c:ser>
          <c:idx val="1"/>
          <c:order val="1"/>
          <c:tx>
            <c:strRef>
              <c:f>'Variance Increase Band JF'!$N$7</c:f>
              <c:strCache>
                <c:ptCount val="1"/>
                <c:pt idx="0">
                  <c:v>Band 5-7</c:v>
                </c:pt>
              </c:strCache>
            </c:strRef>
          </c:tx>
          <c:spPr>
            <a:solidFill>
              <a:schemeClr val="accent1">
                <a:lumMod val="75000"/>
              </a:schemeClr>
            </a:solidFill>
            <a:ln>
              <a:noFill/>
            </a:ln>
            <a:effectLst/>
          </c:spPr>
          <c:invertIfNegative val="0"/>
          <c:dLbls>
            <c:dLbl>
              <c:idx val="0"/>
              <c:layout>
                <c:manualLayout>
                  <c:x val="0"/>
                  <c:y val="0.18588025022341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A8-4800-AD2C-8B147E47F1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'Variance Increase Band JF'!$L$8</c:f>
              <c:strCache>
                <c:ptCount val="1"/>
                <c:pt idx="0">
                  <c:v>WTE </c:v>
                </c:pt>
              </c:strCache>
            </c:strRef>
          </c:cat>
          <c:val>
            <c:numRef>
              <c:f>'Variance Increase Band JF'!$N$8</c:f>
              <c:numCache>
                <c:formatCode>0.00</c:formatCode>
                <c:ptCount val="1"/>
                <c:pt idx="0">
                  <c:v>36.006666666666547</c:v>
                </c:pt>
              </c:numCache>
            </c:numRef>
          </c:val>
          <c:extLst>
            <c:ext xmlns:c16="http://schemas.microsoft.com/office/drawing/2014/chart" uri="{C3380CC4-5D6E-409C-BE32-E72D297353CC}">
              <c16:uniqueId val="{00000003-99A8-4800-AD2C-8B147E47F12A}"/>
            </c:ext>
          </c:extLst>
        </c:ser>
        <c:ser>
          <c:idx val="2"/>
          <c:order val="2"/>
          <c:tx>
            <c:strRef>
              <c:f>'Variance Increase Band JF'!$O$7</c:f>
              <c:strCache>
                <c:ptCount val="1"/>
                <c:pt idx="0">
                  <c:v>Band 8-9</c:v>
                </c:pt>
              </c:strCache>
            </c:strRef>
          </c:tx>
          <c:spPr>
            <a:solidFill>
              <a:srgbClr val="00B050"/>
            </a:solidFill>
            <a:ln>
              <a:noFill/>
            </a:ln>
            <a:effectLst/>
          </c:spPr>
          <c:invertIfNegative val="0"/>
          <c:dLbls>
            <c:dLbl>
              <c:idx val="0"/>
              <c:layout>
                <c:manualLayout>
                  <c:x val="-2.136752136752215E-3"/>
                  <c:y val="7.8641644325290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A8-4800-AD2C-8B147E47F1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'Variance Increase Band JF'!$L$8</c:f>
              <c:strCache>
                <c:ptCount val="1"/>
                <c:pt idx="0">
                  <c:v>WTE </c:v>
                </c:pt>
              </c:strCache>
            </c:strRef>
          </c:cat>
          <c:val>
            <c:numRef>
              <c:f>'Variance Increase Band JF'!$O$8</c:f>
              <c:numCache>
                <c:formatCode>0.00</c:formatCode>
                <c:ptCount val="1"/>
                <c:pt idx="0">
                  <c:v>5.4166666666665151</c:v>
                </c:pt>
              </c:numCache>
            </c:numRef>
          </c:val>
          <c:extLst>
            <c:ext xmlns:c16="http://schemas.microsoft.com/office/drawing/2014/chart" uri="{C3380CC4-5D6E-409C-BE32-E72D297353CC}">
              <c16:uniqueId val="{00000005-99A8-4800-AD2C-8B147E47F12A}"/>
            </c:ext>
          </c:extLst>
        </c:ser>
        <c:ser>
          <c:idx val="3"/>
          <c:order val="3"/>
          <c:tx>
            <c:strRef>
              <c:f>'Variance Increase Band JF'!$P$7</c:f>
              <c:strCache>
                <c:ptCount val="1"/>
                <c:pt idx="0">
                  <c:v>Medical</c:v>
                </c:pt>
              </c:strCache>
            </c:strRef>
          </c:tx>
          <c:spPr>
            <a:solidFill>
              <a:srgbClr val="7030A0"/>
            </a:solidFill>
            <a:ln>
              <a:noFill/>
            </a:ln>
            <a:effectLst/>
          </c:spPr>
          <c:invertIfNegative val="0"/>
          <c:dLbls>
            <c:dLbl>
              <c:idx val="0"/>
              <c:layout>
                <c:manualLayout>
                  <c:x val="2.136752136752137E-3"/>
                  <c:y val="6.076854334226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A8-4800-AD2C-8B147E47F1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'Variance Increase Band JF'!$L$8</c:f>
              <c:strCache>
                <c:ptCount val="1"/>
                <c:pt idx="0">
                  <c:v>WTE </c:v>
                </c:pt>
              </c:strCache>
            </c:strRef>
          </c:cat>
          <c:val>
            <c:numRef>
              <c:f>'Variance Increase Band JF'!$P$8</c:f>
              <c:numCache>
                <c:formatCode>0.00</c:formatCode>
                <c:ptCount val="1"/>
                <c:pt idx="0">
                  <c:v>3.9066666666666805</c:v>
                </c:pt>
              </c:numCache>
            </c:numRef>
          </c:val>
          <c:extLst>
            <c:ext xmlns:c16="http://schemas.microsoft.com/office/drawing/2014/chart" uri="{C3380CC4-5D6E-409C-BE32-E72D297353CC}">
              <c16:uniqueId val="{00000007-99A8-4800-AD2C-8B147E47F12A}"/>
            </c:ext>
          </c:extLst>
        </c:ser>
        <c:dLbls>
          <c:showLegendKey val="0"/>
          <c:showVal val="0"/>
          <c:showCatName val="0"/>
          <c:showSerName val="0"/>
          <c:showPercent val="0"/>
          <c:showBubbleSize val="0"/>
        </c:dLbls>
        <c:gapWidth val="219"/>
        <c:overlap val="-27"/>
        <c:axId val="447534655"/>
        <c:axId val="447525503"/>
      </c:barChart>
      <c:catAx>
        <c:axId val="44753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525503"/>
        <c:crosses val="autoZero"/>
        <c:auto val="1"/>
        <c:lblAlgn val="ctr"/>
        <c:lblOffset val="100"/>
        <c:noMultiLvlLbl val="0"/>
      </c:catAx>
      <c:valAx>
        <c:axId val="44752550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534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YR1 Variance</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Sheet18!$H$1</c:f>
              <c:strCache>
                <c:ptCount val="1"/>
                <c:pt idx="0">
                  <c:v>YR1</c:v>
                </c:pt>
              </c:strCache>
            </c:strRef>
          </c:tx>
          <c:spPr>
            <a:solidFill>
              <a:schemeClr val="accent1"/>
            </a:solidFill>
            <a:ln>
              <a:noFill/>
            </a:ln>
            <a:effectLst/>
          </c:spPr>
          <c:invertIfNegative val="0"/>
          <c:dPt>
            <c:idx val="4"/>
            <c:invertIfNegative val="0"/>
            <c:bubble3D val="0"/>
            <c:spPr>
              <a:solidFill>
                <a:srgbClr val="FFC000"/>
              </a:solidFill>
              <a:ln>
                <a:noFill/>
              </a:ln>
              <a:effectLst/>
            </c:spPr>
            <c:extLst>
              <c:ext xmlns:c16="http://schemas.microsoft.com/office/drawing/2014/chart" uri="{C3380CC4-5D6E-409C-BE32-E72D297353CC}">
                <c16:uniqueId val="{00000001-6506-4B39-98FE-C65FDD73885F}"/>
              </c:ext>
            </c:extLst>
          </c:dPt>
          <c:dLbls>
            <c:dLbl>
              <c:idx val="0"/>
              <c:layout>
                <c:manualLayout>
                  <c:x val="8.8632838466650276E-3"/>
                  <c:y val="-6.85062281860742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06-4B39-98FE-C65FDD73885F}"/>
                </c:ext>
              </c:extLst>
            </c:dLbl>
            <c:dLbl>
              <c:idx val="4"/>
              <c:layout>
                <c:manualLayout>
                  <c:x val="-7.9027355623100301E-2"/>
                  <c:y val="-3.56569798538063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06-4B39-98FE-C65FDD7388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Sheet18!$A$2:$A$9</c:f>
              <c:strCache>
                <c:ptCount val="8"/>
                <c:pt idx="0">
                  <c:v>Admin &amp; Clerical</c:v>
                </c:pt>
                <c:pt idx="1">
                  <c:v>Healthcare Sciences</c:v>
                </c:pt>
                <c:pt idx="2">
                  <c:v>Medical &amp; Dental</c:v>
                </c:pt>
                <c:pt idx="3">
                  <c:v>Nursing &amp; Midwifery</c:v>
                </c:pt>
                <c:pt idx="4">
                  <c:v>Other Therapeutic</c:v>
                </c:pt>
                <c:pt idx="5">
                  <c:v>Personal  Social Care</c:v>
                </c:pt>
                <c:pt idx="6">
                  <c:v>Senior Managers</c:v>
                </c:pt>
                <c:pt idx="7">
                  <c:v>Support Services</c:v>
                </c:pt>
              </c:strCache>
            </c:strRef>
          </c:cat>
          <c:val>
            <c:numRef>
              <c:f>Sheet18!$H$2:$H$9</c:f>
              <c:numCache>
                <c:formatCode>0.00</c:formatCode>
                <c:ptCount val="8"/>
                <c:pt idx="0">
                  <c:v>55.848333333331993</c:v>
                </c:pt>
                <c:pt idx="1">
                  <c:v>18.099999999999966</c:v>
                </c:pt>
                <c:pt idx="2">
                  <c:v>3.2899999999999991</c:v>
                </c:pt>
                <c:pt idx="3">
                  <c:v>32.319999999999936</c:v>
                </c:pt>
                <c:pt idx="4">
                  <c:v>-1</c:v>
                </c:pt>
                <c:pt idx="5">
                  <c:v>0</c:v>
                </c:pt>
                <c:pt idx="6">
                  <c:v>0.32000000000000028</c:v>
                </c:pt>
                <c:pt idx="7">
                  <c:v>4.0300000000000296</c:v>
                </c:pt>
              </c:numCache>
            </c:numRef>
          </c:val>
          <c:extLst>
            <c:ext xmlns:c16="http://schemas.microsoft.com/office/drawing/2014/chart" uri="{C3380CC4-5D6E-409C-BE32-E72D297353CC}">
              <c16:uniqueId val="{00000003-6506-4B39-98FE-C65FDD73885F}"/>
            </c:ext>
          </c:extLst>
        </c:ser>
        <c:dLbls>
          <c:showLegendKey val="0"/>
          <c:showVal val="0"/>
          <c:showCatName val="0"/>
          <c:showSerName val="0"/>
          <c:showPercent val="0"/>
          <c:showBubbleSize val="0"/>
        </c:dLbls>
        <c:gapWidth val="150"/>
        <c:axId val="332232031"/>
        <c:axId val="332229535"/>
      </c:barChart>
      <c:catAx>
        <c:axId val="33223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29535"/>
        <c:crosses val="autoZero"/>
        <c:auto val="1"/>
        <c:lblAlgn val="ctr"/>
        <c:lblOffset val="100"/>
        <c:noMultiLvlLbl val="0"/>
      </c:catAx>
      <c:valAx>
        <c:axId val="332229535"/>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320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Sheet18!$A$2:$A$9</cx:f>
        <cx:lvl ptCount="8">
          <cx:pt idx="0">Admin &amp; Clerical</cx:pt>
          <cx:pt idx="1">Healthcare Sciences</cx:pt>
          <cx:pt idx="2">Medical &amp; Dental</cx:pt>
          <cx:pt idx="3">Nursing &amp; Midwifery</cx:pt>
          <cx:pt idx="4">Other Therapeutic</cx:pt>
          <cx:pt idx="5">Personal  Social Care</cx:pt>
          <cx:pt idx="6">Senior Managers</cx:pt>
          <cx:pt idx="7">Support Services</cx:pt>
        </cx:lvl>
      </cx:strDim>
      <cx:numDim type="val">
        <cx:f>Sheet18!$I$2:$I$9</cx:f>
        <cx:lvl ptCount="8" formatCode="0.0">
          <cx:pt idx="0">-109.41600000000017</cx:pt>
          <cx:pt idx="1">-11.699999999999932</cx:pt>
          <cx:pt idx="2">-0.23333333333332718</cx:pt>
          <cx:pt idx="3">12.420000000000016</cx:pt>
          <cx:pt idx="4">0</cx:pt>
          <cx:pt idx="5">0</cx:pt>
          <cx:pt idx="6">0</cx:pt>
          <cx:pt idx="7">34.099999999999966</cx:pt>
        </cx:lvl>
      </cx:numDim>
    </cx:data>
  </cx:chartData>
  <cx:chart>
    <cx:title pos="t" align="ctr" overlay="0">
      <cx:tx>
        <cx:txData>
          <cx:v>Year 2 Variance </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Year 2 Variance </a:t>
          </a:r>
        </a:p>
      </cx:txPr>
    </cx:title>
    <cx:plotArea>
      <cx:plotAreaRegion>
        <cx:series layoutId="waterfall" uniqueId="{C2935E7C-2D5F-4C48-B12B-3CF826C9887A}">
          <cx:tx>
            <cx:txData>
              <cx:f>Sheet18!$I$1</cx:f>
              <cx:v>YR2</cx:v>
            </cx:txData>
          </cx:tx>
          <cx:dataLabels pos="out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'HR Job Family'!$A$18:$A$28</cx:f>
        <cx:lvl ptCount="11">
          <cx:pt idx="0">Blood, Tissues And Cells</cx:pt>
          <cx:pt idx="1">Central Legal Office</cx:pt>
          <cx:pt idx="2">Clinical Directorate</cx:pt>
          <cx:pt idx="3">Finance</cx:pt>
          <cx:pt idx="4">H</cx:pt>
          <cx:pt idx="5">Digital (DaS)</cx:pt>
          <cx:pt idx="6">NSD</cx:pt>
          <cx:pt idx="7">P&amp;CFS</cx:pt>
          <cx:pt idx="8">Proc Comm And Fac</cx:pt>
          <cx:pt idx="9">Reserves</cx:pt>
          <cx:pt idx="10">Strategy &amp; Performance (SPST)</cx:pt>
        </cx:lvl>
      </cx:strDim>
      <cx:numDim type="val">
        <cx:f>'HR Job Family'!$I$18:$I$28</cx:f>
        <cx:lvl ptCount="11" formatCode="0.00">
          <cx:pt idx="0">-7.3900000000003274</cx:pt>
          <cx:pt idx="1">-2</cx:pt>
          <cx:pt idx="2">0</cx:pt>
          <cx:pt idx="3">0</cx:pt>
          <cx:pt idx="4">-0.75</cx:pt>
          <cx:pt idx="5">-18.983333333333348</cx:pt>
          <cx:pt idx="6">0</cx:pt>
          <cx:pt idx="7">-64.80600000000004</cx:pt>
          <cx:pt idx="8">-4.5</cx:pt>
          <cx:pt idx="9">0</cx:pt>
          <cx:pt idx="10">16.000000000000057</cx:pt>
        </cx:lvl>
      </cx:numDim>
    </cx:data>
  </cx:chartData>
  <cx:chart>
    <cx:title pos="t" align="ctr" overlay="0">
      <cx:tx>
        <cx:txData>
          <cx:v>Year 2 Variance - Business Unit</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Year 2 Variance - Business Unit</a:t>
          </a:r>
        </a:p>
      </cx:txPr>
    </cx:title>
    <cx:plotArea>
      <cx:plotAreaRegion>
        <cx:series layoutId="waterfall" uniqueId="{C2645F42-78E1-488C-AB0F-385624FF6EC8}">
          <cx:tx>
            <cx:txData>
              <cx:f>'HR Job Family'!$I$17</cx:f>
              <cx:v>YR2</cx:v>
            </cx:txData>
          </cx:tx>
          <cx:dataLabels pos="out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'HR Job Family'!$A$414:$A$421</cx:f>
        <cx:lvl ptCount="8">
          <cx:pt idx="0">Admin &amp; Clerical</cx:pt>
          <cx:pt idx="1">Healthcare Sciences</cx:pt>
          <cx:pt idx="2">Medical &amp; Dental</cx:pt>
          <cx:pt idx="3">Nursing &amp; Midwifery</cx:pt>
          <cx:pt idx="4">Other Therapeutic</cx:pt>
          <cx:pt idx="5">Personal  Social Care</cx:pt>
          <cx:pt idx="6">Senior Managers</cx:pt>
          <cx:pt idx="7">Support Services</cx:pt>
        </cx:lvl>
      </cx:strDim>
      <cx:numDim type="val">
        <cx:f>'HR Job Family'!$H$414:$H$421</cx:f>
        <cx:lvl ptCount="8" formatCode="0.00">
          <cx:pt idx="0">-17.973200000000361</cx:pt>
          <cx:pt idx="1">-2.3000000000000114</cx:pt>
          <cx:pt idx="2">0.85000000000000142</cx:pt>
          <cx:pt idx="3">24.720000000000027</cx:pt>
          <cx:pt idx="4">0</cx:pt>
          <cx:pt idx="5">0</cx:pt>
          <cx:pt idx="6">0</cx:pt>
          <cx:pt idx="7">-3.3499999999999091</cx:pt>
        </cx:lvl>
      </cx:numDim>
    </cx:data>
  </cx:chartData>
  <cx:chart>
    <cx:title pos="t" align="ctr" overlay="0">
      <cx:tx>
        <cx:txData>
          <cx:v>Year 3 Variance</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Year 3 Variance</a:t>
          </a:r>
        </a:p>
      </cx:txPr>
    </cx:title>
    <cx:plotArea>
      <cx:plotAreaRegion>
        <cx:series layoutId="waterfall" uniqueId="{1C2E7D56-7A09-408F-98A6-B3C37255B612}">
          <cx:tx>
            <cx:txData>
              <cx:f>'HR Job Family'!$H$413</cx:f>
              <cx:v>Y3</cx:v>
            </cx:txData>
          </cx:tx>
          <cx:dataLabels pos="out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570F7-729D-4BA8-8C06-57875AA1ADBE}"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D146656C-E4B8-483C-BF20-F2E305F86CCE}">
      <dgm:prSet phldrT="[Text]"/>
      <dgm:spPr>
        <a:xfrm rot="5400000">
          <a:off x="3030035" y="47363"/>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Succession Planning &amp; Talent </a:t>
          </a:r>
          <a:r>
            <a:rPr lang="en-GB" b="1" dirty="0" err="1">
              <a:solidFill>
                <a:sysClr val="window" lastClr="FFFFFF"/>
              </a:solidFill>
              <a:latin typeface="Arial" panose="020B0604020202020204" pitchFamily="34" charset="0"/>
              <a:ea typeface="+mn-ea"/>
              <a:cs typeface="Arial" panose="020B0604020202020204" pitchFamily="34" charset="0"/>
            </a:rPr>
            <a:t>mngt</a:t>
          </a:r>
          <a:endParaRPr lang="en-GB" b="1" dirty="0">
            <a:solidFill>
              <a:sysClr val="window" lastClr="FFFFFF"/>
            </a:solidFill>
            <a:latin typeface="Arial" panose="020B0604020202020204" pitchFamily="34" charset="0"/>
            <a:ea typeface="+mn-ea"/>
            <a:cs typeface="Arial" panose="020B0604020202020204" pitchFamily="34" charset="0"/>
          </a:endParaRPr>
        </a:p>
      </dgm:t>
    </dgm:pt>
    <dgm:pt modelId="{8E770F9C-8AF6-4E1E-A58E-0995DB5227F1}" type="parTrans" cxnId="{95CA5F5D-3279-4AB0-A2E6-476F64ACA4AA}">
      <dgm:prSet/>
      <dgm:spPr/>
      <dgm:t>
        <a:bodyPr/>
        <a:lstStyle/>
        <a:p>
          <a:endParaRPr lang="en-GB"/>
        </a:p>
      </dgm:t>
    </dgm:pt>
    <dgm:pt modelId="{CF255DCE-C457-4C20-B67D-9AA63CA072CE}" type="sibTrans" cxnId="{95CA5F5D-3279-4AB0-A2E6-476F64ACA4AA}">
      <dgm:prSet/>
      <dgm:spPr>
        <a:xfrm rot="5400000">
          <a:off x="2345441" y="47363"/>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Service Redesign, Transformation &amp; Modernisation </a:t>
          </a:r>
        </a:p>
      </dgm:t>
    </dgm:pt>
    <dgm:pt modelId="{8B7463F0-0BF3-48C7-8BF9-4DB5087A159A}">
      <dgm:prSet phldrT="[Text]"/>
      <dgm:spPr>
        <a:xfrm>
          <a:off x="3730513" y="145724"/>
          <a:ext cx="813119" cy="437160"/>
        </a:xfrm>
        <a:prstGeom prst="rect">
          <a:avLst/>
        </a:prstGeom>
        <a:noFill/>
        <a:ln>
          <a:noFill/>
        </a:ln>
        <a:effectLst/>
      </dgm:spPr>
      <dgm:t>
        <a:bodyPr/>
        <a:lstStyle/>
        <a:p>
          <a:pPr>
            <a:buNone/>
          </a:pPr>
          <a:endParaRPr lang="en-GB" dirty="0">
            <a:solidFill>
              <a:sysClr val="windowText" lastClr="000000">
                <a:hueOff val="0"/>
                <a:satOff val="0"/>
                <a:lumOff val="0"/>
                <a:alphaOff val="0"/>
              </a:sysClr>
            </a:solidFill>
            <a:latin typeface="Calibri" panose="020F0502020204030204"/>
            <a:ea typeface="+mn-ea"/>
            <a:cs typeface="+mn-cs"/>
          </a:endParaRPr>
        </a:p>
      </dgm:t>
    </dgm:pt>
    <dgm:pt modelId="{679824F7-0773-4741-B747-0FF5915B9E78}" type="parTrans" cxnId="{C50E4D63-D741-4472-9451-73BEC2BFED15}">
      <dgm:prSet/>
      <dgm:spPr/>
      <dgm:t>
        <a:bodyPr/>
        <a:lstStyle/>
        <a:p>
          <a:endParaRPr lang="en-GB"/>
        </a:p>
      </dgm:t>
    </dgm:pt>
    <dgm:pt modelId="{C95E4449-25D7-4B4E-B039-B680444383EF}" type="sibTrans" cxnId="{C50E4D63-D741-4472-9451-73BEC2BFED15}">
      <dgm:prSet/>
      <dgm:spPr/>
      <dgm:t>
        <a:bodyPr/>
        <a:lstStyle/>
        <a:p>
          <a:endParaRPr lang="en-GB"/>
        </a:p>
      </dgm:t>
    </dgm:pt>
    <dgm:pt modelId="{E35E3224-429A-4E80-816E-4756BA6727F9}">
      <dgm:prSet phldrT="[Text]"/>
      <dgm:spPr>
        <a:xfrm rot="5400000">
          <a:off x="2686427" y="665800"/>
          <a:ext cx="728601" cy="633883"/>
        </a:xfrm>
        <a:prstGeom prst="hexagon">
          <a:avLst>
            <a:gd name="adj" fmla="val 25000"/>
            <a:gd name="vf" fmla="val 115470"/>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NSS Internal Workforce Drivers</a:t>
          </a:r>
        </a:p>
      </dgm:t>
    </dgm:pt>
    <dgm:pt modelId="{68ACB4B4-A08E-4C4F-A91F-BDD36A02638F}" type="parTrans" cxnId="{D775D88B-0AF1-4644-9A51-2981FC238627}">
      <dgm:prSet/>
      <dgm:spPr/>
      <dgm:t>
        <a:bodyPr/>
        <a:lstStyle/>
        <a:p>
          <a:endParaRPr lang="en-GB"/>
        </a:p>
      </dgm:t>
    </dgm:pt>
    <dgm:pt modelId="{71FA5EB8-CAB7-40D3-83E7-5A1E073CF597}" type="sibTrans" cxnId="{D775D88B-0AF1-4644-9A51-2981FC238627}">
      <dgm:prSet/>
      <dgm:spPr>
        <a:xfrm rot="5400000">
          <a:off x="3371021" y="665800"/>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Financial Constraints &amp; CRES savings </a:t>
          </a:r>
        </a:p>
      </dgm:t>
    </dgm:pt>
    <dgm:pt modelId="{B8819BAF-217D-4C36-A77F-F0DEB337E349}">
      <dgm:prSet phldrT="[Text]"/>
      <dgm:spPr>
        <a:xfrm>
          <a:off x="1920667" y="764161"/>
          <a:ext cx="786889" cy="437160"/>
        </a:xfrm>
        <a:prstGeom prst="rect">
          <a:avLst/>
        </a:prstGeom>
        <a:noFill/>
        <a:ln>
          <a:noFill/>
        </a:ln>
        <a:effectLst/>
      </dgm:spPr>
      <dgm:t>
        <a:bodyPr/>
        <a:lstStyle/>
        <a:p>
          <a:pPr>
            <a:buNone/>
          </a:pPr>
          <a:endParaRPr lang="en-GB" dirty="0">
            <a:solidFill>
              <a:sysClr val="windowText" lastClr="000000">
                <a:hueOff val="0"/>
                <a:satOff val="0"/>
                <a:lumOff val="0"/>
                <a:alphaOff val="0"/>
              </a:sysClr>
            </a:solidFill>
            <a:latin typeface="Calibri" panose="020F0502020204030204"/>
            <a:ea typeface="+mn-ea"/>
            <a:cs typeface="+mn-cs"/>
          </a:endParaRPr>
        </a:p>
      </dgm:t>
    </dgm:pt>
    <dgm:pt modelId="{288AF19C-FC47-4785-AF4A-D1CF245F96A6}" type="parTrans" cxnId="{13C1B533-8A05-40BF-8AAB-C8A891C978A1}">
      <dgm:prSet/>
      <dgm:spPr/>
      <dgm:t>
        <a:bodyPr/>
        <a:lstStyle/>
        <a:p>
          <a:endParaRPr lang="en-GB"/>
        </a:p>
      </dgm:t>
    </dgm:pt>
    <dgm:pt modelId="{63108519-9765-4090-A163-E5F28F0BBC48}" type="sibTrans" cxnId="{13C1B533-8A05-40BF-8AAB-C8A891C978A1}">
      <dgm:prSet/>
      <dgm:spPr/>
      <dgm:t>
        <a:bodyPr/>
        <a:lstStyle/>
        <a:p>
          <a:endParaRPr lang="en-GB"/>
        </a:p>
      </dgm:t>
    </dgm:pt>
    <dgm:pt modelId="{D83C0DEB-66FD-48D6-A550-84874C729E9D}">
      <dgm:prSet phldrT="[Text]"/>
      <dgm:spPr>
        <a:xfrm rot="5400000">
          <a:off x="2686427" y="1902674"/>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New ways of working -Home/Hybrid</a:t>
          </a:r>
        </a:p>
      </dgm:t>
    </dgm:pt>
    <dgm:pt modelId="{2F2BC912-F7EC-48BA-B66E-8D4846CD04A3}" type="parTrans" cxnId="{E0430782-D0AC-43D2-8F45-FB47347467BB}">
      <dgm:prSet/>
      <dgm:spPr/>
      <dgm:t>
        <a:bodyPr/>
        <a:lstStyle/>
        <a:p>
          <a:endParaRPr lang="en-GB"/>
        </a:p>
      </dgm:t>
    </dgm:pt>
    <dgm:pt modelId="{CC202FD5-5262-4557-BCBA-06EB5ECB9258}" type="sibTrans" cxnId="{E0430782-D0AC-43D2-8F45-FB47347467BB}">
      <dgm:prSet/>
      <dgm:spPr>
        <a:xfrm rot="5400000">
          <a:off x="3371021" y="1902674"/>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Recruitment &amp; </a:t>
          </a:r>
          <a:r>
            <a:rPr lang="en-GB" b="1" dirty="0" err="1">
              <a:solidFill>
                <a:sysClr val="window" lastClr="FFFFFF"/>
              </a:solidFill>
              <a:latin typeface="Arial" panose="020B0604020202020204" pitchFamily="34" charset="0"/>
              <a:ea typeface="+mn-ea"/>
              <a:cs typeface="Arial" panose="020B0604020202020204" pitchFamily="34" charset="0"/>
            </a:rPr>
            <a:t>Retention</a:t>
          </a:r>
          <a:r>
            <a:rPr lang="en-GB" b="1" dirty="0">
              <a:solidFill>
                <a:sysClr val="window" lastClr="FFFFFF"/>
              </a:solidFill>
              <a:latin typeface="Arial" panose="020B0604020202020204" pitchFamily="34" charset="0"/>
              <a:ea typeface="+mn-ea"/>
              <a:cs typeface="Arial" panose="020B0604020202020204" pitchFamily="34" charset="0"/>
            </a:rPr>
            <a:t> Challenges – </a:t>
          </a:r>
          <a:r>
            <a:rPr lang="en-GB" b="1" dirty="0" err="1">
              <a:solidFill>
                <a:sysClr val="window" lastClr="FFFFFF"/>
              </a:solidFill>
              <a:latin typeface="Arial" panose="020B0604020202020204" pitchFamily="34" charset="0"/>
              <a:ea typeface="+mn-ea"/>
              <a:cs typeface="Arial" panose="020B0604020202020204" pitchFamily="34" charset="0"/>
            </a:rPr>
            <a:t>e.g</a:t>
          </a:r>
          <a:r>
            <a:rPr lang="en-GB" b="1" dirty="0">
              <a:solidFill>
                <a:sysClr val="window" lastClr="FFFFFF"/>
              </a:solidFill>
              <a:latin typeface="Arial" panose="020B0604020202020204" pitchFamily="34" charset="0"/>
              <a:ea typeface="+mn-ea"/>
              <a:cs typeface="Arial" panose="020B0604020202020204" pitchFamily="34" charset="0"/>
            </a:rPr>
            <a:t> Nursing</a:t>
          </a:r>
        </a:p>
      </dgm:t>
    </dgm:pt>
    <dgm:pt modelId="{0EA7D610-309E-4D4D-840E-09F34B7CDD77}">
      <dgm:prSet phldrT="[Text]"/>
      <dgm:spPr>
        <a:xfrm>
          <a:off x="1920667" y="2001035"/>
          <a:ext cx="786889" cy="437160"/>
        </a:xfrm>
        <a:prstGeom prst="rect">
          <a:avLst/>
        </a:prstGeom>
        <a:noFill/>
        <a:ln>
          <a:noFill/>
        </a:ln>
        <a:effectLst/>
      </dgm:spPr>
      <dgm:t>
        <a:bodyPr/>
        <a:lstStyle/>
        <a:p>
          <a:pPr>
            <a:buNone/>
          </a:pPr>
          <a:endParaRPr lang="en-GB" dirty="0">
            <a:solidFill>
              <a:sysClr val="windowText" lastClr="000000">
                <a:hueOff val="0"/>
                <a:satOff val="0"/>
                <a:lumOff val="0"/>
                <a:alphaOff val="0"/>
              </a:sysClr>
            </a:solidFill>
            <a:latin typeface="Calibri" panose="020F0502020204030204"/>
            <a:ea typeface="+mn-ea"/>
            <a:cs typeface="+mn-cs"/>
          </a:endParaRPr>
        </a:p>
      </dgm:t>
    </dgm:pt>
    <dgm:pt modelId="{99EEDB1E-09EE-4FDA-9453-820D44A3E80F}" type="parTrans" cxnId="{22C4F05E-9C91-4B84-8517-33058AC84C06}">
      <dgm:prSet/>
      <dgm:spPr/>
      <dgm:t>
        <a:bodyPr/>
        <a:lstStyle/>
        <a:p>
          <a:endParaRPr lang="en-GB"/>
        </a:p>
      </dgm:t>
    </dgm:pt>
    <dgm:pt modelId="{87E14E5D-1570-4D43-BF8C-C9EA9CE5BB42}" type="sibTrans" cxnId="{22C4F05E-9C91-4B84-8517-33058AC84C06}">
      <dgm:prSet/>
      <dgm:spPr/>
      <dgm:t>
        <a:bodyPr/>
        <a:lstStyle/>
        <a:p>
          <a:endParaRPr lang="en-GB"/>
        </a:p>
      </dgm:t>
    </dgm:pt>
    <dgm:pt modelId="{33F287E2-42D3-437D-8CAD-D3FA3F72ADF7}">
      <dgm:prSet phldrT="[Text]"/>
      <dgm:spPr>
        <a:xfrm rot="5400000">
          <a:off x="3030035" y="2521111"/>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Outcomes of Property Strategy</a:t>
          </a:r>
        </a:p>
      </dgm:t>
    </dgm:pt>
    <dgm:pt modelId="{C3DE786B-ACC1-42EA-AEA3-9E827CEAA6D8}" type="parTrans" cxnId="{78F50137-6B67-4924-A2A6-09BCE1D46E53}">
      <dgm:prSet/>
      <dgm:spPr/>
      <dgm:t>
        <a:bodyPr/>
        <a:lstStyle/>
        <a:p>
          <a:endParaRPr lang="en-GB"/>
        </a:p>
      </dgm:t>
    </dgm:pt>
    <dgm:pt modelId="{40BD96A5-A967-4447-8DCA-229523351FB2}" type="sibTrans" cxnId="{78F50137-6B67-4924-A2A6-09BCE1D46E53}">
      <dgm:prSet/>
      <dgm:spPr>
        <a:xfrm rot="5400000">
          <a:off x="2345441" y="2521111"/>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5400000" scaled="1"/>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Arial" panose="020B0604020202020204" pitchFamily="34" charset="0"/>
              <a:ea typeface="+mn-ea"/>
              <a:cs typeface="Arial" panose="020B0604020202020204" pitchFamily="34" charset="0"/>
            </a:rPr>
            <a:t>Safe staffing legislation</a:t>
          </a:r>
        </a:p>
      </dgm:t>
    </dgm:pt>
    <dgm:pt modelId="{6D9A17BA-D2B4-4F25-B1CB-77C68FCC376E}">
      <dgm:prSet custT="1"/>
      <dgm:spPr>
        <a:xfrm rot="5400000">
          <a:off x="3030035" y="1284237"/>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0" scaled="1"/>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1">
              <a:solidFill>
                <a:sysClr val="window" lastClr="FFFFFF"/>
              </a:solidFill>
              <a:latin typeface="Arial" panose="020B0604020202020204" pitchFamily="34" charset="0"/>
              <a:ea typeface="+mn-ea"/>
              <a:cs typeface="Arial" panose="020B0604020202020204" pitchFamily="34" charset="0"/>
            </a:rPr>
            <a:t>Climate Sustainabilty Agenda</a:t>
          </a:r>
        </a:p>
      </dgm:t>
    </dgm:pt>
    <dgm:pt modelId="{097D3EFD-DD6C-40A2-B87E-4ED2EEA33711}" type="sibTrans" cxnId="{6833C8BD-64BC-4EEB-8A12-5CC322C24BB6}">
      <dgm:prSet/>
      <dgm:spPr>
        <a:xfrm rot="5400000">
          <a:off x="2345441" y="1284237"/>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Digitlisation &amp; Automation of our services </a:t>
          </a:r>
        </a:p>
      </dgm:t>
    </dgm:pt>
    <dgm:pt modelId="{3B6037AC-CCD0-41AD-B3A8-FC189BA9CCA1}" type="parTrans" cxnId="{6833C8BD-64BC-4EEB-8A12-5CC322C24BB6}">
      <dgm:prSet/>
      <dgm:spPr/>
      <dgm:t>
        <a:bodyPr/>
        <a:lstStyle/>
        <a:p>
          <a:endParaRPr lang="en-GB"/>
        </a:p>
      </dgm:t>
    </dgm:pt>
    <dgm:pt modelId="{F8872C59-498D-4A55-872A-AF09891C103A}">
      <dgm:prSet custT="1"/>
      <dgm:spPr>
        <a:xfrm rot="5400000">
          <a:off x="3746876" y="1304397"/>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0" scaled="1"/>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sz="600" b="1">
              <a:solidFill>
                <a:sysClr val="window" lastClr="FFFFFF"/>
              </a:solidFill>
              <a:latin typeface="Arial" panose="020B0604020202020204" pitchFamily="34" charset="0"/>
              <a:ea typeface="+mn-ea"/>
              <a:cs typeface="Arial" panose="020B0604020202020204" pitchFamily="34" charset="0"/>
            </a:rPr>
            <a:t>Aging workforce</a:t>
          </a:r>
        </a:p>
      </dgm:t>
    </dgm:pt>
    <dgm:pt modelId="{47746C92-CC84-4C6D-8469-8574991D6148}" type="parTrans" cxnId="{E46B1362-37C7-4AC0-8E18-8A7269DAF404}">
      <dgm:prSet/>
      <dgm:spPr/>
      <dgm:t>
        <a:bodyPr/>
        <a:lstStyle/>
        <a:p>
          <a:endParaRPr lang="en-GB"/>
        </a:p>
      </dgm:t>
    </dgm:pt>
    <dgm:pt modelId="{271CA77C-C69D-496D-9F5F-97F0C39102DE}" type="sibTrans" cxnId="{E46B1362-37C7-4AC0-8E18-8A7269DAF404}">
      <dgm:prSet/>
      <dgm:spPr>
        <a:xfrm rot="5400000">
          <a:off x="4094922" y="1933049"/>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dirty="0">
              <a:solidFill>
                <a:sysClr val="window" lastClr="FFFFFF"/>
              </a:solidFill>
              <a:latin typeface="Arial" panose="020B0604020202020204" pitchFamily="34" charset="0"/>
              <a:ea typeface="+mn-ea"/>
              <a:cs typeface="Arial" panose="020B0604020202020204" pitchFamily="34" charset="0"/>
            </a:rPr>
            <a:t>Outcomes of future ready </a:t>
          </a:r>
        </a:p>
      </dgm:t>
    </dgm:pt>
    <dgm:pt modelId="{D2A52ED6-1933-4CD2-A527-18EAE4118769}" type="pres">
      <dgm:prSet presAssocID="{659570F7-729D-4BA8-8C06-57875AA1ADBE}" presName="Name0" presStyleCnt="0">
        <dgm:presLayoutVars>
          <dgm:chMax/>
          <dgm:chPref/>
          <dgm:dir/>
          <dgm:animLvl val="lvl"/>
        </dgm:presLayoutVars>
      </dgm:prSet>
      <dgm:spPr/>
    </dgm:pt>
    <dgm:pt modelId="{536FE9F3-9D44-458D-803D-C74854E7FA5C}" type="pres">
      <dgm:prSet presAssocID="{D146656C-E4B8-483C-BF20-F2E305F86CCE}" presName="composite" presStyleCnt="0"/>
      <dgm:spPr/>
    </dgm:pt>
    <dgm:pt modelId="{E9BAA15F-F407-4E10-B705-AC0119D577FF}" type="pres">
      <dgm:prSet presAssocID="{D146656C-E4B8-483C-BF20-F2E305F86CCE}" presName="Parent1" presStyleLbl="node1" presStyleIdx="0" presStyleCnt="12">
        <dgm:presLayoutVars>
          <dgm:chMax val="1"/>
          <dgm:chPref val="1"/>
          <dgm:bulletEnabled val="1"/>
        </dgm:presLayoutVars>
      </dgm:prSet>
      <dgm:spPr/>
    </dgm:pt>
    <dgm:pt modelId="{36CA0AAE-632D-48B9-AC9C-5BCD2E878E45}" type="pres">
      <dgm:prSet presAssocID="{D146656C-E4B8-483C-BF20-F2E305F86CCE}" presName="Childtext1" presStyleLbl="revTx" presStyleIdx="0" presStyleCnt="6">
        <dgm:presLayoutVars>
          <dgm:chMax val="0"/>
          <dgm:chPref val="0"/>
          <dgm:bulletEnabled val="1"/>
        </dgm:presLayoutVars>
      </dgm:prSet>
      <dgm:spPr/>
    </dgm:pt>
    <dgm:pt modelId="{49EB7F2B-72B1-460F-8971-E858EBC2114B}" type="pres">
      <dgm:prSet presAssocID="{D146656C-E4B8-483C-BF20-F2E305F86CCE}" presName="BalanceSpacing" presStyleCnt="0"/>
      <dgm:spPr/>
    </dgm:pt>
    <dgm:pt modelId="{A8129C95-9950-427C-831D-EC322C3EDDE7}" type="pres">
      <dgm:prSet presAssocID="{D146656C-E4B8-483C-BF20-F2E305F86CCE}" presName="BalanceSpacing1" presStyleCnt="0"/>
      <dgm:spPr/>
    </dgm:pt>
    <dgm:pt modelId="{73F04554-7483-416F-980E-F797565F4537}" type="pres">
      <dgm:prSet presAssocID="{CF255DCE-C457-4C20-B67D-9AA63CA072CE}" presName="Accent1Text" presStyleLbl="node1" presStyleIdx="1" presStyleCnt="12"/>
      <dgm:spPr/>
    </dgm:pt>
    <dgm:pt modelId="{7AAC8E53-37D0-43D6-93B8-77A77E52113D}" type="pres">
      <dgm:prSet presAssocID="{CF255DCE-C457-4C20-B67D-9AA63CA072CE}" presName="spaceBetweenRectangles" presStyleCnt="0"/>
      <dgm:spPr/>
    </dgm:pt>
    <dgm:pt modelId="{FDFA4C34-A42C-4509-B6CC-F65F7424379B}" type="pres">
      <dgm:prSet presAssocID="{E35E3224-429A-4E80-816E-4756BA6727F9}" presName="composite" presStyleCnt="0"/>
      <dgm:spPr/>
    </dgm:pt>
    <dgm:pt modelId="{07252A8E-990B-4249-80F0-D509E50E8680}" type="pres">
      <dgm:prSet presAssocID="{E35E3224-429A-4E80-816E-4756BA6727F9}" presName="Parent1" presStyleLbl="node1" presStyleIdx="2" presStyleCnt="12">
        <dgm:presLayoutVars>
          <dgm:chMax val="1"/>
          <dgm:chPref val="1"/>
          <dgm:bulletEnabled val="1"/>
        </dgm:presLayoutVars>
      </dgm:prSet>
      <dgm:spPr/>
    </dgm:pt>
    <dgm:pt modelId="{8F101A1C-1C81-4795-85F5-8CADC8AB5890}" type="pres">
      <dgm:prSet presAssocID="{E35E3224-429A-4E80-816E-4756BA6727F9}" presName="Childtext1" presStyleLbl="revTx" presStyleIdx="1" presStyleCnt="6">
        <dgm:presLayoutVars>
          <dgm:chMax val="0"/>
          <dgm:chPref val="0"/>
          <dgm:bulletEnabled val="1"/>
        </dgm:presLayoutVars>
      </dgm:prSet>
      <dgm:spPr/>
    </dgm:pt>
    <dgm:pt modelId="{11F5337E-2EE2-41D5-AD88-7FFBF9BF07F5}" type="pres">
      <dgm:prSet presAssocID="{E35E3224-429A-4E80-816E-4756BA6727F9}" presName="BalanceSpacing" presStyleCnt="0"/>
      <dgm:spPr/>
    </dgm:pt>
    <dgm:pt modelId="{325BEC21-9E39-435A-ADF3-C71294F51589}" type="pres">
      <dgm:prSet presAssocID="{E35E3224-429A-4E80-816E-4756BA6727F9}" presName="BalanceSpacing1" presStyleCnt="0"/>
      <dgm:spPr/>
    </dgm:pt>
    <dgm:pt modelId="{C009752E-B951-4D38-9C0E-0E5321915975}" type="pres">
      <dgm:prSet presAssocID="{71FA5EB8-CAB7-40D3-83E7-5A1E073CF597}" presName="Accent1Text" presStyleLbl="node1" presStyleIdx="3" presStyleCnt="12"/>
      <dgm:spPr/>
    </dgm:pt>
    <dgm:pt modelId="{83B0E87C-69C0-4875-8696-22420EB0EA6D}" type="pres">
      <dgm:prSet presAssocID="{71FA5EB8-CAB7-40D3-83E7-5A1E073CF597}" presName="spaceBetweenRectangles" presStyleCnt="0"/>
      <dgm:spPr/>
    </dgm:pt>
    <dgm:pt modelId="{32957042-BB86-4099-AB46-619C9B7193CD}" type="pres">
      <dgm:prSet presAssocID="{6D9A17BA-D2B4-4F25-B1CB-77C68FCC376E}" presName="composite" presStyleCnt="0"/>
      <dgm:spPr/>
    </dgm:pt>
    <dgm:pt modelId="{664CB0A6-9385-425B-9C3A-BDC521FEA753}" type="pres">
      <dgm:prSet presAssocID="{6D9A17BA-D2B4-4F25-B1CB-77C68FCC376E}" presName="Parent1" presStyleLbl="node1" presStyleIdx="4" presStyleCnt="12">
        <dgm:presLayoutVars>
          <dgm:chMax val="1"/>
          <dgm:chPref val="1"/>
          <dgm:bulletEnabled val="1"/>
        </dgm:presLayoutVars>
      </dgm:prSet>
      <dgm:spPr/>
    </dgm:pt>
    <dgm:pt modelId="{D8CDD110-B286-4DA8-A700-CF144F53C884}" type="pres">
      <dgm:prSet presAssocID="{6D9A17BA-D2B4-4F25-B1CB-77C68FCC376E}" presName="Childtext1" presStyleLbl="revTx" presStyleIdx="2" presStyleCnt="6">
        <dgm:presLayoutVars>
          <dgm:chMax val="0"/>
          <dgm:chPref val="0"/>
          <dgm:bulletEnabled val="1"/>
        </dgm:presLayoutVars>
      </dgm:prSet>
      <dgm:spPr>
        <a:xfrm>
          <a:off x="3730513" y="1382598"/>
          <a:ext cx="813119" cy="437160"/>
        </a:xfrm>
        <a:prstGeom prst="rect">
          <a:avLst/>
        </a:prstGeom>
        <a:noFill/>
        <a:ln>
          <a:noFill/>
        </a:ln>
        <a:effectLst/>
      </dgm:spPr>
    </dgm:pt>
    <dgm:pt modelId="{C5AE7E12-ABDB-4741-AA6C-2CD92CC4B193}" type="pres">
      <dgm:prSet presAssocID="{6D9A17BA-D2B4-4F25-B1CB-77C68FCC376E}" presName="BalanceSpacing" presStyleCnt="0"/>
      <dgm:spPr/>
    </dgm:pt>
    <dgm:pt modelId="{2CD29193-EA78-4A84-85F2-C7ED0FFCE7F2}" type="pres">
      <dgm:prSet presAssocID="{6D9A17BA-D2B4-4F25-B1CB-77C68FCC376E}" presName="BalanceSpacing1" presStyleCnt="0"/>
      <dgm:spPr/>
    </dgm:pt>
    <dgm:pt modelId="{E696C64C-905B-4A9F-A153-A087AA2E23AE}" type="pres">
      <dgm:prSet presAssocID="{097D3EFD-DD6C-40A2-B87E-4ED2EEA33711}" presName="Accent1Text" presStyleLbl="node1" presStyleIdx="5" presStyleCnt="12"/>
      <dgm:spPr/>
    </dgm:pt>
    <dgm:pt modelId="{C848B316-F1D4-4EAE-9D7A-F20BC4411D43}" type="pres">
      <dgm:prSet presAssocID="{097D3EFD-DD6C-40A2-B87E-4ED2EEA33711}" presName="spaceBetweenRectangles" presStyleCnt="0"/>
      <dgm:spPr/>
    </dgm:pt>
    <dgm:pt modelId="{8E6FAF83-D61B-4033-9F2C-F8947474E516}" type="pres">
      <dgm:prSet presAssocID="{D83C0DEB-66FD-48D6-A550-84874C729E9D}" presName="composite" presStyleCnt="0"/>
      <dgm:spPr/>
    </dgm:pt>
    <dgm:pt modelId="{1006B042-830E-4939-AE9F-CBA05BE0B672}" type="pres">
      <dgm:prSet presAssocID="{D83C0DEB-66FD-48D6-A550-84874C729E9D}" presName="Parent1" presStyleLbl="node1" presStyleIdx="6" presStyleCnt="12">
        <dgm:presLayoutVars>
          <dgm:chMax val="1"/>
          <dgm:chPref val="1"/>
          <dgm:bulletEnabled val="1"/>
        </dgm:presLayoutVars>
      </dgm:prSet>
      <dgm:spPr/>
    </dgm:pt>
    <dgm:pt modelId="{6E83A5B5-6027-4C88-80C4-730EB1808280}" type="pres">
      <dgm:prSet presAssocID="{D83C0DEB-66FD-48D6-A550-84874C729E9D}" presName="Childtext1" presStyleLbl="revTx" presStyleIdx="3" presStyleCnt="6">
        <dgm:presLayoutVars>
          <dgm:chMax val="0"/>
          <dgm:chPref val="0"/>
          <dgm:bulletEnabled val="1"/>
        </dgm:presLayoutVars>
      </dgm:prSet>
      <dgm:spPr/>
    </dgm:pt>
    <dgm:pt modelId="{8B751D35-11F5-4BB5-AD21-482D601BA39F}" type="pres">
      <dgm:prSet presAssocID="{D83C0DEB-66FD-48D6-A550-84874C729E9D}" presName="BalanceSpacing" presStyleCnt="0"/>
      <dgm:spPr/>
    </dgm:pt>
    <dgm:pt modelId="{356B8BBA-4212-4D79-9080-5D579AB63399}" type="pres">
      <dgm:prSet presAssocID="{D83C0DEB-66FD-48D6-A550-84874C729E9D}" presName="BalanceSpacing1" presStyleCnt="0"/>
      <dgm:spPr/>
    </dgm:pt>
    <dgm:pt modelId="{8365DADB-ABC0-4071-B6B6-F2C988A842F0}" type="pres">
      <dgm:prSet presAssocID="{CC202FD5-5262-4557-BCBA-06EB5ECB9258}" presName="Accent1Text" presStyleLbl="node1" presStyleIdx="7" presStyleCnt="12"/>
      <dgm:spPr/>
    </dgm:pt>
    <dgm:pt modelId="{2B8BF0DC-B2F3-4831-94A5-FBEEC3E16E82}" type="pres">
      <dgm:prSet presAssocID="{CC202FD5-5262-4557-BCBA-06EB5ECB9258}" presName="spaceBetweenRectangles" presStyleCnt="0"/>
      <dgm:spPr/>
    </dgm:pt>
    <dgm:pt modelId="{BE2074AA-20F6-46A8-A863-0156988958E9}" type="pres">
      <dgm:prSet presAssocID="{33F287E2-42D3-437D-8CAD-D3FA3F72ADF7}" presName="composite" presStyleCnt="0"/>
      <dgm:spPr/>
    </dgm:pt>
    <dgm:pt modelId="{5779A149-1D10-4FD4-ACD0-4F9E313B064E}" type="pres">
      <dgm:prSet presAssocID="{33F287E2-42D3-437D-8CAD-D3FA3F72ADF7}" presName="Parent1" presStyleLbl="node1" presStyleIdx="8" presStyleCnt="12">
        <dgm:presLayoutVars>
          <dgm:chMax val="1"/>
          <dgm:chPref val="1"/>
          <dgm:bulletEnabled val="1"/>
        </dgm:presLayoutVars>
      </dgm:prSet>
      <dgm:spPr/>
    </dgm:pt>
    <dgm:pt modelId="{19DC2F51-5215-4FD8-8ACE-03ADE74D7AF7}" type="pres">
      <dgm:prSet presAssocID="{33F287E2-42D3-437D-8CAD-D3FA3F72ADF7}" presName="Childtext1" presStyleLbl="revTx" presStyleIdx="4" presStyleCnt="6">
        <dgm:presLayoutVars>
          <dgm:chMax val="0"/>
          <dgm:chPref val="0"/>
          <dgm:bulletEnabled val="1"/>
        </dgm:presLayoutVars>
      </dgm:prSet>
      <dgm:spPr>
        <a:xfrm>
          <a:off x="3730513" y="2619472"/>
          <a:ext cx="813119" cy="437160"/>
        </a:xfrm>
        <a:prstGeom prst="rect">
          <a:avLst/>
        </a:prstGeom>
        <a:noFill/>
        <a:ln>
          <a:noFill/>
        </a:ln>
        <a:effectLst/>
      </dgm:spPr>
    </dgm:pt>
    <dgm:pt modelId="{2C268629-F917-4C5F-A0D1-A5558A5D0EF0}" type="pres">
      <dgm:prSet presAssocID="{33F287E2-42D3-437D-8CAD-D3FA3F72ADF7}" presName="BalanceSpacing" presStyleCnt="0"/>
      <dgm:spPr/>
    </dgm:pt>
    <dgm:pt modelId="{A25A68F7-C592-4922-B643-F54FBD30E8E0}" type="pres">
      <dgm:prSet presAssocID="{33F287E2-42D3-437D-8CAD-D3FA3F72ADF7}" presName="BalanceSpacing1" presStyleCnt="0"/>
      <dgm:spPr/>
    </dgm:pt>
    <dgm:pt modelId="{35A765B0-98F5-48DA-9D93-57DDFF398BEC}" type="pres">
      <dgm:prSet presAssocID="{40BD96A5-A967-4447-8DCA-229523351FB2}" presName="Accent1Text" presStyleLbl="node1" presStyleIdx="9" presStyleCnt="12"/>
      <dgm:spPr/>
    </dgm:pt>
    <dgm:pt modelId="{67A9B0F2-17BF-421E-AACD-50E886A7418E}" type="pres">
      <dgm:prSet presAssocID="{40BD96A5-A967-4447-8DCA-229523351FB2}" presName="spaceBetweenRectangles" presStyleCnt="0"/>
      <dgm:spPr/>
    </dgm:pt>
    <dgm:pt modelId="{CC14CCB7-207B-4AAD-8ACA-C3057119DEE1}" type="pres">
      <dgm:prSet presAssocID="{F8872C59-498D-4A55-872A-AF09891C103A}" presName="composite" presStyleCnt="0"/>
      <dgm:spPr/>
    </dgm:pt>
    <dgm:pt modelId="{CE80D09F-439D-49DA-8D17-617ABA66ADE4}" type="pres">
      <dgm:prSet presAssocID="{F8872C59-498D-4A55-872A-AF09891C103A}" presName="Parent1" presStyleLbl="node1" presStyleIdx="10" presStyleCnt="12" custLinFactX="67294" custLinFactY="-100000" custLinFactNeighborX="100000" custLinFactNeighborY="-151873">
        <dgm:presLayoutVars>
          <dgm:chMax val="1"/>
          <dgm:chPref val="1"/>
          <dgm:bulletEnabled val="1"/>
        </dgm:presLayoutVars>
      </dgm:prSet>
      <dgm:spPr/>
    </dgm:pt>
    <dgm:pt modelId="{F897FB37-E432-4AAD-989C-3D3BF5DB52C1}" type="pres">
      <dgm:prSet presAssocID="{F8872C59-498D-4A55-872A-AF09891C103A}" presName="Childtext1" presStyleLbl="revTx" presStyleIdx="5" presStyleCnt="6">
        <dgm:presLayoutVars>
          <dgm:chMax val="0"/>
          <dgm:chPref val="0"/>
          <dgm:bulletEnabled val="1"/>
        </dgm:presLayoutVars>
      </dgm:prSet>
      <dgm:spPr>
        <a:xfrm>
          <a:off x="1920667" y="3237909"/>
          <a:ext cx="786889" cy="437160"/>
        </a:xfrm>
        <a:prstGeom prst="rect">
          <a:avLst/>
        </a:prstGeom>
        <a:noFill/>
        <a:ln>
          <a:noFill/>
        </a:ln>
        <a:effectLst/>
      </dgm:spPr>
    </dgm:pt>
    <dgm:pt modelId="{0474F470-A45D-4215-A237-61E54FC1EAD6}" type="pres">
      <dgm:prSet presAssocID="{F8872C59-498D-4A55-872A-AF09891C103A}" presName="BalanceSpacing" presStyleCnt="0"/>
      <dgm:spPr/>
    </dgm:pt>
    <dgm:pt modelId="{B78A5AFE-3D56-48C3-AD2E-DE618E6F9FE5}" type="pres">
      <dgm:prSet presAssocID="{F8872C59-498D-4A55-872A-AF09891C103A}" presName="BalanceSpacing1" presStyleCnt="0"/>
      <dgm:spPr/>
    </dgm:pt>
    <dgm:pt modelId="{5E165ABB-35D9-4C9E-9090-D04B973539A5}" type="pres">
      <dgm:prSet presAssocID="{271CA77C-C69D-496D-9F5F-97F0C39102DE}" presName="Accent1Text" presStyleLbl="node1" presStyleIdx="11" presStyleCnt="12" custLinFactX="14201" custLinFactY="-65591" custLinFactNeighborX="100000" custLinFactNeighborY="-100000"/>
      <dgm:spPr/>
    </dgm:pt>
  </dgm:ptLst>
  <dgm:cxnLst>
    <dgm:cxn modelId="{E81BCA14-2A12-40B6-B7A5-1D60E065988C}" type="presOf" srcId="{8B7463F0-0BF3-48C7-8BF9-4DB5087A159A}" destId="{36CA0AAE-632D-48B9-AC9C-5BCD2E878E45}" srcOrd="0" destOrd="0" presId="urn:microsoft.com/office/officeart/2008/layout/AlternatingHexagons"/>
    <dgm:cxn modelId="{13C1B533-8A05-40BF-8AAB-C8A891C978A1}" srcId="{E35E3224-429A-4E80-816E-4756BA6727F9}" destId="{B8819BAF-217D-4C36-A77F-F0DEB337E349}" srcOrd="0" destOrd="0" parTransId="{288AF19C-FC47-4785-AF4A-D1CF245F96A6}" sibTransId="{63108519-9765-4090-A163-E5F28F0BBC48}"/>
    <dgm:cxn modelId="{78F50137-6B67-4924-A2A6-09BCE1D46E53}" srcId="{659570F7-729D-4BA8-8C06-57875AA1ADBE}" destId="{33F287E2-42D3-437D-8CAD-D3FA3F72ADF7}" srcOrd="4" destOrd="0" parTransId="{C3DE786B-ACC1-42EA-AEA3-9E827CEAA6D8}" sibTransId="{40BD96A5-A967-4447-8DCA-229523351FB2}"/>
    <dgm:cxn modelId="{0926583D-5C81-49B9-AB42-82BBB777071B}" type="presOf" srcId="{40BD96A5-A967-4447-8DCA-229523351FB2}" destId="{35A765B0-98F5-48DA-9D93-57DDFF398BEC}" srcOrd="0" destOrd="0" presId="urn:microsoft.com/office/officeart/2008/layout/AlternatingHexagons"/>
    <dgm:cxn modelId="{08E56640-FC80-4981-9CB4-7150BEB1EEC3}" type="presOf" srcId="{271CA77C-C69D-496D-9F5F-97F0C39102DE}" destId="{5E165ABB-35D9-4C9E-9090-D04B973539A5}" srcOrd="0" destOrd="0" presId="urn:microsoft.com/office/officeart/2008/layout/AlternatingHexagons"/>
    <dgm:cxn modelId="{95CA5F5D-3279-4AB0-A2E6-476F64ACA4AA}" srcId="{659570F7-729D-4BA8-8C06-57875AA1ADBE}" destId="{D146656C-E4B8-483C-BF20-F2E305F86CCE}" srcOrd="0" destOrd="0" parTransId="{8E770F9C-8AF6-4E1E-A58E-0995DB5227F1}" sibTransId="{CF255DCE-C457-4C20-B67D-9AA63CA072CE}"/>
    <dgm:cxn modelId="{22C4F05E-9C91-4B84-8517-33058AC84C06}" srcId="{D83C0DEB-66FD-48D6-A550-84874C729E9D}" destId="{0EA7D610-309E-4D4D-840E-09F34B7CDD77}" srcOrd="0" destOrd="0" parTransId="{99EEDB1E-09EE-4FDA-9453-820D44A3E80F}" sibTransId="{87E14E5D-1570-4D43-BF8C-C9EA9CE5BB42}"/>
    <dgm:cxn modelId="{E46B1362-37C7-4AC0-8E18-8A7269DAF404}" srcId="{659570F7-729D-4BA8-8C06-57875AA1ADBE}" destId="{F8872C59-498D-4A55-872A-AF09891C103A}" srcOrd="5" destOrd="0" parTransId="{47746C92-CC84-4C6D-8469-8574991D6148}" sibTransId="{271CA77C-C69D-496D-9F5F-97F0C39102DE}"/>
    <dgm:cxn modelId="{C50E4D63-D741-4472-9451-73BEC2BFED15}" srcId="{D146656C-E4B8-483C-BF20-F2E305F86CCE}" destId="{8B7463F0-0BF3-48C7-8BF9-4DB5087A159A}" srcOrd="0" destOrd="0" parTransId="{679824F7-0773-4741-B747-0FF5915B9E78}" sibTransId="{C95E4449-25D7-4B4E-B039-B680444383EF}"/>
    <dgm:cxn modelId="{D2E93968-AFE8-44F0-875E-C0F757D05D5A}" type="presOf" srcId="{33F287E2-42D3-437D-8CAD-D3FA3F72ADF7}" destId="{5779A149-1D10-4FD4-ACD0-4F9E313B064E}" srcOrd="0" destOrd="0" presId="urn:microsoft.com/office/officeart/2008/layout/AlternatingHexagons"/>
    <dgm:cxn modelId="{DA37254E-1EAF-4D08-9FBB-85EB498B071F}" type="presOf" srcId="{CF255DCE-C457-4C20-B67D-9AA63CA072CE}" destId="{73F04554-7483-416F-980E-F797565F4537}" srcOrd="0" destOrd="0" presId="urn:microsoft.com/office/officeart/2008/layout/AlternatingHexagons"/>
    <dgm:cxn modelId="{7034934F-0A8D-408B-B88F-DA0E8EEF01E2}" type="presOf" srcId="{6D9A17BA-D2B4-4F25-B1CB-77C68FCC376E}" destId="{664CB0A6-9385-425B-9C3A-BDC521FEA753}" srcOrd="0" destOrd="0" presId="urn:microsoft.com/office/officeart/2008/layout/AlternatingHexagons"/>
    <dgm:cxn modelId="{44027156-9FD2-4F45-8B4E-99F344600F9B}" type="presOf" srcId="{F8872C59-498D-4A55-872A-AF09891C103A}" destId="{CE80D09F-439D-49DA-8D17-617ABA66ADE4}" srcOrd="0" destOrd="0" presId="urn:microsoft.com/office/officeart/2008/layout/AlternatingHexagons"/>
    <dgm:cxn modelId="{E4B62658-E482-4DBB-97FE-0F9ACF8856A2}" type="presOf" srcId="{097D3EFD-DD6C-40A2-B87E-4ED2EEA33711}" destId="{E696C64C-905B-4A9F-A153-A087AA2E23AE}" srcOrd="0" destOrd="0" presId="urn:microsoft.com/office/officeart/2008/layout/AlternatingHexagons"/>
    <dgm:cxn modelId="{D7AFB15A-1D31-4581-99E0-8579EFFB39F3}" type="presOf" srcId="{659570F7-729D-4BA8-8C06-57875AA1ADBE}" destId="{D2A52ED6-1933-4CD2-A527-18EAE4118769}" srcOrd="0" destOrd="0" presId="urn:microsoft.com/office/officeart/2008/layout/AlternatingHexagons"/>
    <dgm:cxn modelId="{EA76297F-71BA-4302-BDBE-70A3133AB0AF}" type="presOf" srcId="{B8819BAF-217D-4C36-A77F-F0DEB337E349}" destId="{8F101A1C-1C81-4795-85F5-8CADC8AB5890}" srcOrd="0" destOrd="0" presId="urn:microsoft.com/office/officeart/2008/layout/AlternatingHexagons"/>
    <dgm:cxn modelId="{E0430782-D0AC-43D2-8F45-FB47347467BB}" srcId="{659570F7-729D-4BA8-8C06-57875AA1ADBE}" destId="{D83C0DEB-66FD-48D6-A550-84874C729E9D}" srcOrd="3" destOrd="0" parTransId="{2F2BC912-F7EC-48BA-B66E-8D4846CD04A3}" sibTransId="{CC202FD5-5262-4557-BCBA-06EB5ECB9258}"/>
    <dgm:cxn modelId="{348E3385-5925-4E31-B30F-5F8381294C7A}" type="presOf" srcId="{0EA7D610-309E-4D4D-840E-09F34B7CDD77}" destId="{6E83A5B5-6027-4C88-80C4-730EB1808280}" srcOrd="0" destOrd="0" presId="urn:microsoft.com/office/officeart/2008/layout/AlternatingHexagons"/>
    <dgm:cxn modelId="{EE3DF489-112B-4B28-A3BE-9DEF1657AD59}" type="presOf" srcId="{E35E3224-429A-4E80-816E-4756BA6727F9}" destId="{07252A8E-990B-4249-80F0-D509E50E8680}" srcOrd="0" destOrd="0" presId="urn:microsoft.com/office/officeart/2008/layout/AlternatingHexagons"/>
    <dgm:cxn modelId="{D775D88B-0AF1-4644-9A51-2981FC238627}" srcId="{659570F7-729D-4BA8-8C06-57875AA1ADBE}" destId="{E35E3224-429A-4E80-816E-4756BA6727F9}" srcOrd="1" destOrd="0" parTransId="{68ACB4B4-A08E-4C4F-A91F-BDD36A02638F}" sibTransId="{71FA5EB8-CAB7-40D3-83E7-5A1E073CF597}"/>
    <dgm:cxn modelId="{081BD38F-AA30-41F8-90E3-8B45158831A3}" type="presOf" srcId="{CC202FD5-5262-4557-BCBA-06EB5ECB9258}" destId="{8365DADB-ABC0-4071-B6B6-F2C988A842F0}" srcOrd="0" destOrd="0" presId="urn:microsoft.com/office/officeart/2008/layout/AlternatingHexagons"/>
    <dgm:cxn modelId="{6833C8BD-64BC-4EEB-8A12-5CC322C24BB6}" srcId="{659570F7-729D-4BA8-8C06-57875AA1ADBE}" destId="{6D9A17BA-D2B4-4F25-B1CB-77C68FCC376E}" srcOrd="2" destOrd="0" parTransId="{3B6037AC-CCD0-41AD-B3A8-FC189BA9CCA1}" sibTransId="{097D3EFD-DD6C-40A2-B87E-4ED2EEA33711}"/>
    <dgm:cxn modelId="{49EA7AC2-79A5-4798-8CFE-987E680B98AC}" type="presOf" srcId="{71FA5EB8-CAB7-40D3-83E7-5A1E073CF597}" destId="{C009752E-B951-4D38-9C0E-0E5321915975}" srcOrd="0" destOrd="0" presId="urn:microsoft.com/office/officeart/2008/layout/AlternatingHexagons"/>
    <dgm:cxn modelId="{7B787FD3-F83A-4DB6-9882-F9A0136D9FF0}" type="presOf" srcId="{D83C0DEB-66FD-48D6-A550-84874C729E9D}" destId="{1006B042-830E-4939-AE9F-CBA05BE0B672}" srcOrd="0" destOrd="0" presId="urn:microsoft.com/office/officeart/2008/layout/AlternatingHexagons"/>
    <dgm:cxn modelId="{1F7F39F7-2B63-4AA3-A771-42801EFC4E97}" type="presOf" srcId="{D146656C-E4B8-483C-BF20-F2E305F86CCE}" destId="{E9BAA15F-F407-4E10-B705-AC0119D577FF}" srcOrd="0" destOrd="0" presId="urn:microsoft.com/office/officeart/2008/layout/AlternatingHexagons"/>
    <dgm:cxn modelId="{F2D98A8D-D32B-4D25-B56D-E278748F61F7}" type="presParOf" srcId="{D2A52ED6-1933-4CD2-A527-18EAE4118769}" destId="{536FE9F3-9D44-458D-803D-C74854E7FA5C}" srcOrd="0" destOrd="0" presId="urn:microsoft.com/office/officeart/2008/layout/AlternatingHexagons"/>
    <dgm:cxn modelId="{3DF79290-8018-4BC1-96F2-4E5D315AC1C8}" type="presParOf" srcId="{536FE9F3-9D44-458D-803D-C74854E7FA5C}" destId="{E9BAA15F-F407-4E10-B705-AC0119D577FF}" srcOrd="0" destOrd="0" presId="urn:microsoft.com/office/officeart/2008/layout/AlternatingHexagons"/>
    <dgm:cxn modelId="{C4D44E64-0D4E-4E86-9733-381BE1142D9A}" type="presParOf" srcId="{536FE9F3-9D44-458D-803D-C74854E7FA5C}" destId="{36CA0AAE-632D-48B9-AC9C-5BCD2E878E45}" srcOrd="1" destOrd="0" presId="urn:microsoft.com/office/officeart/2008/layout/AlternatingHexagons"/>
    <dgm:cxn modelId="{BE55F57C-D941-47A0-B775-FBF268B26CBE}" type="presParOf" srcId="{536FE9F3-9D44-458D-803D-C74854E7FA5C}" destId="{49EB7F2B-72B1-460F-8971-E858EBC2114B}" srcOrd="2" destOrd="0" presId="urn:microsoft.com/office/officeart/2008/layout/AlternatingHexagons"/>
    <dgm:cxn modelId="{60E41F5A-2E3F-424B-8CFB-45B617E66592}" type="presParOf" srcId="{536FE9F3-9D44-458D-803D-C74854E7FA5C}" destId="{A8129C95-9950-427C-831D-EC322C3EDDE7}" srcOrd="3" destOrd="0" presId="urn:microsoft.com/office/officeart/2008/layout/AlternatingHexagons"/>
    <dgm:cxn modelId="{845439B1-53C6-426B-BC40-3AB69CBA1BB3}" type="presParOf" srcId="{536FE9F3-9D44-458D-803D-C74854E7FA5C}" destId="{73F04554-7483-416F-980E-F797565F4537}" srcOrd="4" destOrd="0" presId="urn:microsoft.com/office/officeart/2008/layout/AlternatingHexagons"/>
    <dgm:cxn modelId="{8B5BF9E1-E271-4673-B8CA-FD433E09617A}" type="presParOf" srcId="{D2A52ED6-1933-4CD2-A527-18EAE4118769}" destId="{7AAC8E53-37D0-43D6-93B8-77A77E52113D}" srcOrd="1" destOrd="0" presId="urn:microsoft.com/office/officeart/2008/layout/AlternatingHexagons"/>
    <dgm:cxn modelId="{11DFB138-23DD-4667-9F8A-F412BA779461}" type="presParOf" srcId="{D2A52ED6-1933-4CD2-A527-18EAE4118769}" destId="{FDFA4C34-A42C-4509-B6CC-F65F7424379B}" srcOrd="2" destOrd="0" presId="urn:microsoft.com/office/officeart/2008/layout/AlternatingHexagons"/>
    <dgm:cxn modelId="{EF3D881D-5CB7-4FB6-8A75-3412F77267D3}" type="presParOf" srcId="{FDFA4C34-A42C-4509-B6CC-F65F7424379B}" destId="{07252A8E-990B-4249-80F0-D509E50E8680}" srcOrd="0" destOrd="0" presId="urn:microsoft.com/office/officeart/2008/layout/AlternatingHexagons"/>
    <dgm:cxn modelId="{6043028C-2E09-4B2B-ABA1-7BF3F69F203C}" type="presParOf" srcId="{FDFA4C34-A42C-4509-B6CC-F65F7424379B}" destId="{8F101A1C-1C81-4795-85F5-8CADC8AB5890}" srcOrd="1" destOrd="0" presId="urn:microsoft.com/office/officeart/2008/layout/AlternatingHexagons"/>
    <dgm:cxn modelId="{51234A0C-09F7-4E95-86A5-E8686F8F1DC4}" type="presParOf" srcId="{FDFA4C34-A42C-4509-B6CC-F65F7424379B}" destId="{11F5337E-2EE2-41D5-AD88-7FFBF9BF07F5}" srcOrd="2" destOrd="0" presId="urn:microsoft.com/office/officeart/2008/layout/AlternatingHexagons"/>
    <dgm:cxn modelId="{CC726DD1-34FF-4CA6-9B46-172ED4DE9532}" type="presParOf" srcId="{FDFA4C34-A42C-4509-B6CC-F65F7424379B}" destId="{325BEC21-9E39-435A-ADF3-C71294F51589}" srcOrd="3" destOrd="0" presId="urn:microsoft.com/office/officeart/2008/layout/AlternatingHexagons"/>
    <dgm:cxn modelId="{ABE01931-F612-4187-A758-DDAEB472D175}" type="presParOf" srcId="{FDFA4C34-A42C-4509-B6CC-F65F7424379B}" destId="{C009752E-B951-4D38-9C0E-0E5321915975}" srcOrd="4" destOrd="0" presId="urn:microsoft.com/office/officeart/2008/layout/AlternatingHexagons"/>
    <dgm:cxn modelId="{C575243F-6A90-40E6-91E2-5E0340236E1E}" type="presParOf" srcId="{D2A52ED6-1933-4CD2-A527-18EAE4118769}" destId="{83B0E87C-69C0-4875-8696-22420EB0EA6D}" srcOrd="3" destOrd="0" presId="urn:microsoft.com/office/officeart/2008/layout/AlternatingHexagons"/>
    <dgm:cxn modelId="{6972D7B7-72CE-43A1-8392-429F45D56F01}" type="presParOf" srcId="{D2A52ED6-1933-4CD2-A527-18EAE4118769}" destId="{32957042-BB86-4099-AB46-619C9B7193CD}" srcOrd="4" destOrd="0" presId="urn:microsoft.com/office/officeart/2008/layout/AlternatingHexagons"/>
    <dgm:cxn modelId="{4FFF88B6-0DC0-4814-91E2-C51A5DFFEF02}" type="presParOf" srcId="{32957042-BB86-4099-AB46-619C9B7193CD}" destId="{664CB0A6-9385-425B-9C3A-BDC521FEA753}" srcOrd="0" destOrd="0" presId="urn:microsoft.com/office/officeart/2008/layout/AlternatingHexagons"/>
    <dgm:cxn modelId="{8F57393D-398C-4150-9B24-F9162FF7CA93}" type="presParOf" srcId="{32957042-BB86-4099-AB46-619C9B7193CD}" destId="{D8CDD110-B286-4DA8-A700-CF144F53C884}" srcOrd="1" destOrd="0" presId="urn:microsoft.com/office/officeart/2008/layout/AlternatingHexagons"/>
    <dgm:cxn modelId="{3F2EDF89-6322-47D1-874F-AB7360981583}" type="presParOf" srcId="{32957042-BB86-4099-AB46-619C9B7193CD}" destId="{C5AE7E12-ABDB-4741-AA6C-2CD92CC4B193}" srcOrd="2" destOrd="0" presId="urn:microsoft.com/office/officeart/2008/layout/AlternatingHexagons"/>
    <dgm:cxn modelId="{568B0B67-07A9-43AB-80C3-4868EAEFBD39}" type="presParOf" srcId="{32957042-BB86-4099-AB46-619C9B7193CD}" destId="{2CD29193-EA78-4A84-85F2-C7ED0FFCE7F2}" srcOrd="3" destOrd="0" presId="urn:microsoft.com/office/officeart/2008/layout/AlternatingHexagons"/>
    <dgm:cxn modelId="{F1444B04-72A7-4F8A-9087-AD62777442F5}" type="presParOf" srcId="{32957042-BB86-4099-AB46-619C9B7193CD}" destId="{E696C64C-905B-4A9F-A153-A087AA2E23AE}" srcOrd="4" destOrd="0" presId="urn:microsoft.com/office/officeart/2008/layout/AlternatingHexagons"/>
    <dgm:cxn modelId="{5D6B18DB-24C4-4B4C-953D-E7BCB5EC3D11}" type="presParOf" srcId="{D2A52ED6-1933-4CD2-A527-18EAE4118769}" destId="{C848B316-F1D4-4EAE-9D7A-F20BC4411D43}" srcOrd="5" destOrd="0" presId="urn:microsoft.com/office/officeart/2008/layout/AlternatingHexagons"/>
    <dgm:cxn modelId="{251017FC-6BCF-475F-B2C5-4A6F2E388516}" type="presParOf" srcId="{D2A52ED6-1933-4CD2-A527-18EAE4118769}" destId="{8E6FAF83-D61B-4033-9F2C-F8947474E516}" srcOrd="6" destOrd="0" presId="urn:microsoft.com/office/officeart/2008/layout/AlternatingHexagons"/>
    <dgm:cxn modelId="{B796E38C-06CB-4C5C-9458-FBF2D7CA4E8F}" type="presParOf" srcId="{8E6FAF83-D61B-4033-9F2C-F8947474E516}" destId="{1006B042-830E-4939-AE9F-CBA05BE0B672}" srcOrd="0" destOrd="0" presId="urn:microsoft.com/office/officeart/2008/layout/AlternatingHexagons"/>
    <dgm:cxn modelId="{63E7DB95-50C1-48DF-AEA1-2F6A8715402A}" type="presParOf" srcId="{8E6FAF83-D61B-4033-9F2C-F8947474E516}" destId="{6E83A5B5-6027-4C88-80C4-730EB1808280}" srcOrd="1" destOrd="0" presId="urn:microsoft.com/office/officeart/2008/layout/AlternatingHexagons"/>
    <dgm:cxn modelId="{A732A97C-881C-45FD-BE62-5A38EAF2593C}" type="presParOf" srcId="{8E6FAF83-D61B-4033-9F2C-F8947474E516}" destId="{8B751D35-11F5-4BB5-AD21-482D601BA39F}" srcOrd="2" destOrd="0" presId="urn:microsoft.com/office/officeart/2008/layout/AlternatingHexagons"/>
    <dgm:cxn modelId="{7E02D188-2ECA-4F17-B345-91D4B537D7B4}" type="presParOf" srcId="{8E6FAF83-D61B-4033-9F2C-F8947474E516}" destId="{356B8BBA-4212-4D79-9080-5D579AB63399}" srcOrd="3" destOrd="0" presId="urn:microsoft.com/office/officeart/2008/layout/AlternatingHexagons"/>
    <dgm:cxn modelId="{0183730D-B513-4D37-BFB3-4C1FF6D390D8}" type="presParOf" srcId="{8E6FAF83-D61B-4033-9F2C-F8947474E516}" destId="{8365DADB-ABC0-4071-B6B6-F2C988A842F0}" srcOrd="4" destOrd="0" presId="urn:microsoft.com/office/officeart/2008/layout/AlternatingHexagons"/>
    <dgm:cxn modelId="{2FC56479-D310-432D-8BB9-E90EFF9B6B62}" type="presParOf" srcId="{D2A52ED6-1933-4CD2-A527-18EAE4118769}" destId="{2B8BF0DC-B2F3-4831-94A5-FBEEC3E16E82}" srcOrd="7" destOrd="0" presId="urn:microsoft.com/office/officeart/2008/layout/AlternatingHexagons"/>
    <dgm:cxn modelId="{DAA61C3B-C09D-47C2-88BF-8F59055A174E}" type="presParOf" srcId="{D2A52ED6-1933-4CD2-A527-18EAE4118769}" destId="{BE2074AA-20F6-46A8-A863-0156988958E9}" srcOrd="8" destOrd="0" presId="urn:microsoft.com/office/officeart/2008/layout/AlternatingHexagons"/>
    <dgm:cxn modelId="{EB671B43-49E9-4E06-9371-C5FF34494CE9}" type="presParOf" srcId="{BE2074AA-20F6-46A8-A863-0156988958E9}" destId="{5779A149-1D10-4FD4-ACD0-4F9E313B064E}" srcOrd="0" destOrd="0" presId="urn:microsoft.com/office/officeart/2008/layout/AlternatingHexagons"/>
    <dgm:cxn modelId="{57FA0F40-A736-4F54-A8D1-6379D7BC03BD}" type="presParOf" srcId="{BE2074AA-20F6-46A8-A863-0156988958E9}" destId="{19DC2F51-5215-4FD8-8ACE-03ADE74D7AF7}" srcOrd="1" destOrd="0" presId="urn:microsoft.com/office/officeart/2008/layout/AlternatingHexagons"/>
    <dgm:cxn modelId="{A0FDA116-7A05-47CC-84E2-3DE3D6E92171}" type="presParOf" srcId="{BE2074AA-20F6-46A8-A863-0156988958E9}" destId="{2C268629-F917-4C5F-A0D1-A5558A5D0EF0}" srcOrd="2" destOrd="0" presId="urn:microsoft.com/office/officeart/2008/layout/AlternatingHexagons"/>
    <dgm:cxn modelId="{529A8F56-34D4-4A11-93DF-25E037A4C8C4}" type="presParOf" srcId="{BE2074AA-20F6-46A8-A863-0156988958E9}" destId="{A25A68F7-C592-4922-B643-F54FBD30E8E0}" srcOrd="3" destOrd="0" presId="urn:microsoft.com/office/officeart/2008/layout/AlternatingHexagons"/>
    <dgm:cxn modelId="{82CBB079-09EA-4940-98B8-EF9D2554783F}" type="presParOf" srcId="{BE2074AA-20F6-46A8-A863-0156988958E9}" destId="{35A765B0-98F5-48DA-9D93-57DDFF398BEC}" srcOrd="4" destOrd="0" presId="urn:microsoft.com/office/officeart/2008/layout/AlternatingHexagons"/>
    <dgm:cxn modelId="{66AAE274-182F-4A69-BD45-8DB1E47AF2A0}" type="presParOf" srcId="{D2A52ED6-1933-4CD2-A527-18EAE4118769}" destId="{67A9B0F2-17BF-421E-AACD-50E886A7418E}" srcOrd="9" destOrd="0" presId="urn:microsoft.com/office/officeart/2008/layout/AlternatingHexagons"/>
    <dgm:cxn modelId="{AED7646E-4014-44C5-BF76-88A2D4B80577}" type="presParOf" srcId="{D2A52ED6-1933-4CD2-A527-18EAE4118769}" destId="{CC14CCB7-207B-4AAD-8ACA-C3057119DEE1}" srcOrd="10" destOrd="0" presId="urn:microsoft.com/office/officeart/2008/layout/AlternatingHexagons"/>
    <dgm:cxn modelId="{DACC06E0-6895-42F1-A86D-A43974B92DB4}" type="presParOf" srcId="{CC14CCB7-207B-4AAD-8ACA-C3057119DEE1}" destId="{CE80D09F-439D-49DA-8D17-617ABA66ADE4}" srcOrd="0" destOrd="0" presId="urn:microsoft.com/office/officeart/2008/layout/AlternatingHexagons"/>
    <dgm:cxn modelId="{91AC15A0-E7A3-48C2-8D68-22FA19D002F9}" type="presParOf" srcId="{CC14CCB7-207B-4AAD-8ACA-C3057119DEE1}" destId="{F897FB37-E432-4AAD-989C-3D3BF5DB52C1}" srcOrd="1" destOrd="0" presId="urn:microsoft.com/office/officeart/2008/layout/AlternatingHexagons"/>
    <dgm:cxn modelId="{17C36C33-69D3-4E4B-B428-55E5E9C13D4B}" type="presParOf" srcId="{CC14CCB7-207B-4AAD-8ACA-C3057119DEE1}" destId="{0474F470-A45D-4215-A237-61E54FC1EAD6}" srcOrd="2" destOrd="0" presId="urn:microsoft.com/office/officeart/2008/layout/AlternatingHexagons"/>
    <dgm:cxn modelId="{4A42F0A1-38E8-483B-8DE7-297D22DCE8B3}" type="presParOf" srcId="{CC14CCB7-207B-4AAD-8ACA-C3057119DEE1}" destId="{B78A5AFE-3D56-48C3-AD2E-DE618E6F9FE5}" srcOrd="3" destOrd="0" presId="urn:microsoft.com/office/officeart/2008/layout/AlternatingHexagons"/>
    <dgm:cxn modelId="{3811AD34-8CC9-452E-8962-77A4C3B562E5}" type="presParOf" srcId="{CC14CCB7-207B-4AAD-8ACA-C3057119DEE1}" destId="{5E165ABB-35D9-4C9E-9090-D04B973539A5}" srcOrd="4" destOrd="0" presId="urn:microsoft.com/office/officeart/2008/layout/AlternatingHexagon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AA15F-F407-4E10-B705-AC0119D577FF}">
      <dsp:nvSpPr>
        <dsp:cNvPr id="0" name=""/>
        <dsp:cNvSpPr/>
      </dsp:nvSpPr>
      <dsp:spPr>
        <a:xfrm rot="5400000">
          <a:off x="3030035" y="47363"/>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Succession Planning &amp; Talent </a:t>
          </a:r>
          <a:r>
            <a:rPr lang="en-GB" sz="500" b="1" kern="1200" dirty="0" err="1">
              <a:solidFill>
                <a:sysClr val="window" lastClr="FFFFFF"/>
              </a:solidFill>
              <a:latin typeface="Arial" panose="020B0604020202020204" pitchFamily="34" charset="0"/>
              <a:ea typeface="+mn-ea"/>
              <a:cs typeface="Arial" panose="020B0604020202020204" pitchFamily="34" charset="0"/>
            </a:rPr>
            <a:t>mngt</a:t>
          </a:r>
          <a:endParaRPr lang="en-GB" sz="500" b="1" kern="1200" dirty="0">
            <a:solidFill>
              <a:sysClr val="window" lastClr="FFFFFF"/>
            </a:solidFill>
            <a:latin typeface="Arial" panose="020B0604020202020204" pitchFamily="34" charset="0"/>
            <a:ea typeface="+mn-ea"/>
            <a:cs typeface="Arial" panose="020B0604020202020204" pitchFamily="34" charset="0"/>
          </a:endParaRPr>
        </a:p>
      </dsp:txBody>
      <dsp:txXfrm rot="-5400000">
        <a:off x="3176174" y="113544"/>
        <a:ext cx="436323" cy="501521"/>
      </dsp:txXfrm>
    </dsp:sp>
    <dsp:sp modelId="{36CA0AAE-632D-48B9-AC9C-5BCD2E878E45}">
      <dsp:nvSpPr>
        <dsp:cNvPr id="0" name=""/>
        <dsp:cNvSpPr/>
      </dsp:nvSpPr>
      <dsp:spPr>
        <a:xfrm>
          <a:off x="3730513" y="145724"/>
          <a:ext cx="813119" cy="43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222250">
            <a:lnSpc>
              <a:spcPct val="90000"/>
            </a:lnSpc>
            <a:spcBef>
              <a:spcPct val="0"/>
            </a:spcBef>
            <a:spcAft>
              <a:spcPct val="35000"/>
            </a:spcAft>
            <a:buNone/>
          </a:pPr>
          <a:endParaRPr lang="en-GB" sz="500" kern="1200" dirty="0">
            <a:solidFill>
              <a:sysClr val="windowText" lastClr="000000">
                <a:hueOff val="0"/>
                <a:satOff val="0"/>
                <a:lumOff val="0"/>
                <a:alphaOff val="0"/>
              </a:sysClr>
            </a:solidFill>
            <a:latin typeface="Calibri" panose="020F0502020204030204"/>
            <a:ea typeface="+mn-ea"/>
            <a:cs typeface="+mn-cs"/>
          </a:endParaRPr>
        </a:p>
      </dsp:txBody>
      <dsp:txXfrm>
        <a:off x="3730513" y="145724"/>
        <a:ext cx="813119" cy="437160"/>
      </dsp:txXfrm>
    </dsp:sp>
    <dsp:sp modelId="{73F04554-7483-416F-980E-F797565F4537}">
      <dsp:nvSpPr>
        <dsp:cNvPr id="0" name=""/>
        <dsp:cNvSpPr/>
      </dsp:nvSpPr>
      <dsp:spPr>
        <a:xfrm rot="5400000">
          <a:off x="2345441" y="47363"/>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Service Redesign, Transformation &amp; Modernisation </a:t>
          </a:r>
        </a:p>
      </dsp:txBody>
      <dsp:txXfrm rot="-5400000">
        <a:off x="2491580" y="113544"/>
        <a:ext cx="436323" cy="501521"/>
      </dsp:txXfrm>
    </dsp:sp>
    <dsp:sp modelId="{07252A8E-990B-4249-80F0-D509E50E8680}">
      <dsp:nvSpPr>
        <dsp:cNvPr id="0" name=""/>
        <dsp:cNvSpPr/>
      </dsp:nvSpPr>
      <dsp:spPr>
        <a:xfrm rot="5400000">
          <a:off x="2686427" y="665800"/>
          <a:ext cx="728601" cy="633883"/>
        </a:xfrm>
        <a:prstGeom prst="hexagon">
          <a:avLst>
            <a:gd name="adj" fmla="val 25000"/>
            <a:gd name="vf" fmla="val 115470"/>
          </a:avLst>
        </a:prstGeom>
        <a:gradFill flip="none" rotWithShape="1">
          <a:gsLst>
            <a:gs pos="0">
              <a:srgbClr val="ED7D31">
                <a:lumMod val="40000"/>
                <a:lumOff val="60000"/>
              </a:srgbClr>
            </a:gs>
            <a:gs pos="46000">
              <a:srgbClr val="ED7D31">
                <a:lumMod val="95000"/>
                <a:lumOff val="5000"/>
              </a:srgbClr>
            </a:gs>
            <a:gs pos="100000">
              <a:srgbClr val="ED7D31">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NSS Internal Workforce Drivers</a:t>
          </a:r>
        </a:p>
      </dsp:txBody>
      <dsp:txXfrm rot="-5400000">
        <a:off x="2832566" y="731981"/>
        <a:ext cx="436323" cy="501521"/>
      </dsp:txXfrm>
    </dsp:sp>
    <dsp:sp modelId="{8F101A1C-1C81-4795-85F5-8CADC8AB5890}">
      <dsp:nvSpPr>
        <dsp:cNvPr id="0" name=""/>
        <dsp:cNvSpPr/>
      </dsp:nvSpPr>
      <dsp:spPr>
        <a:xfrm>
          <a:off x="1920667" y="764161"/>
          <a:ext cx="786889" cy="43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r" defTabSz="222250">
            <a:lnSpc>
              <a:spcPct val="90000"/>
            </a:lnSpc>
            <a:spcBef>
              <a:spcPct val="0"/>
            </a:spcBef>
            <a:spcAft>
              <a:spcPct val="35000"/>
            </a:spcAft>
            <a:buNone/>
          </a:pPr>
          <a:endParaRPr lang="en-GB" sz="500" kern="1200" dirty="0">
            <a:solidFill>
              <a:sysClr val="windowText" lastClr="000000">
                <a:hueOff val="0"/>
                <a:satOff val="0"/>
                <a:lumOff val="0"/>
                <a:alphaOff val="0"/>
              </a:sysClr>
            </a:solidFill>
            <a:latin typeface="Calibri" panose="020F0502020204030204"/>
            <a:ea typeface="+mn-ea"/>
            <a:cs typeface="+mn-cs"/>
          </a:endParaRPr>
        </a:p>
      </dsp:txBody>
      <dsp:txXfrm>
        <a:off x="1920667" y="764161"/>
        <a:ext cx="786889" cy="437160"/>
      </dsp:txXfrm>
    </dsp:sp>
    <dsp:sp modelId="{C009752E-B951-4D38-9C0E-0E5321915975}">
      <dsp:nvSpPr>
        <dsp:cNvPr id="0" name=""/>
        <dsp:cNvSpPr/>
      </dsp:nvSpPr>
      <dsp:spPr>
        <a:xfrm rot="5400000">
          <a:off x="3371021" y="665800"/>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dirty="0">
              <a:solidFill>
                <a:sysClr val="window" lastClr="FFFFFF"/>
              </a:solidFill>
              <a:latin typeface="Arial" panose="020B0604020202020204" pitchFamily="34" charset="0"/>
              <a:ea typeface="+mn-ea"/>
              <a:cs typeface="Arial" panose="020B0604020202020204" pitchFamily="34" charset="0"/>
            </a:rPr>
            <a:t>Financial Constraints &amp; CRES savings </a:t>
          </a:r>
        </a:p>
      </dsp:txBody>
      <dsp:txXfrm rot="-5400000">
        <a:off x="3517160" y="731981"/>
        <a:ext cx="436323" cy="501521"/>
      </dsp:txXfrm>
    </dsp:sp>
    <dsp:sp modelId="{664CB0A6-9385-425B-9C3A-BDC521FEA753}">
      <dsp:nvSpPr>
        <dsp:cNvPr id="0" name=""/>
        <dsp:cNvSpPr/>
      </dsp:nvSpPr>
      <dsp:spPr>
        <a:xfrm rot="5400000">
          <a:off x="3030035" y="1284237"/>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0" scaled="1"/>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 lastClr="FFFFFF"/>
              </a:solidFill>
              <a:latin typeface="Arial" panose="020B0604020202020204" pitchFamily="34" charset="0"/>
              <a:ea typeface="+mn-ea"/>
              <a:cs typeface="Arial" panose="020B0604020202020204" pitchFamily="34" charset="0"/>
            </a:rPr>
            <a:t>Climate Sustainabilty Agenda</a:t>
          </a:r>
        </a:p>
      </dsp:txBody>
      <dsp:txXfrm rot="-5400000">
        <a:off x="3176174" y="1350418"/>
        <a:ext cx="436323" cy="501521"/>
      </dsp:txXfrm>
    </dsp:sp>
    <dsp:sp modelId="{D8CDD110-B286-4DA8-A700-CF144F53C884}">
      <dsp:nvSpPr>
        <dsp:cNvPr id="0" name=""/>
        <dsp:cNvSpPr/>
      </dsp:nvSpPr>
      <dsp:spPr>
        <a:xfrm>
          <a:off x="3730513" y="1382598"/>
          <a:ext cx="813119" cy="437160"/>
        </a:xfrm>
        <a:prstGeom prst="rect">
          <a:avLst/>
        </a:prstGeom>
        <a:noFill/>
        <a:ln>
          <a:noFill/>
        </a:ln>
        <a:effectLst/>
      </dsp:spPr>
      <dsp:style>
        <a:lnRef idx="0">
          <a:scrgbClr r="0" g="0" b="0"/>
        </a:lnRef>
        <a:fillRef idx="0">
          <a:scrgbClr r="0" g="0" b="0"/>
        </a:fillRef>
        <a:effectRef idx="0">
          <a:scrgbClr r="0" g="0" b="0"/>
        </a:effectRef>
        <a:fontRef idx="minor"/>
      </dsp:style>
    </dsp:sp>
    <dsp:sp modelId="{E696C64C-905B-4A9F-A153-A087AA2E23AE}">
      <dsp:nvSpPr>
        <dsp:cNvPr id="0" name=""/>
        <dsp:cNvSpPr/>
      </dsp:nvSpPr>
      <dsp:spPr>
        <a:xfrm rot="5400000">
          <a:off x="2345441" y="1284237"/>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dirty="0">
              <a:solidFill>
                <a:sysClr val="window" lastClr="FFFFFF"/>
              </a:solidFill>
              <a:latin typeface="Arial" panose="020B0604020202020204" pitchFamily="34" charset="0"/>
              <a:ea typeface="+mn-ea"/>
              <a:cs typeface="Arial" panose="020B0604020202020204" pitchFamily="34" charset="0"/>
            </a:rPr>
            <a:t>Digitlisation &amp; Automation of our services </a:t>
          </a:r>
        </a:p>
      </dsp:txBody>
      <dsp:txXfrm rot="-5400000">
        <a:off x="2491580" y="1350418"/>
        <a:ext cx="436323" cy="501521"/>
      </dsp:txXfrm>
    </dsp:sp>
    <dsp:sp modelId="{1006B042-830E-4939-AE9F-CBA05BE0B672}">
      <dsp:nvSpPr>
        <dsp:cNvPr id="0" name=""/>
        <dsp:cNvSpPr/>
      </dsp:nvSpPr>
      <dsp:spPr>
        <a:xfrm rot="5400000">
          <a:off x="2686427" y="1902674"/>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New ways of working -Home/Hybrid</a:t>
          </a:r>
        </a:p>
      </dsp:txBody>
      <dsp:txXfrm rot="-5400000">
        <a:off x="2832566" y="1968855"/>
        <a:ext cx="436323" cy="501521"/>
      </dsp:txXfrm>
    </dsp:sp>
    <dsp:sp modelId="{6E83A5B5-6027-4C88-80C4-730EB1808280}">
      <dsp:nvSpPr>
        <dsp:cNvPr id="0" name=""/>
        <dsp:cNvSpPr/>
      </dsp:nvSpPr>
      <dsp:spPr>
        <a:xfrm>
          <a:off x="1920667" y="2001035"/>
          <a:ext cx="786889" cy="43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r" defTabSz="222250">
            <a:lnSpc>
              <a:spcPct val="90000"/>
            </a:lnSpc>
            <a:spcBef>
              <a:spcPct val="0"/>
            </a:spcBef>
            <a:spcAft>
              <a:spcPct val="35000"/>
            </a:spcAft>
            <a:buNone/>
          </a:pPr>
          <a:endParaRPr lang="en-GB" sz="500" kern="1200" dirty="0">
            <a:solidFill>
              <a:sysClr val="windowText" lastClr="000000">
                <a:hueOff val="0"/>
                <a:satOff val="0"/>
                <a:lumOff val="0"/>
                <a:alphaOff val="0"/>
              </a:sysClr>
            </a:solidFill>
            <a:latin typeface="Calibri" panose="020F0502020204030204"/>
            <a:ea typeface="+mn-ea"/>
            <a:cs typeface="+mn-cs"/>
          </a:endParaRPr>
        </a:p>
      </dsp:txBody>
      <dsp:txXfrm>
        <a:off x="1920667" y="2001035"/>
        <a:ext cx="786889" cy="437160"/>
      </dsp:txXfrm>
    </dsp:sp>
    <dsp:sp modelId="{8365DADB-ABC0-4071-B6B6-F2C988A842F0}">
      <dsp:nvSpPr>
        <dsp:cNvPr id="0" name=""/>
        <dsp:cNvSpPr/>
      </dsp:nvSpPr>
      <dsp:spPr>
        <a:xfrm rot="5400000">
          <a:off x="3371021" y="1902674"/>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Recruitment &amp; </a:t>
          </a:r>
          <a:r>
            <a:rPr lang="en-GB" sz="500" b="1" kern="1200" dirty="0" err="1">
              <a:solidFill>
                <a:sysClr val="window" lastClr="FFFFFF"/>
              </a:solidFill>
              <a:latin typeface="Arial" panose="020B0604020202020204" pitchFamily="34" charset="0"/>
              <a:ea typeface="+mn-ea"/>
              <a:cs typeface="Arial" panose="020B0604020202020204" pitchFamily="34" charset="0"/>
            </a:rPr>
            <a:t>Retention</a:t>
          </a:r>
          <a:r>
            <a:rPr lang="en-GB" sz="500" b="1" kern="1200" dirty="0">
              <a:solidFill>
                <a:sysClr val="window" lastClr="FFFFFF"/>
              </a:solidFill>
              <a:latin typeface="Arial" panose="020B0604020202020204" pitchFamily="34" charset="0"/>
              <a:ea typeface="+mn-ea"/>
              <a:cs typeface="Arial" panose="020B0604020202020204" pitchFamily="34" charset="0"/>
            </a:rPr>
            <a:t> Challenges – </a:t>
          </a:r>
          <a:r>
            <a:rPr lang="en-GB" sz="500" b="1" kern="1200" dirty="0" err="1">
              <a:solidFill>
                <a:sysClr val="window" lastClr="FFFFFF"/>
              </a:solidFill>
              <a:latin typeface="Arial" panose="020B0604020202020204" pitchFamily="34" charset="0"/>
              <a:ea typeface="+mn-ea"/>
              <a:cs typeface="Arial" panose="020B0604020202020204" pitchFamily="34" charset="0"/>
            </a:rPr>
            <a:t>e.g</a:t>
          </a:r>
          <a:r>
            <a:rPr lang="en-GB" sz="500" b="1" kern="1200" dirty="0">
              <a:solidFill>
                <a:sysClr val="window" lastClr="FFFFFF"/>
              </a:solidFill>
              <a:latin typeface="Arial" panose="020B0604020202020204" pitchFamily="34" charset="0"/>
              <a:ea typeface="+mn-ea"/>
              <a:cs typeface="Arial" panose="020B0604020202020204" pitchFamily="34" charset="0"/>
            </a:rPr>
            <a:t> Nursing</a:t>
          </a:r>
        </a:p>
      </dsp:txBody>
      <dsp:txXfrm rot="-5400000">
        <a:off x="3517160" y="1968855"/>
        <a:ext cx="436323" cy="501521"/>
      </dsp:txXfrm>
    </dsp:sp>
    <dsp:sp modelId="{5779A149-1D10-4FD4-ACD0-4F9E313B064E}">
      <dsp:nvSpPr>
        <dsp:cNvPr id="0" name=""/>
        <dsp:cNvSpPr/>
      </dsp:nvSpPr>
      <dsp:spPr>
        <a:xfrm rot="5400000">
          <a:off x="3030035" y="2521111"/>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b="1" kern="1200" dirty="0">
              <a:solidFill>
                <a:sysClr val="window" lastClr="FFFFFF"/>
              </a:solidFill>
              <a:latin typeface="Arial" panose="020B0604020202020204" pitchFamily="34" charset="0"/>
              <a:ea typeface="+mn-ea"/>
              <a:cs typeface="Arial" panose="020B0604020202020204" pitchFamily="34" charset="0"/>
            </a:rPr>
            <a:t>Outcomes of Property Strategy</a:t>
          </a:r>
        </a:p>
      </dsp:txBody>
      <dsp:txXfrm rot="-5400000">
        <a:off x="3176174" y="2587292"/>
        <a:ext cx="436323" cy="501521"/>
      </dsp:txXfrm>
    </dsp:sp>
    <dsp:sp modelId="{19DC2F51-5215-4FD8-8ACE-03ADE74D7AF7}">
      <dsp:nvSpPr>
        <dsp:cNvPr id="0" name=""/>
        <dsp:cNvSpPr/>
      </dsp:nvSpPr>
      <dsp:spPr>
        <a:xfrm>
          <a:off x="3730513" y="2619472"/>
          <a:ext cx="813119" cy="437160"/>
        </a:xfrm>
        <a:prstGeom prst="rect">
          <a:avLst/>
        </a:prstGeom>
        <a:noFill/>
        <a:ln>
          <a:noFill/>
        </a:ln>
        <a:effectLst/>
      </dsp:spPr>
      <dsp:style>
        <a:lnRef idx="0">
          <a:scrgbClr r="0" g="0" b="0"/>
        </a:lnRef>
        <a:fillRef idx="0">
          <a:scrgbClr r="0" g="0" b="0"/>
        </a:fillRef>
        <a:effectRef idx="0">
          <a:scrgbClr r="0" g="0" b="0"/>
        </a:effectRef>
        <a:fontRef idx="minor"/>
      </dsp:style>
    </dsp:sp>
    <dsp:sp modelId="{35A765B0-98F5-48DA-9D93-57DDFF398BEC}">
      <dsp:nvSpPr>
        <dsp:cNvPr id="0" name=""/>
        <dsp:cNvSpPr/>
      </dsp:nvSpPr>
      <dsp:spPr>
        <a:xfrm rot="5400000">
          <a:off x="2345441" y="2521111"/>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5400000" scaled="1"/>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 lastClr="FFFFFF"/>
              </a:solidFill>
              <a:latin typeface="Arial" panose="020B0604020202020204" pitchFamily="34" charset="0"/>
              <a:ea typeface="+mn-ea"/>
              <a:cs typeface="Arial" panose="020B0604020202020204" pitchFamily="34" charset="0"/>
            </a:rPr>
            <a:t>Safe staffing legislation</a:t>
          </a:r>
        </a:p>
      </dsp:txBody>
      <dsp:txXfrm rot="-5400000">
        <a:off x="2491580" y="2587292"/>
        <a:ext cx="436323" cy="501521"/>
      </dsp:txXfrm>
    </dsp:sp>
    <dsp:sp modelId="{CE80D09F-439D-49DA-8D17-617ABA66ADE4}">
      <dsp:nvSpPr>
        <dsp:cNvPr id="0" name=""/>
        <dsp:cNvSpPr/>
      </dsp:nvSpPr>
      <dsp:spPr>
        <a:xfrm rot="5400000">
          <a:off x="3746876" y="1304397"/>
          <a:ext cx="728601" cy="633883"/>
        </a:xfrm>
        <a:prstGeom prst="hexagon">
          <a:avLst>
            <a:gd name="adj" fmla="val 25000"/>
            <a:gd name="vf" fmla="val 115470"/>
          </a:avLst>
        </a:prstGeom>
        <a:gradFill flip="none" rotWithShape="0">
          <a:gsLst>
            <a:gs pos="0">
              <a:srgbClr val="5B9BD5">
                <a:hueOff val="0"/>
                <a:satOff val="0"/>
                <a:lumOff val="0"/>
                <a:shade val="30000"/>
                <a:satMod val="115000"/>
              </a:srgbClr>
            </a:gs>
            <a:gs pos="50000">
              <a:srgbClr val="5B9BD5">
                <a:hueOff val="0"/>
                <a:satOff val="0"/>
                <a:lumOff val="0"/>
                <a:shade val="67500"/>
                <a:satMod val="115000"/>
              </a:srgbClr>
            </a:gs>
            <a:gs pos="100000">
              <a:srgbClr val="5B9BD5">
                <a:hueOff val="0"/>
                <a:satOff val="0"/>
                <a:lumOff val="0"/>
                <a:shade val="100000"/>
                <a:satMod val="115000"/>
              </a:srgbClr>
            </a:gs>
          </a:gsLst>
          <a:lin ang="0" scaled="1"/>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 lastClr="FFFFFF"/>
              </a:solidFill>
              <a:latin typeface="Arial" panose="020B0604020202020204" pitchFamily="34" charset="0"/>
              <a:ea typeface="+mn-ea"/>
              <a:cs typeface="Arial" panose="020B0604020202020204" pitchFamily="34" charset="0"/>
            </a:rPr>
            <a:t>Aging workforce</a:t>
          </a:r>
        </a:p>
      </dsp:txBody>
      <dsp:txXfrm rot="-5400000">
        <a:off x="3893015" y="1370578"/>
        <a:ext cx="436323" cy="501521"/>
      </dsp:txXfrm>
    </dsp:sp>
    <dsp:sp modelId="{F897FB37-E432-4AAD-989C-3D3BF5DB52C1}">
      <dsp:nvSpPr>
        <dsp:cNvPr id="0" name=""/>
        <dsp:cNvSpPr/>
      </dsp:nvSpPr>
      <dsp:spPr>
        <a:xfrm>
          <a:off x="1920667" y="3237909"/>
          <a:ext cx="786889" cy="437160"/>
        </a:xfrm>
        <a:prstGeom prst="rect">
          <a:avLst/>
        </a:prstGeom>
        <a:noFill/>
        <a:ln>
          <a:noFill/>
        </a:ln>
        <a:effectLst/>
      </dsp:spPr>
      <dsp:style>
        <a:lnRef idx="0">
          <a:scrgbClr r="0" g="0" b="0"/>
        </a:lnRef>
        <a:fillRef idx="0">
          <a:scrgbClr r="0" g="0" b="0"/>
        </a:fillRef>
        <a:effectRef idx="0">
          <a:scrgbClr r="0" g="0" b="0"/>
        </a:effectRef>
        <a:fontRef idx="minor"/>
      </dsp:style>
    </dsp:sp>
    <dsp:sp modelId="{5E165ABB-35D9-4C9E-9090-D04B973539A5}">
      <dsp:nvSpPr>
        <dsp:cNvPr id="0" name=""/>
        <dsp:cNvSpPr/>
      </dsp:nvSpPr>
      <dsp:spPr>
        <a:xfrm rot="5400000">
          <a:off x="4094922" y="1933049"/>
          <a:ext cx="728601" cy="633883"/>
        </a:xfrm>
        <a:prstGeom prst="hexagon">
          <a:avLst>
            <a:gd name="adj" fmla="val 25000"/>
            <a:gd name="vf" fmla="val 115470"/>
          </a:avLst>
        </a:prstGeom>
        <a:gradFill flip="none" rotWithShape="1">
          <a:gsLst>
            <a:gs pos="0">
              <a:srgbClr val="5B9BD5">
                <a:lumMod val="40000"/>
                <a:lumOff val="60000"/>
              </a:srgbClr>
            </a:gs>
            <a:gs pos="46000">
              <a:srgbClr val="5B9BD5">
                <a:lumMod val="95000"/>
                <a:lumOff val="5000"/>
              </a:srgbClr>
            </a:gs>
            <a:gs pos="100000">
              <a:srgbClr val="5B9BD5">
                <a:lumMod val="60000"/>
              </a:srgbClr>
            </a:gs>
          </a:gsLst>
          <a:path path="circle">
            <a:fillToRect l="50000" t="130000" r="50000" b="-3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b="1" kern="1200" dirty="0">
              <a:solidFill>
                <a:sysClr val="window" lastClr="FFFFFF"/>
              </a:solidFill>
              <a:latin typeface="Arial" panose="020B0604020202020204" pitchFamily="34" charset="0"/>
              <a:ea typeface="+mn-ea"/>
              <a:cs typeface="Arial" panose="020B0604020202020204" pitchFamily="34" charset="0"/>
            </a:rPr>
            <a:t>Outcomes of future ready </a:t>
          </a:r>
        </a:p>
      </dsp:txBody>
      <dsp:txXfrm rot="-5400000">
        <a:off x="4241061" y="1999230"/>
        <a:ext cx="436323" cy="50152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0.31615</cdr:x>
      <cdr:y>0.49415</cdr:y>
    </cdr:from>
    <cdr:to>
      <cdr:x>0.49796</cdr:x>
      <cdr:y>0.5614</cdr:y>
    </cdr:to>
    <cdr:sp macro="" textlink="">
      <cdr:nvSpPr>
        <cdr:cNvPr id="2" name="TextBox 1">
          <a:extLst xmlns:a="http://schemas.openxmlformats.org/drawingml/2006/main">
            <a:ext uri="{FF2B5EF4-FFF2-40B4-BE49-F238E27FC236}">
              <a16:creationId xmlns:a16="http://schemas.microsoft.com/office/drawing/2014/main" id="{3BD8CB3A-2A03-4733-9E64-BD6AFDDB1F81}"/>
            </a:ext>
          </a:extLst>
        </cdr:cNvPr>
        <cdr:cNvSpPr txBox="1"/>
      </cdr:nvSpPr>
      <cdr:spPr>
        <a:xfrm xmlns:a="http://schemas.openxmlformats.org/drawingml/2006/main">
          <a:off x="2219326" y="1609725"/>
          <a:ext cx="12763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bg1"/>
              </a:solidFill>
            </a:rPr>
            <a:t>+</a:t>
          </a:r>
          <a:r>
            <a:rPr lang="en-GB" sz="1100" b="1">
              <a:solidFill>
                <a:schemeClr val="bg1"/>
              </a:solidFill>
            </a:rPr>
            <a:t>112.90 WTE</a:t>
          </a:r>
        </a:p>
      </cdr:txBody>
    </cdr:sp>
  </cdr:relSizeAnchor>
  <cdr:relSizeAnchor xmlns:cdr="http://schemas.openxmlformats.org/drawingml/2006/chartDrawing">
    <cdr:from>
      <cdr:x>0.32429</cdr:x>
      <cdr:y>0.33626</cdr:y>
    </cdr:from>
    <cdr:to>
      <cdr:x>0.51289</cdr:x>
      <cdr:y>0.39766</cdr:y>
    </cdr:to>
    <cdr:sp macro="" textlink="">
      <cdr:nvSpPr>
        <cdr:cNvPr id="3" name="TextBox 2">
          <a:extLst xmlns:a="http://schemas.openxmlformats.org/drawingml/2006/main">
            <a:ext uri="{FF2B5EF4-FFF2-40B4-BE49-F238E27FC236}">
              <a16:creationId xmlns:a16="http://schemas.microsoft.com/office/drawing/2014/main" id="{787B0D75-83DD-465B-91FD-31285F8A7A0B}"/>
            </a:ext>
          </a:extLst>
        </cdr:cNvPr>
        <cdr:cNvSpPr txBox="1"/>
      </cdr:nvSpPr>
      <cdr:spPr>
        <a:xfrm xmlns:a="http://schemas.openxmlformats.org/drawingml/2006/main">
          <a:off x="2276476" y="1095375"/>
          <a:ext cx="13239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bg1"/>
              </a:solidFill>
            </a:rPr>
            <a:t>-</a:t>
          </a:r>
          <a:r>
            <a:rPr lang="en-GB" sz="1100" b="1">
              <a:solidFill>
                <a:schemeClr val="bg1"/>
              </a:solidFill>
            </a:rPr>
            <a:t>74.84</a:t>
          </a:r>
          <a:r>
            <a:rPr lang="en-GB" sz="1100" b="1" baseline="0">
              <a:solidFill>
                <a:schemeClr val="bg1"/>
              </a:solidFill>
            </a:rPr>
            <a:t> WTE</a:t>
          </a:r>
          <a:endParaRPr lang="en-GB" sz="1100" b="1">
            <a:solidFill>
              <a:schemeClr val="bg1"/>
            </a:solidFill>
          </a:endParaRPr>
        </a:p>
      </cdr:txBody>
    </cdr:sp>
  </cdr:relSizeAnchor>
  <cdr:relSizeAnchor xmlns:cdr="http://schemas.openxmlformats.org/drawingml/2006/chartDrawing">
    <cdr:from>
      <cdr:x>0.32429</cdr:x>
      <cdr:y>0.17836</cdr:y>
    </cdr:from>
    <cdr:to>
      <cdr:x>0.54953</cdr:x>
      <cdr:y>0.27193</cdr:y>
    </cdr:to>
    <cdr:sp macro="" textlink="">
      <cdr:nvSpPr>
        <cdr:cNvPr id="4" name="TextBox 3">
          <a:extLst xmlns:a="http://schemas.openxmlformats.org/drawingml/2006/main">
            <a:ext uri="{FF2B5EF4-FFF2-40B4-BE49-F238E27FC236}">
              <a16:creationId xmlns:a16="http://schemas.microsoft.com/office/drawing/2014/main" id="{E3A4416E-A81D-4CE4-8BC0-3147733DC24D}"/>
            </a:ext>
          </a:extLst>
        </cdr:cNvPr>
        <cdr:cNvSpPr txBox="1"/>
      </cdr:nvSpPr>
      <cdr:spPr>
        <a:xfrm xmlns:a="http://schemas.openxmlformats.org/drawingml/2006/main">
          <a:off x="2276476" y="581025"/>
          <a:ext cx="1581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bg1"/>
              </a:solidFill>
            </a:rPr>
            <a:t>-1.95 WTE</a:t>
          </a:r>
        </a:p>
      </cdr:txBody>
    </cdr:sp>
  </cdr:relSizeAnchor>
  <cdr:relSizeAnchor xmlns:cdr="http://schemas.openxmlformats.org/drawingml/2006/chartDrawing">
    <cdr:from>
      <cdr:x>0.17495</cdr:x>
      <cdr:y>0.65718</cdr:y>
    </cdr:from>
    <cdr:to>
      <cdr:x>0.41783</cdr:x>
      <cdr:y>0.73905</cdr:y>
    </cdr:to>
    <cdr:sp macro="" textlink="">
      <cdr:nvSpPr>
        <cdr:cNvPr id="5" name="TextBox 4">
          <a:extLst xmlns:a="http://schemas.openxmlformats.org/drawingml/2006/main">
            <a:ext uri="{FF2B5EF4-FFF2-40B4-BE49-F238E27FC236}">
              <a16:creationId xmlns:a16="http://schemas.microsoft.com/office/drawing/2014/main" id="{6525D3C8-5D82-4D4D-8245-1C240E936A7D}"/>
            </a:ext>
          </a:extLst>
        </cdr:cNvPr>
        <cdr:cNvSpPr txBox="1"/>
      </cdr:nvSpPr>
      <cdr:spPr>
        <a:xfrm xmlns:a="http://schemas.openxmlformats.org/drawingml/2006/main">
          <a:off x="1143120" y="2209667"/>
          <a:ext cx="1587014" cy="27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bg1"/>
              </a:solidFill>
            </a:rPr>
            <a:t>Current Establishment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1370F0DCBA664D871BA71B1A5D40F5" ma:contentTypeVersion="6" ma:contentTypeDescription="Create a new document." ma:contentTypeScope="" ma:versionID="016419cfebbec8bafb113c8846d233b5">
  <xsd:schema xmlns:xsd="http://www.w3.org/2001/XMLSchema" xmlns:xs="http://www.w3.org/2001/XMLSchema" xmlns:p="http://schemas.microsoft.com/office/2006/metadata/properties" xmlns:ns2="b36a97fe-77a6-4fd7-8468-c321128e6c91" xmlns:ns3="ccd4f029-95d0-4c7a-bf11-aaf3bf82a6a2" targetNamespace="http://schemas.microsoft.com/office/2006/metadata/properties" ma:root="true" ma:fieldsID="0066e5920427560e3f20a030a3c50de1" ns2:_="" ns3:_="">
    <xsd:import namespace="b36a97fe-77a6-4fd7-8468-c321128e6c91"/>
    <xsd:import namespace="ccd4f029-95d0-4c7a-bf11-aaf3bf82a6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a97fe-77a6-4fd7-8468-c321128e6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d4f029-95d0-4c7a-bf11-aaf3bf82a6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10380-C6F6-40A1-BF4E-0AA974099ACD}">
  <ds:schemaRefs>
    <ds:schemaRef ds:uri="http://schemas.openxmlformats.org/officeDocument/2006/bibliography"/>
  </ds:schemaRefs>
</ds:datastoreItem>
</file>

<file path=customXml/itemProps2.xml><?xml version="1.0" encoding="utf-8"?>
<ds:datastoreItem xmlns:ds="http://schemas.openxmlformats.org/officeDocument/2006/customXml" ds:itemID="{28E66DF7-E932-43C4-87A0-9648B58D8C2B}">
  <ds:schemaRefs>
    <ds:schemaRef ds:uri="http://www.w3.org/XML/1998/namespace"/>
    <ds:schemaRef ds:uri="b36a97fe-77a6-4fd7-8468-c321128e6c91"/>
    <ds:schemaRef ds:uri="http://purl.org/dc/elements/1.1/"/>
    <ds:schemaRef ds:uri="http://purl.org/dc/terms/"/>
    <ds:schemaRef ds:uri="ccd4f029-95d0-4c7a-bf11-aaf3bf82a6a2"/>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FD4C9F3-046A-456F-9960-6B04772CDF5A}">
  <ds:schemaRefs>
    <ds:schemaRef ds:uri="http://schemas.microsoft.com/sharepoint/v3/contenttype/forms"/>
  </ds:schemaRefs>
</ds:datastoreItem>
</file>

<file path=customXml/itemProps4.xml><?xml version="1.0" encoding="utf-8"?>
<ds:datastoreItem xmlns:ds="http://schemas.openxmlformats.org/officeDocument/2006/customXml" ds:itemID="{53C825A0-10DA-432F-9925-9FA0A9027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a97fe-77a6-4fd7-8468-c321128e6c91"/>
    <ds:schemaRef ds:uri="ccd4f029-95d0-4c7a-bf11-aaf3bf82a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57</Pages>
  <Words>13203</Words>
  <Characters>73526</Characters>
  <Application>Microsoft Office Word</Application>
  <DocSecurity>0</DocSecurity>
  <Lines>1987</Lines>
  <Paragraphs>767</Paragraphs>
  <ScaleCrop>false</ScaleCrop>
  <HeadingPairs>
    <vt:vector size="2" baseType="variant">
      <vt:variant>
        <vt:lpstr>Title</vt:lpstr>
      </vt:variant>
      <vt:variant>
        <vt:i4>1</vt:i4>
      </vt:variant>
    </vt:vector>
  </HeadingPairs>
  <TitlesOfParts>
    <vt:vector size="1" baseType="lpstr">
      <vt:lpstr>Draft Structure of report based on hybrid of HPS high level plan and Grampian detailed plan</vt:lpstr>
    </vt:vector>
  </TitlesOfParts>
  <Company>NSS</Company>
  <LinksUpToDate>false</LinksUpToDate>
  <CharactersWithSpaces>85962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Structure of report based on hybrid of HPS high level plan and Grampian detailed plan</dc:title>
  <dc:subject/>
  <dc:creator>SNBTS</dc:creator>
  <cp:keywords/>
  <cp:lastModifiedBy>Norman MCLeod</cp:lastModifiedBy>
  <cp:revision>54</cp:revision>
  <cp:lastPrinted>2022-07-20T07:58:00Z</cp:lastPrinted>
  <dcterms:created xsi:type="dcterms:W3CDTF">2022-10-13T11:53:00Z</dcterms:created>
  <dcterms:modified xsi:type="dcterms:W3CDTF">2022-10-28T13:27:00Z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0x010100CB1370F0DCBA664D871BA71B1A5D40F5</vt:lpwstr>
  </property>
</Properties>
</file>