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5" w:type="dxa"/>
        <w:jc w:val="center"/>
        <w:tblLayout w:type="fixed"/>
        <w:tblLook w:val="04A0" w:firstRow="1" w:lastRow="0" w:firstColumn="1" w:lastColumn="0" w:noHBand="0" w:noVBand="1"/>
        <w:tblCaption w:val="NSS 5 Pillars of our workforce journey action plan"/>
      </w:tblPr>
      <w:tblGrid>
        <w:gridCol w:w="1996"/>
        <w:gridCol w:w="3102"/>
        <w:gridCol w:w="2268"/>
        <w:gridCol w:w="1985"/>
        <w:gridCol w:w="1559"/>
        <w:gridCol w:w="3975"/>
      </w:tblGrid>
      <w:tr w:rsidR="000C3F9F" w14:paraId="5169EEB1" w14:textId="77777777" w:rsidTr="000C3F9F">
        <w:trPr>
          <w:trHeight w:val="1408"/>
          <w:jc w:val="center"/>
        </w:trPr>
        <w:tc>
          <w:tcPr>
            <w:tcW w:w="14885" w:type="dxa"/>
            <w:gridSpan w:val="6"/>
            <w:tcBorders>
              <w:bottom w:val="single" w:sz="12" w:space="0" w:color="002060"/>
            </w:tcBorders>
            <w:shd w:val="clear" w:color="auto" w:fill="002060"/>
          </w:tcPr>
          <w:p w14:paraId="4A12CE8E" w14:textId="2C11479C" w:rsidR="000C3F9F" w:rsidRDefault="000C3F9F" w:rsidP="000C3F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1004B4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NSS 5 PILLARS OF OUR WORKFORCE JOURNEY A</w:t>
            </w:r>
            <w:r w:rsidR="00825343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C</w:t>
            </w:r>
            <w:r w:rsidRPr="001004B4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TION PLAN</w:t>
            </w:r>
          </w:p>
          <w:p w14:paraId="4E8AE777" w14:textId="77777777" w:rsidR="000C3F9F" w:rsidRDefault="000C3F9F" w:rsidP="000C3F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1DE9DD1" wp14:editId="2C77F122">
                  <wp:extent cx="3895200" cy="806400"/>
                  <wp:effectExtent l="0" t="0" r="0" b="0"/>
                  <wp:docPr id="95" name="Picture 95" descr="NSS 5 Pillars logo: Plan, Attract, Train, Nurtur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NSS 5 Pillars logo: Plan, Attract, Train, Nurtur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47DC5" w14:textId="77777777" w:rsidR="000C3F9F" w:rsidRDefault="000C3F9F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6F16DDD" w14:textId="77777777" w:rsidTr="00722E8E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728326D" w14:textId="24AAB4E3" w:rsidR="000C3F9F" w:rsidRPr="00722E8E" w:rsidRDefault="00722E8E" w:rsidP="00722E8E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PILLAR</w:t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C233013" w14:textId="10C55F88" w:rsidR="000C3F9F" w:rsidRPr="001004B4" w:rsidRDefault="000C3F9F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1004B4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ACTION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9592252" w14:textId="20865764" w:rsidR="000C3F9F" w:rsidRPr="001004B4" w:rsidRDefault="000C3F9F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LINKED</w:t>
            </w:r>
            <w:r w:rsidRPr="001004B4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 PLANS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B864AAD" w14:textId="6D326B6C" w:rsidR="000C3F9F" w:rsidRPr="001004B4" w:rsidRDefault="000C3F9F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DELIVERABLE DATE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9EBB31A" w14:textId="2FF451EA" w:rsidR="000C3F9F" w:rsidRPr="001004B4" w:rsidRDefault="000C3F9F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ACTION OWNER(S)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242C7A2" w14:textId="1C720229" w:rsidR="000C3F9F" w:rsidRPr="001004B4" w:rsidRDefault="000C3F9F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PROGRESS</w:t>
            </w:r>
          </w:p>
        </w:tc>
      </w:tr>
      <w:tr w:rsidR="000C3F9F" w14:paraId="6F1248C4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7109339" w14:textId="4B1ED79A" w:rsidR="000C3F9F" w:rsidRPr="001004B4" w:rsidRDefault="000C3F9F" w:rsidP="003757A7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1E67CF" wp14:editId="2D00F341">
                  <wp:extent cx="547200" cy="612000"/>
                  <wp:effectExtent l="0" t="0" r="5715" b="0"/>
                  <wp:docPr id="2" name="Picture 2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la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ECC6AD" w14:textId="1FF19560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Submission of refreshed 3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-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 year local SBU Workforce Plans and projections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138EA" w14:textId="77777777" w:rsidR="000C3F9F" w:rsidRPr="004F4AA8" w:rsidRDefault="000C3F9F" w:rsidP="00C75127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ADP</w:t>
            </w:r>
          </w:p>
          <w:p w14:paraId="20812E78" w14:textId="77777777" w:rsidR="000C3F9F" w:rsidRPr="004F4AA8" w:rsidRDefault="000C3F9F" w:rsidP="00C75127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Recovery Plan</w:t>
            </w:r>
          </w:p>
          <w:p w14:paraId="16E073AF" w14:textId="77777777" w:rsidR="000C3F9F" w:rsidRPr="004F4AA8" w:rsidRDefault="000C3F9F" w:rsidP="00C75127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Financial Plan</w:t>
            </w:r>
          </w:p>
          <w:p w14:paraId="3FD4F9CD" w14:textId="77777777" w:rsidR="000C3F9F" w:rsidRDefault="00C74900" w:rsidP="00C7512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7499D6E6" w14:textId="26896E96" w:rsidR="00C74900" w:rsidRPr="004F4AA8" w:rsidRDefault="00C74900" w:rsidP="00C7512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CD63827" w14:textId="7CF624FF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Q2 (2022 onwards - annually)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1352116" w14:textId="3E659B4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SBU Directors/HRBPs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E431890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2D61CED9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0532DD46" w14:textId="239F0816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05E898" wp14:editId="28B8D654">
                  <wp:extent cx="547200" cy="612000"/>
                  <wp:effectExtent l="0" t="0" r="5715" b="0"/>
                  <wp:docPr id="16" name="Picture 16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la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5F69E0" w14:textId="53DED6DD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Refreshed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 xml:space="preserve">3-year 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>NSS Workforce Plan and projections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C359EA8" w14:textId="4545FF71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ADP</w:t>
            </w:r>
          </w:p>
          <w:p w14:paraId="296571BC" w14:textId="35748ED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Recovery Plan</w:t>
            </w:r>
          </w:p>
          <w:p w14:paraId="59D6B5DE" w14:textId="40F3FEAB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Financial Plan</w:t>
            </w:r>
          </w:p>
          <w:p w14:paraId="6B7DAEE0" w14:textId="02DB84E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0E07076E" w14:textId="6FEF0FC2" w:rsidR="000C3F9F" w:rsidRPr="004F4AA8" w:rsidRDefault="00C74900" w:rsidP="00C7490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EB4D1BD" w14:textId="48B0C0C9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Q4 (2023 onwards – annually)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9DF2424" w14:textId="797BB68B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07A42C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2949C2E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7FFA77F1" w14:textId="2AB42E34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5D4AB2" wp14:editId="5F076548">
                  <wp:extent cx="547200" cy="612000"/>
                  <wp:effectExtent l="0" t="0" r="5715" b="0"/>
                  <wp:docPr id="17" name="Picture 17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la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6D86544" w14:textId="551B8036" w:rsidR="000C3F9F" w:rsidRDefault="000C3F9F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External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p</w:t>
            </w:r>
            <w:r>
              <w:rPr>
                <w:rFonts w:ascii="Arial" w:hAnsi="Arial" w:cs="Arial"/>
                <w:color w:val="1F3864" w:themeColor="accent1" w:themeShade="80"/>
              </w:rPr>
              <w:t>ublication of the NSS Workforce Plan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C2C8CE5" w14:textId="377F8A50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425E529" w14:textId="05521999" w:rsidR="000C3F9F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October 2022 (annually thereafter)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CD54A08" w14:textId="12DC93A3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HR/NSS Comms Team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D8603BA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1C3DB9" w14:paraId="3D7CAEE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71D86C64" w14:textId="1B789567" w:rsidR="001C3DB9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085A25" wp14:editId="67773374">
                  <wp:extent cx="547200" cy="612000"/>
                  <wp:effectExtent l="0" t="0" r="5715" b="0"/>
                  <wp:docPr id="18" name="Picture 18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la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C31EAF" w14:textId="46616E64" w:rsidR="001C3DB9" w:rsidRDefault="001C3DB9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Develop NSS Clinical Workforce Plan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67CD7D8" w14:textId="07025DA3" w:rsidR="001C3DB9" w:rsidRDefault="001C3DB9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71631F" w14:textId="2B116E7F" w:rsidR="001C3DB9" w:rsidRDefault="001C3DB9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December 2022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EF45416" w14:textId="5F8C24BE" w:rsidR="001C3DB9" w:rsidRDefault="001C3DB9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Clinical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E4A8FD4" w14:textId="77777777" w:rsidR="001C3DB9" w:rsidRPr="007A682C" w:rsidRDefault="001C3DB9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7CE669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AA9DC10" w14:textId="3C652623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74EB6D" wp14:editId="13787EDB">
                  <wp:extent cx="547200" cy="612000"/>
                  <wp:effectExtent l="0" t="0" r="5715" b="0"/>
                  <wp:docPr id="19" name="Picture 19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la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16C30D2" w14:textId="69E4F990" w:rsidR="000C3F9F" w:rsidRDefault="000C3F9F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Further enhancing our workforce data insights platform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808E17A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ADP</w:t>
            </w:r>
          </w:p>
          <w:p w14:paraId="1D90A874" w14:textId="370FF69F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19B2C00" w14:textId="1CBA3764" w:rsidR="000C3F9F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March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8F3EF3D" w14:textId="0F0B8CBA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12DDEE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3F4DEEC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0E01FCC8" w14:textId="5F1E599C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60AB63" wp14:editId="599BB627">
                  <wp:extent cx="547200" cy="612000"/>
                  <wp:effectExtent l="0" t="0" r="5715" b="0"/>
                  <wp:docPr id="20" name="Picture 20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la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4B4996" w14:textId="3FE0BFAD" w:rsidR="000C3F9F" w:rsidRDefault="000C3F9F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Develop and implement 6 step Workforce planning e-modules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C91A2C" w14:textId="676AFA6C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8FDC361" w14:textId="62F021E7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A3D3F52" w14:textId="2B39B75D" w:rsidR="000C3F9F" w:rsidRPr="004F4AA8" w:rsidRDefault="00B5486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AB319E2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2FFCEA0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2B7E7C2B" w14:textId="2B818138" w:rsidR="000C3F9F" w:rsidRPr="001004B4" w:rsidRDefault="000C3F9F" w:rsidP="00722E8E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F79F4E" wp14:editId="696DFA9F">
                  <wp:extent cx="561600" cy="568800"/>
                  <wp:effectExtent l="0" t="0" r="0" b="3175"/>
                  <wp:docPr id="3" name="Picture 3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E6E45EE" w14:textId="554D9A0F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Implement objectives from the Early Careers Strategy across NSS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CD67CE" w14:textId="7E604E88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4FB1C1B9" w14:textId="410AD56E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57AAB081" w14:textId="63FD7D33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recovery plan</w:t>
            </w:r>
          </w:p>
          <w:p w14:paraId="664F590E" w14:textId="0EB90411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6ADDC149" w14:textId="2DFEE28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Fair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P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>ay Scotland</w:t>
            </w:r>
          </w:p>
          <w:p w14:paraId="03B68C1C" w14:textId="79A852F3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NSS Early Careers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s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trategy 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29D176" w14:textId="6507FC20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85553B1" w14:textId="3960B34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HR &amp; SBU Leads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C786D24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440BC74B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7CF6F2E" w14:textId="53E69135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5D7266" wp14:editId="4EFA8C38">
                  <wp:extent cx="561600" cy="568800"/>
                  <wp:effectExtent l="0" t="0" r="0" b="3175"/>
                  <wp:docPr id="21" name="Picture 21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BE90DCE" w14:textId="106A72D5" w:rsidR="000C3F9F" w:rsidRPr="00722E8E" w:rsidRDefault="000C3F9F">
            <w:pPr>
              <w:rPr>
                <w:rFonts w:ascii="Arial" w:hAnsi="Arial" w:cs="Arial"/>
                <w:color w:val="002060"/>
              </w:rPr>
            </w:pPr>
            <w:r w:rsidRPr="00F57B4B">
              <w:rPr>
                <w:rFonts w:ascii="Arial" w:hAnsi="Arial" w:cs="Arial"/>
                <w:color w:val="002060"/>
              </w:rPr>
              <w:t xml:space="preserve">Align the strategy to the Scottish Government’s national initiative – Young Persons Guarantee in Scotland for </w:t>
            </w:r>
            <w:proofErr w:type="gramStart"/>
            <w:r w:rsidRPr="00F57B4B">
              <w:rPr>
                <w:rFonts w:ascii="Arial" w:hAnsi="Arial" w:cs="Arial"/>
                <w:color w:val="002060"/>
              </w:rPr>
              <w:t>16 to 24 year olds</w:t>
            </w:r>
            <w:proofErr w:type="gramEnd"/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B2331E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313ABF0D" w14:textId="6B8024C3" w:rsidR="00FB21C2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5C01137" w14:textId="7AA896AB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4614D5D" w14:textId="61ACD71A" w:rsidR="000C3F9F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3E1AF38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01F898B4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37CAF2D" w14:textId="5E35123F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09E656" wp14:editId="57D636D9">
                  <wp:extent cx="561600" cy="568800"/>
                  <wp:effectExtent l="0" t="0" r="0" b="3175"/>
                  <wp:docPr id="22" name="Picture 22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591828" w14:textId="5EC401CF" w:rsidR="000C3F9F" w:rsidRPr="00722E8E" w:rsidRDefault="000C3F9F">
            <w:pPr>
              <w:rPr>
                <w:rFonts w:ascii="Arial" w:hAnsi="Arial" w:cs="Arial"/>
                <w:color w:val="002060"/>
              </w:rPr>
            </w:pPr>
            <w:r w:rsidRPr="00F57B4B">
              <w:rPr>
                <w:rFonts w:ascii="Arial" w:hAnsi="Arial" w:cs="Arial"/>
                <w:color w:val="002060"/>
              </w:rPr>
              <w:t>Support business needs and support the wider organisation in identifying and closing future skills gaps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A798F07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28ACD556" w14:textId="37D2BA44" w:rsidR="00C74900" w:rsidRPr="004F4AA8" w:rsidRDefault="00C7490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981000A" w14:textId="45823220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4EB3129" w14:textId="0FDE6F6C" w:rsidR="000C3F9F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 &amp; 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DC9CE35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77E15B25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F3FEA5C" w14:textId="5BD78443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F9E836" wp14:editId="0F4E52B6">
                  <wp:extent cx="561600" cy="568800"/>
                  <wp:effectExtent l="0" t="0" r="0" b="3175"/>
                  <wp:docPr id="23" name="Picture 23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0DD8D5" w14:textId="77777777" w:rsidR="000C3F9F" w:rsidRPr="00F57B4B" w:rsidRDefault="000C3F9F" w:rsidP="00F57B4B">
            <w:pPr>
              <w:rPr>
                <w:rFonts w:ascii="Arial" w:hAnsi="Arial" w:cs="Arial"/>
                <w:color w:val="002060"/>
              </w:rPr>
            </w:pPr>
            <w:r w:rsidRPr="00F57B4B">
              <w:rPr>
                <w:rFonts w:ascii="Arial" w:hAnsi="Arial" w:cs="Arial"/>
                <w:color w:val="002060"/>
              </w:rPr>
              <w:t>Become a Centre of Excellence for Early Careers</w:t>
            </w:r>
          </w:p>
          <w:p w14:paraId="320EAFAD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8CC83D1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6F8F4447" w14:textId="38E9DE44" w:rsidR="00B5486F" w:rsidRPr="004F4AA8" w:rsidRDefault="00B5486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63B5A17" w14:textId="6E2A2B1B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2025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FC1FC4" w14:textId="401A52A3" w:rsidR="000C3F9F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C5B5BE7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2773E8F1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4A57D87B" w14:textId="6E7C5737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2ACDA5" wp14:editId="0C2005BE">
                  <wp:extent cx="561600" cy="568800"/>
                  <wp:effectExtent l="0" t="0" r="0" b="3175"/>
                  <wp:docPr id="24" name="Picture 24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718BD61" w14:textId="2C2635D4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Deliver a corporate framework for the delivery of Modern Apprentices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ADF812C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78D344AC" w14:textId="121EED88" w:rsidR="00FB21C2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BFE85C6" w14:textId="54A91988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E5EF08B" w14:textId="73DFEC2C" w:rsidR="000C3F9F" w:rsidRPr="004F4AA8" w:rsidRDefault="00CD2CE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B3EE8C0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70E07D4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6F62BAE6" w14:textId="4F9C4872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942172" wp14:editId="02D3D8B3">
                  <wp:extent cx="561600" cy="568800"/>
                  <wp:effectExtent l="0" t="0" r="0" b="3175"/>
                  <wp:docPr id="25" name="Picture 25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A8F4A1" w14:textId="7FF67151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Develop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and implement 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>an NSS attraction strategy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A7BA95A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7FF1AAE5" w14:textId="2CD7276B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5360D19" w14:textId="41ACF85D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Q4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5A1664D" w14:textId="5DE3ED66" w:rsidR="000C3F9F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DE794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2BC536BC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FE64782" w14:textId="5DA8F2F3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7D3BC1" wp14:editId="206A2F09">
                  <wp:extent cx="561600" cy="568800"/>
                  <wp:effectExtent l="0" t="0" r="0" b="3175"/>
                  <wp:docPr id="26" name="Picture 26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0523DAA" w14:textId="50EBC1A8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Develop a suite of selection tools via </w:t>
            </w:r>
            <w:proofErr w:type="spellStart"/>
            <w:r>
              <w:rPr>
                <w:rFonts w:ascii="Arial" w:hAnsi="Arial" w:cs="Arial"/>
                <w:color w:val="1F3864" w:themeColor="accent1" w:themeShade="80"/>
              </w:rPr>
              <w:t>Jobtrain</w:t>
            </w:r>
            <w:proofErr w:type="spellEnd"/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A1731C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4050AA09" w14:textId="5C928A2F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197E406" w14:textId="72591695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2025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B13A254" w14:textId="3997E991" w:rsidR="000C3F9F" w:rsidRPr="004F4AA8" w:rsidRDefault="00CD2CE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475CE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2E186E3B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6A303B17" w14:textId="022E245A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353FD3" wp14:editId="78DE6528">
                  <wp:extent cx="561600" cy="568800"/>
                  <wp:effectExtent l="0" t="0" r="0" b="3175"/>
                  <wp:docPr id="27" name="Picture 27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757DF4F" w14:textId="3B8DBF2F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Development of the NSS Career website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CBD06E" w14:textId="240F5F1D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D07F54F" w14:textId="326D175E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55AC086" w14:textId="7F39C0D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HR/Comms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598B303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26AF5881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308427C" w14:textId="22C49B65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8A3B32" wp14:editId="310DCE46">
                  <wp:extent cx="561600" cy="568800"/>
                  <wp:effectExtent l="0" t="0" r="0" b="3175"/>
                  <wp:docPr id="28" name="Picture 28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EEB3B54" w14:textId="7F713A58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Review and Develop HR Connect Recruitment content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23B0095" w14:textId="74E7CDF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C9224C1" w14:textId="7D8D7978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D98C4AC" w14:textId="5A5A551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BDDC0A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4B8295B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465E9E73" w14:textId="60A84A70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3C880D" wp14:editId="343C1AA3">
                  <wp:extent cx="561600" cy="568800"/>
                  <wp:effectExtent l="0" t="0" r="0" b="3175"/>
                  <wp:docPr id="29" name="Picture 29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F17DF1" w14:textId="35D84CE3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Review of our social media strategy 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1B1489" w14:textId="52FCFB0A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EFCBF9" w14:textId="7BDB4F99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470E135" w14:textId="2F1064B1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HR/Comms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7C683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673CD77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4B1B57BF" w14:textId="01F65C43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3E1E0D" wp14:editId="6113BCE7">
                  <wp:extent cx="561600" cy="568800"/>
                  <wp:effectExtent l="0" t="0" r="0" b="3175"/>
                  <wp:docPr id="30" name="Picture 30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02295A" w14:textId="460A7150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Achieve disability accreditation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5F78081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5E3BE594" w14:textId="45208442" w:rsidR="004D5377" w:rsidRPr="004F4AA8" w:rsidRDefault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AE349EA" w14:textId="1D3CE4B7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2024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C97661B" w14:textId="76185B70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34FA52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15AFF30C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039E387C" w14:textId="115470D5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794D6E" wp14:editId="1B9C5BB1">
                  <wp:extent cx="561600" cy="568800"/>
                  <wp:effectExtent l="0" t="0" r="0" b="3175"/>
                  <wp:docPr id="31" name="Picture 31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7E98FE3" w14:textId="6620F28B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Increase number of appointments for candidates with a disability by working with GCIL and other disability inclusion partners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836CF1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28B0B05C" w14:textId="1EF76332" w:rsidR="004D5377" w:rsidRPr="004F4AA8" w:rsidRDefault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D6A8135" w14:textId="2B65DF58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2024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9EB822F" w14:textId="799BEC1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EDF3D4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2CB375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5BCCFB6" w14:textId="324E3A5F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2222BA" wp14:editId="7E9B4010">
                  <wp:extent cx="561600" cy="568800"/>
                  <wp:effectExtent l="0" t="0" r="0" b="3175"/>
                  <wp:docPr id="32" name="Picture 32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77945D8" w14:textId="258A873D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Further develop Hiring for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S</w:t>
            </w:r>
            <w:r>
              <w:rPr>
                <w:rFonts w:ascii="Arial" w:hAnsi="Arial" w:cs="Arial"/>
                <w:color w:val="1F3864" w:themeColor="accent1" w:themeShade="80"/>
              </w:rPr>
              <w:t>uccess managers e-learning module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FE2D5F" w14:textId="46944AB3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</w:t>
            </w:r>
            <w:r w:rsidR="004D5377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>
              <w:rPr>
                <w:rFonts w:ascii="Arial" w:hAnsi="Arial" w:cs="Arial"/>
                <w:color w:val="1F3864" w:themeColor="accent1" w:themeShade="80"/>
              </w:rPr>
              <w:t>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F1F6F0C" w14:textId="731910A4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3F421E2" w14:textId="70C0630B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7C4C51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98D3CE4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78E4A5D3" w14:textId="7DDDA742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668896" wp14:editId="6792B4D6">
                  <wp:extent cx="561600" cy="568800"/>
                  <wp:effectExtent l="0" t="0" r="0" b="3175"/>
                  <wp:docPr id="33" name="Picture 33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BA8237" w14:textId="4E72F6CB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Implement candidate experience feedback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FDCC6AA" w14:textId="518C4861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3BE67CF" w14:textId="18050314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AA15A5F" w14:textId="61719E25" w:rsidR="000C3F9F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B14D71D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FF7658C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200696A0" w14:textId="6B6CFCFC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323932" wp14:editId="54C9117F">
                  <wp:extent cx="561600" cy="568800"/>
                  <wp:effectExtent l="0" t="0" r="0" b="3175"/>
                  <wp:docPr id="34" name="Picture 34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7CD296E" w14:textId="0048E77E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Roll out Values Based Recruitment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E5574B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2B087BF6" w14:textId="1252C74B" w:rsidR="004D5377" w:rsidRPr="004F4AA8" w:rsidRDefault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F884FB9" w14:textId="56A8ED6D" w:rsidR="000C3F9F" w:rsidRPr="004F4AA8" w:rsidRDefault="00FB21C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B6777BA" w14:textId="76DADE8F" w:rsidR="000C3F9F" w:rsidRPr="004F4AA8" w:rsidRDefault="00FB21C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68D670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0BD246AF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88B632A" w14:textId="19F910CA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05CDA8" wp14:editId="10AF6952">
                  <wp:extent cx="561600" cy="568800"/>
                  <wp:effectExtent l="0" t="0" r="0" b="3175"/>
                  <wp:docPr id="35" name="Picture 35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67F549" w14:textId="2B729619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Implementing changes to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Home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Office requirements for Visa/Immigration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7DCE24" w14:textId="4FF937FC" w:rsidR="000C3F9F" w:rsidRPr="004F4AA8" w:rsidRDefault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45A070E" w14:textId="6C5BA8B8" w:rsidR="000C3F9F" w:rsidRPr="004F4AA8" w:rsidRDefault="00B5486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CCD84F7" w14:textId="13E24106" w:rsidR="000C3F9F" w:rsidRPr="004F4AA8" w:rsidRDefault="00B5486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372F29D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44543982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629C0994" w14:textId="41061E38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C22F20" wp14:editId="0E969DDE">
                  <wp:extent cx="561600" cy="568800"/>
                  <wp:effectExtent l="0" t="0" r="0" b="3175"/>
                  <wp:docPr id="36" name="Picture 36" descr="At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ttrac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286EA0" w14:textId="630548B4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Veterans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strategy and developing stronger links with veterans recruitment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FDCA45" w14:textId="77777777" w:rsidR="004D5377" w:rsidRDefault="004D5377" w:rsidP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048BEBF0" w14:textId="5245A077" w:rsidR="000C3F9F" w:rsidRPr="004F4AA8" w:rsidRDefault="004D5377" w:rsidP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6E70EB0" w14:textId="08CC5FD0" w:rsidR="000C3F9F" w:rsidRPr="004F4AA8" w:rsidRDefault="00B5486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92B27C3" w14:textId="261FA8EC" w:rsidR="000C3F9F" w:rsidRPr="004F4AA8" w:rsidRDefault="00B5486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7A15C07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7D6683C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AA6B414" w14:textId="4AC1334A" w:rsidR="000C3F9F" w:rsidRPr="001004B4" w:rsidRDefault="00DF7097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D98A00" wp14:editId="4E838723">
                  <wp:extent cx="565200" cy="586800"/>
                  <wp:effectExtent l="0" t="0" r="6350" b="3810"/>
                  <wp:docPr id="4" name="Picture 4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5748F2" w14:textId="7D8787D9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Transition to TURAS Learn in partnership with NES </w:t>
            </w:r>
            <w:proofErr w:type="spellStart"/>
            <w:r w:rsidRPr="004F4AA8">
              <w:rPr>
                <w:rFonts w:ascii="Arial" w:hAnsi="Arial" w:cs="Arial"/>
                <w:color w:val="1F3864" w:themeColor="accent1" w:themeShade="80"/>
              </w:rPr>
              <w:t>inc</w:t>
            </w:r>
            <w:proofErr w:type="spellEnd"/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 review and build of new modules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2529B04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08B47559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180AD0CD" w14:textId="3BF68DEB" w:rsidR="00C74900" w:rsidRPr="004F4AA8" w:rsidRDefault="00C7490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1F90529" w14:textId="6C188D3B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2022/23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947FB0A" w14:textId="2507CCB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HR/NES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976A64B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0A2C8F12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770B746" w14:textId="4739275A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A789B3" wp14:editId="145A8859">
                  <wp:extent cx="565200" cy="586800"/>
                  <wp:effectExtent l="0" t="0" r="6350" b="3810"/>
                  <wp:docPr id="37" name="Picture 37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A33C993" w14:textId="5E13281B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Delivery of Leadership and Management Development Training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6C850A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7695913C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</w:t>
            </w:r>
          </w:p>
          <w:p w14:paraId="2D549ABC" w14:textId="12BBD3E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1C0E76E" w14:textId="78BE1A36" w:rsidR="000C3F9F" w:rsidRPr="004F4AA8" w:rsidRDefault="00DA3F9D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On-going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07B253B" w14:textId="6B441479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4FF9BD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C9598E" w14:paraId="6E5581DE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0969AD92" w14:textId="72954BCE" w:rsidR="00C9598E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8A0995" wp14:editId="1E9E7AC3">
                  <wp:extent cx="565200" cy="586800"/>
                  <wp:effectExtent l="0" t="0" r="6350" b="3810"/>
                  <wp:docPr id="38" name="Picture 38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347C34" w14:textId="2133E1E3" w:rsidR="00C9598E" w:rsidRPr="00825343" w:rsidRDefault="00C9598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Implement Cyber Security mandatory for all eLearning </w:t>
            </w:r>
            <w:proofErr w:type="gramStart"/>
            <w:r>
              <w:rPr>
                <w:rFonts w:ascii="Arial" w:hAnsi="Arial" w:cs="Arial"/>
                <w:color w:val="002060"/>
              </w:rPr>
              <w:t>package</w:t>
            </w:r>
            <w:proofErr w:type="gramEnd"/>
            <w:r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8D9948" w14:textId="4048600D" w:rsidR="00C9598E" w:rsidRPr="00825343" w:rsidRDefault="00C9598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13E1015" w14:textId="1FFCD90B" w:rsidR="00C9598E" w:rsidRPr="00825343" w:rsidRDefault="00C9598E" w:rsidP="00FD641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FBE6EB" w14:textId="437C6AD8" w:rsidR="00C9598E" w:rsidRPr="00825343" w:rsidRDefault="00C9598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HR/</w:t>
            </w:r>
            <w:proofErr w:type="spellStart"/>
            <w:r>
              <w:rPr>
                <w:rFonts w:ascii="Arial" w:hAnsi="Arial" w:cs="Arial"/>
                <w:color w:val="002060"/>
              </w:rPr>
              <w:t>DaS</w:t>
            </w:r>
            <w:proofErr w:type="spellEnd"/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ED6B7C9" w14:textId="77777777" w:rsidR="00C9598E" w:rsidRPr="00825343" w:rsidRDefault="00C9598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0C3F9F" w14:paraId="4F8A8D08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39DF58E" w14:textId="727FCF87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49718B" wp14:editId="1895B2F2">
                  <wp:extent cx="565200" cy="586800"/>
                  <wp:effectExtent l="0" t="0" r="6350" b="3810"/>
                  <wp:docPr id="39" name="Picture 39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E222CC" w14:textId="2531A28E" w:rsidR="000C3F9F" w:rsidRPr="00825343" w:rsidRDefault="000C3F9F">
            <w:pPr>
              <w:rPr>
                <w:rFonts w:ascii="Arial" w:hAnsi="Arial" w:cs="Arial"/>
                <w:color w:val="002060"/>
              </w:rPr>
            </w:pPr>
            <w:r w:rsidRPr="00825343">
              <w:rPr>
                <w:rFonts w:ascii="Arial" w:hAnsi="Arial" w:cs="Arial"/>
                <w:color w:val="002060"/>
              </w:rPr>
              <w:t>Training further JE Panel members across NSS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7F1EFD" w14:textId="7BF61F7A" w:rsidR="000C3F9F" w:rsidRPr="00825343" w:rsidRDefault="000C3F9F">
            <w:pPr>
              <w:rPr>
                <w:rFonts w:ascii="Arial" w:hAnsi="Arial" w:cs="Arial"/>
                <w:color w:val="002060"/>
              </w:rPr>
            </w:pPr>
            <w:r w:rsidRPr="00825343">
              <w:rPr>
                <w:rFonts w:ascii="Arial" w:hAnsi="Arial" w:cs="Arial"/>
                <w:color w:val="002060"/>
              </w:rPr>
              <w:t>ADP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2D4809D" w14:textId="055E4CBD" w:rsidR="000C3F9F" w:rsidRPr="00825343" w:rsidRDefault="00825343" w:rsidP="00FD6412">
            <w:pPr>
              <w:jc w:val="center"/>
              <w:rPr>
                <w:rFonts w:ascii="Arial" w:hAnsi="Arial" w:cs="Arial"/>
                <w:color w:val="002060"/>
              </w:rPr>
            </w:pPr>
            <w:r w:rsidRPr="00825343">
              <w:rPr>
                <w:rFonts w:ascii="Arial" w:hAnsi="Arial" w:cs="Arial"/>
                <w:color w:val="00206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D56E36D" w14:textId="532C0171" w:rsidR="000C3F9F" w:rsidRPr="00825343" w:rsidRDefault="000C3F9F">
            <w:pPr>
              <w:rPr>
                <w:rFonts w:ascii="Arial" w:hAnsi="Arial" w:cs="Arial"/>
                <w:color w:val="002060"/>
              </w:rPr>
            </w:pPr>
            <w:r w:rsidRPr="00825343">
              <w:rPr>
                <w:rFonts w:ascii="Arial" w:hAnsi="Arial" w:cs="Arial"/>
                <w:color w:val="002060"/>
              </w:rPr>
              <w:t>HR</w:t>
            </w:r>
            <w:r w:rsidR="00825343">
              <w:rPr>
                <w:rFonts w:ascii="Arial" w:hAnsi="Arial" w:cs="Arial"/>
                <w:color w:val="002060"/>
              </w:rPr>
              <w:t>/SBUs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95F7EA7" w14:textId="77777777" w:rsidR="000C3F9F" w:rsidRPr="00825343" w:rsidRDefault="000C3F9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0C3F9F" w14:paraId="0BCD1E4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68BF8EC" w14:textId="49F3FD92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53A095" wp14:editId="1344461A">
                  <wp:extent cx="565200" cy="586800"/>
                  <wp:effectExtent l="0" t="0" r="6350" b="3810"/>
                  <wp:docPr id="40" name="Picture 40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37D581B" w14:textId="65F51A71" w:rsidR="000C3F9F" w:rsidRPr="00EB092B" w:rsidRDefault="000C3F9F" w:rsidP="00EB092B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Digitalisation of skills mix and gap analysis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and assessment frameworks</w:t>
            </w:r>
          </w:p>
          <w:p w14:paraId="32D94084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761B2D0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5429E88B" w14:textId="77777777" w:rsidR="004D5377" w:rsidRDefault="004D5377" w:rsidP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5A976A44" w14:textId="09F4DBE5" w:rsidR="000C3F9F" w:rsidRPr="004F4AA8" w:rsidRDefault="004D5377" w:rsidP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GPTW Plan 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DD4A8B6" w14:textId="6FDC4AD7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59518A" w14:textId="140522A4" w:rsidR="000C3F9F" w:rsidRPr="004F4AA8" w:rsidRDefault="00825343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HR/SBUs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9A0C0D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DF7097" w14:paraId="7142A56D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4DA51185" w14:textId="1C879C28" w:rsidR="00DF7097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7E686D" wp14:editId="2178D26D">
                  <wp:extent cx="565200" cy="586800"/>
                  <wp:effectExtent l="0" t="0" r="6350" b="3810"/>
                  <wp:docPr id="41" name="Picture 41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09DEF3C" w14:textId="7E635F94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Undertake Board Diagnostic Tool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5EFBB6B" w14:textId="02C9E9F9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8F5E3EA" w14:textId="13C8D59B" w:rsidR="00DF7097" w:rsidRDefault="00DF7097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 (annually)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C35855D" w14:textId="2044B17D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Board/HR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C4A1633" w14:textId="77777777" w:rsidR="00DF7097" w:rsidRPr="007A682C" w:rsidRDefault="00DF7097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DF7097" w14:paraId="3E19CDB9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6CE901D" w14:textId="52E6CC9F" w:rsidR="00DF7097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44C8FF" wp14:editId="18DFEBA8">
                  <wp:extent cx="565200" cy="586800"/>
                  <wp:effectExtent l="0" t="0" r="6350" b="3810"/>
                  <wp:docPr id="42" name="Picture 42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D7B81B3" w14:textId="54731D4A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Educate managers of KSF requirements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2B8FB7" w14:textId="147AE61A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035113C" w14:textId="43FD1A8B" w:rsidR="00DF7097" w:rsidRDefault="00DF7097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2024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EE2F5A7" w14:textId="755A2FF6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HR/All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3F6CCC0" w14:textId="77777777" w:rsidR="00DF7097" w:rsidRPr="007A682C" w:rsidRDefault="00DF7097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DF7097" w14:paraId="53C72CDE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0EFBEF11" w14:textId="085FF442" w:rsidR="00DF7097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2A39BA" wp14:editId="42F585C9">
                  <wp:extent cx="565200" cy="586800"/>
                  <wp:effectExtent l="0" t="0" r="6350" b="3810"/>
                  <wp:docPr id="43" name="Picture 43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0F09F5" w14:textId="21974AD5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Review and refresh approach to enhancing capability framework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5FDF157" w14:textId="0FF3D8DB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A2081D4" w14:textId="79444BCA" w:rsidR="00DF7097" w:rsidRDefault="00DF7097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C217916" w14:textId="708D5089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EMT/HR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2EF703" w14:textId="77777777" w:rsidR="00DF7097" w:rsidRPr="007A682C" w:rsidRDefault="00DF7097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DF7097" w14:paraId="0AB1ECE9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86C55D7" w14:textId="54C72AEA" w:rsidR="00DF7097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C62C8B" wp14:editId="08A7D306">
                  <wp:extent cx="565200" cy="586800"/>
                  <wp:effectExtent l="0" t="0" r="6350" b="3810"/>
                  <wp:docPr id="44" name="Picture 44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25C89D" w14:textId="71C68183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Continue to prepare for the NMAHP Development Framework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78DE8A8" w14:textId="1B10C319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A2342A8" w14:textId="5FBA553E" w:rsidR="00DF7097" w:rsidRDefault="00DF7097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5C107C4" w14:textId="61DCBDA9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Clinical/HR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953B0CA" w14:textId="77777777" w:rsidR="00DF7097" w:rsidRPr="007A682C" w:rsidRDefault="00DF7097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0490A792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1C1CB6E" w14:textId="46D3B12A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406AAE" wp14:editId="3C49678F">
                  <wp:extent cx="565200" cy="586800"/>
                  <wp:effectExtent l="0" t="0" r="6350" b="3810"/>
                  <wp:docPr id="45" name="Picture 45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A60CEE" w14:textId="693F3CE2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Staff undertake requirements for Statutory and Mandatory training</w:t>
            </w:r>
            <w:r w:rsidR="00CD2CEF">
              <w:rPr>
                <w:rFonts w:ascii="Arial" w:hAnsi="Arial" w:cs="Arial"/>
                <w:color w:val="1F3864" w:themeColor="accent1" w:themeShade="80"/>
              </w:rPr>
              <w:t xml:space="preserve"> &gt;90%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413D12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</w:t>
            </w:r>
          </w:p>
          <w:p w14:paraId="742EBCDB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42A7CC63" w14:textId="1D6A2C50" w:rsidR="004D5377" w:rsidRDefault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SBU Objectives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A58C62F" w14:textId="03707BDE" w:rsidR="000C3F9F" w:rsidRPr="004F4AA8" w:rsidRDefault="00825343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On-going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B7D934" w14:textId="0BC2761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All 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14A1D0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3BD8E59" w14:textId="77777777" w:rsidTr="00825343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27CDCDB" w14:textId="3C463A94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421269" wp14:editId="1AC92D66">
                  <wp:extent cx="565200" cy="586800"/>
                  <wp:effectExtent l="0" t="0" r="6350" b="3810"/>
                  <wp:docPr id="46" name="Picture 46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317B25" w14:textId="0C9CD55F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All NSS staff have objectives,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PDPs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and Appraisals</w:t>
            </w:r>
            <w:r w:rsidR="00CD2CEF">
              <w:rPr>
                <w:rFonts w:ascii="Arial" w:hAnsi="Arial" w:cs="Arial"/>
                <w:color w:val="1F3864" w:themeColor="accent1" w:themeShade="80"/>
              </w:rPr>
              <w:t xml:space="preserve"> &gt;90%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28177D" w14:textId="5D8C2169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</w:t>
            </w:r>
          </w:p>
          <w:p w14:paraId="63EAB1B4" w14:textId="0579D079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2D3F75EB" w14:textId="0023B9EB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SBU Objectives</w:t>
            </w:r>
          </w:p>
          <w:p w14:paraId="39F2C941" w14:textId="78E48DFD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21FA405" w14:textId="57486C4B" w:rsidR="000C3F9F" w:rsidRPr="004F4AA8" w:rsidRDefault="00825343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Annual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2E432C1" w14:textId="2DF14E1C" w:rsidR="000C3F9F" w:rsidRPr="004F4AA8" w:rsidRDefault="00825343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All 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7BCEEA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F0E9AC5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769893C" w14:textId="43EA2262" w:rsidR="000C3F9F" w:rsidRPr="001004B4" w:rsidRDefault="000C3F9F" w:rsidP="00722E8E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A479E4" wp14:editId="17BBFC27">
                  <wp:extent cx="532800" cy="640800"/>
                  <wp:effectExtent l="0" t="0" r="635" b="6985"/>
                  <wp:docPr id="5" name="Picture 5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88571D" w14:textId="77777777" w:rsidR="000C3F9F" w:rsidRPr="002E0F90" w:rsidRDefault="000C3F9F" w:rsidP="00C71A77">
            <w:pPr>
              <w:rPr>
                <w:rFonts w:ascii="Arial" w:hAnsi="Arial" w:cs="Arial"/>
                <w:color w:val="1F3864" w:themeColor="accent1" w:themeShade="80"/>
              </w:rPr>
            </w:pPr>
            <w:r w:rsidRPr="002E0F90">
              <w:rPr>
                <w:rFonts w:ascii="Arial" w:hAnsi="Arial" w:cs="Arial"/>
                <w:color w:val="1F3864" w:themeColor="accent1" w:themeShade="80"/>
              </w:rPr>
              <w:t>Implementation of Flexible Location Policy</w:t>
            </w:r>
          </w:p>
          <w:p w14:paraId="66C2888E" w14:textId="2271CAA4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1B1C8B1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4D2C0528" w14:textId="7A38A679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CCEAC72" w14:textId="7D9AB77B" w:rsidR="000C3F9F" w:rsidRPr="004F4AA8" w:rsidRDefault="00CD2CE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FBA4DE2" w14:textId="574485BC" w:rsidR="000C3F9F" w:rsidRPr="004F4AA8" w:rsidRDefault="00CD2CE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4AA0FA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0F692EF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9C51BCF" w14:textId="618503A4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E984A4" wp14:editId="07926E29">
                  <wp:extent cx="532800" cy="640800"/>
                  <wp:effectExtent l="0" t="0" r="635" b="6985"/>
                  <wp:docPr id="47" name="Picture 47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9C8C33E" w14:textId="57B0B644" w:rsidR="000C3F9F" w:rsidRPr="002E0F90" w:rsidRDefault="000C3F9F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Once for Scotland Policies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B13147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602FA3C8" w14:textId="50BC58DE" w:rsidR="004D5377" w:rsidRPr="004F4AA8" w:rsidRDefault="004D537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EAB1B2E" w14:textId="01682529" w:rsidR="000C3F9F" w:rsidRPr="004F4AA8" w:rsidRDefault="00CD2CE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On-going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53E804A" w14:textId="6685B3BA" w:rsidR="000C3F9F" w:rsidRPr="004F4AA8" w:rsidRDefault="00CD2CE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CC62C8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61FFCCC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9D52D" w14:textId="5802FD29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B6E8C9" wp14:editId="550D2728">
                  <wp:extent cx="532800" cy="640800"/>
                  <wp:effectExtent l="0" t="0" r="635" b="6985"/>
                  <wp:docPr id="48" name="Picture 48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573E914" w14:textId="04978FC3" w:rsidR="000C3F9F" w:rsidRPr="002E0F90" w:rsidRDefault="000C3F9F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Implementation of associated pay awards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088E57F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Financial Plan</w:t>
            </w:r>
          </w:p>
          <w:p w14:paraId="0A88B513" w14:textId="1403A4C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9973DF2" w14:textId="5B2FED8B" w:rsidR="000C3F9F" w:rsidRPr="004F4AA8" w:rsidRDefault="00CD2CE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 (annual)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302E8C" w14:textId="09FAB105" w:rsidR="000C3F9F" w:rsidRPr="004F4AA8" w:rsidRDefault="00DA3F9D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Finance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576B58F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814BD2" w14:paraId="0C0CC303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1BE3867" w14:textId="342FEA80" w:rsidR="00814BD2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43F67C" wp14:editId="2353BF8D">
                  <wp:extent cx="532800" cy="640800"/>
                  <wp:effectExtent l="0" t="0" r="635" b="6985"/>
                  <wp:docPr id="49" name="Picture 49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86701A" w14:textId="196907E2" w:rsidR="00814BD2" w:rsidRDefault="00814BD2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Implementation of the Interim Retire and Return Policy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587877D" w14:textId="4871CF6F" w:rsidR="00814BD2" w:rsidRDefault="00814BD2" w:rsidP="00882EB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B65A280" w14:textId="2C5A1BB3" w:rsidR="00814BD2" w:rsidRDefault="00814BD2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517C50A" w14:textId="5871F4F8" w:rsidR="00814BD2" w:rsidRDefault="00814BD2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BEF07D8" w14:textId="77777777" w:rsidR="00814BD2" w:rsidRPr="007A682C" w:rsidRDefault="00814BD2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DF7097" w14:paraId="26D83075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C24FEF5" w14:textId="36EACFF1" w:rsidR="00DF7097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382957" wp14:editId="2A96D1D0">
                  <wp:extent cx="532800" cy="640800"/>
                  <wp:effectExtent l="0" t="0" r="635" b="6985"/>
                  <wp:docPr id="50" name="Picture 50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255B739" w14:textId="3F80E17E" w:rsidR="00DF7097" w:rsidRDefault="00DF7097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Implement an approach to career pathways across NSS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D62E4B7" w14:textId="220B8077" w:rsidR="00DF7097" w:rsidRDefault="00DF7097" w:rsidP="00882EB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5ED269C" w14:textId="3465FA97" w:rsidR="00DF7097" w:rsidRDefault="00DF7097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2024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5EEF840" w14:textId="301D4B14" w:rsidR="00DF7097" w:rsidRDefault="00DF7097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B69752" w14:textId="77777777" w:rsidR="00DF7097" w:rsidRPr="007A682C" w:rsidRDefault="00DF7097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C74900" w14:paraId="5E5D9A8F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6D91104" w14:textId="21F15F53" w:rsidR="00C74900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E2BAA2" wp14:editId="6C1EBDA1">
                  <wp:extent cx="532800" cy="640800"/>
                  <wp:effectExtent l="0" t="0" r="635" b="6985"/>
                  <wp:docPr id="51" name="Picture 51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06E9295" w14:textId="07044755" w:rsidR="00C74900" w:rsidRPr="002E0F90" w:rsidRDefault="00882EB5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All NSS staff have objectives,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PDPs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and Appraisals &gt;90%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C809ABC" w14:textId="77777777" w:rsidR="00882EB5" w:rsidRDefault="00882EB5" w:rsidP="00882EB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</w:t>
            </w:r>
          </w:p>
          <w:p w14:paraId="7CBD095E" w14:textId="77777777" w:rsidR="00882EB5" w:rsidRDefault="00882EB5" w:rsidP="00882EB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7B1D4AA3" w14:textId="77777777" w:rsidR="00882EB5" w:rsidRDefault="00882EB5" w:rsidP="00882EB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SBU Objectives</w:t>
            </w:r>
          </w:p>
          <w:p w14:paraId="4CFA2696" w14:textId="77777777" w:rsidR="00C74900" w:rsidRPr="004F4AA8" w:rsidRDefault="00C74900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3A714C5" w14:textId="093988F7" w:rsidR="00C74900" w:rsidRDefault="00882EB5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Annual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BD49FF6" w14:textId="6148EC09" w:rsidR="00C74900" w:rsidRDefault="00882EB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All 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096468" w14:textId="77777777" w:rsidR="00C74900" w:rsidRPr="007A682C" w:rsidRDefault="00C74900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0C736E4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E9BCB29" w14:textId="63C9BEBC" w:rsidR="000C3F9F" w:rsidRPr="001004B4" w:rsidRDefault="00722E8E" w:rsidP="001004B4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A71BF2" wp14:editId="1EE7F11A">
                  <wp:extent cx="532800" cy="640800"/>
                  <wp:effectExtent l="0" t="0" r="635" b="6985"/>
                  <wp:docPr id="52" name="Picture 52" descr="Employ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mploy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F365972" w14:textId="77777777" w:rsidR="000C3F9F" w:rsidRPr="002E0F90" w:rsidRDefault="000C3F9F" w:rsidP="002E0F90">
            <w:pPr>
              <w:rPr>
                <w:rFonts w:ascii="Arial" w:hAnsi="Arial" w:cs="Arial"/>
                <w:color w:val="1F3864" w:themeColor="accent1" w:themeShade="80"/>
              </w:rPr>
            </w:pPr>
            <w:r w:rsidRPr="002E0F90">
              <w:rPr>
                <w:rFonts w:ascii="Arial" w:hAnsi="Arial" w:cs="Arial"/>
                <w:color w:val="1F3864" w:themeColor="accent1" w:themeShade="80"/>
              </w:rPr>
              <w:t>Hybrid Working Protocols</w:t>
            </w:r>
          </w:p>
          <w:p w14:paraId="29CDB1BF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1EEC34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4826834F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5CB422FA" w14:textId="340C0C50" w:rsidR="00FC1B85" w:rsidRPr="004F4AA8" w:rsidRDefault="00FC1B8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5AEAFD5" w14:textId="1B1574F6" w:rsidR="000C3F9F" w:rsidRPr="004F4AA8" w:rsidRDefault="00DA3F9D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99C3E25" w14:textId="65DFA251" w:rsidR="000C3F9F" w:rsidRPr="004F4AA8" w:rsidRDefault="00DA3F9D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A08DB06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4903562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E544C76" w14:textId="1008CF22" w:rsidR="000C3F9F" w:rsidRPr="001004B4" w:rsidRDefault="000C3F9F" w:rsidP="00722E8E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32616F" wp14:editId="69FC7364">
                  <wp:extent cx="536400" cy="579600"/>
                  <wp:effectExtent l="0" t="0" r="0" b="0"/>
                  <wp:docPr id="6" name="Picture 6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061CFC" w14:textId="0EA67D89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Implement the 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>NSS Well-being framework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across all key strands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2D65769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244F675C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3C776553" w14:textId="64988CAA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B76F61F" w14:textId="22E50776" w:rsidR="000C3F9F" w:rsidRPr="004F4AA8" w:rsidRDefault="00DA3F9D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DCCDC5A" w14:textId="2E92E4C9" w:rsidR="000C3F9F" w:rsidRPr="004F4AA8" w:rsidRDefault="00DA3F9D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72E416A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249D36F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0E1DF99" w14:textId="138B265E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4BA2DD" wp14:editId="5CB3D366">
                  <wp:extent cx="536400" cy="579600"/>
                  <wp:effectExtent l="0" t="0" r="0" b="0"/>
                  <wp:docPr id="53" name="Picture 53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44BCDA4" w14:textId="5072B3E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Review of NSS Well-being Hub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7B82BB2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223000F9" w14:textId="4F71268D" w:rsidR="00FC1B85" w:rsidRPr="004F4AA8" w:rsidRDefault="00FC1B8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6A2086E" w14:textId="572A7497" w:rsidR="000C3F9F" w:rsidRPr="004F4AA8" w:rsidRDefault="00FC1B85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12A31BD" w14:textId="65157AA9" w:rsidR="000C3F9F" w:rsidRPr="004F4AA8" w:rsidRDefault="00DA3F9D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AC2E7F7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0407BD5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C8BF342" w14:textId="0A4AA9D3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61C7D6" wp14:editId="5B3C41D2">
                  <wp:extent cx="536400" cy="579600"/>
                  <wp:effectExtent l="0" t="0" r="0" b="0"/>
                  <wp:docPr id="54" name="Picture 54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00007AB" w14:textId="4A313908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Further populate the Well-being hub and include Physical well-being,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Stress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and mental health, </w:t>
            </w:r>
            <w:proofErr w:type="spellStart"/>
            <w:r>
              <w:rPr>
                <w:rFonts w:ascii="Arial" w:hAnsi="Arial" w:cs="Arial"/>
                <w:color w:val="1F3864" w:themeColor="accent1" w:themeShade="80"/>
              </w:rPr>
              <w:t>well being</w:t>
            </w:r>
            <w:proofErr w:type="spellEnd"/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3864" w:themeColor="accent1" w:themeShade="80"/>
              </w:rPr>
              <w:t>self care</w:t>
            </w:r>
            <w:proofErr w:type="spellEnd"/>
            <w:r>
              <w:rPr>
                <w:rFonts w:ascii="Arial" w:hAnsi="Arial" w:cs="Arial"/>
                <w:color w:val="1F3864" w:themeColor="accent1" w:themeShade="80"/>
              </w:rPr>
              <w:t>, Menopause, Drug, Alcohol and Tobacco awareness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29A107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1172E992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  <w:p w14:paraId="64C959D1" w14:textId="12C7AE35" w:rsidR="00FC1B85" w:rsidRPr="004F4AA8" w:rsidRDefault="00FC1B8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B87912D" w14:textId="06B976C9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Q3 2022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AD9348E" w14:textId="794E909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C1F0D2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F87A667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4E8237" w14:textId="7ECB1CD0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1D52E5" wp14:editId="6D01F46E">
                  <wp:extent cx="536400" cy="579600"/>
                  <wp:effectExtent l="0" t="0" r="0" b="0"/>
                  <wp:docPr id="55" name="Picture 55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E63DD0" w14:textId="24AC83B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Implementing </w:t>
            </w:r>
            <w:proofErr w:type="spellStart"/>
            <w:r w:rsidR="00E27A06">
              <w:rPr>
                <w:rFonts w:ascii="Arial" w:hAnsi="Arial" w:cs="Arial"/>
                <w:color w:val="1F3864" w:themeColor="accent1" w:themeShade="80"/>
              </w:rPr>
              <w:t>I</w:t>
            </w:r>
            <w:r w:rsidRPr="004F4AA8">
              <w:rPr>
                <w:rFonts w:ascii="Arial" w:hAnsi="Arial" w:cs="Arial"/>
                <w:color w:val="1F3864" w:themeColor="accent1" w:themeShade="80"/>
              </w:rPr>
              <w:t>matter</w:t>
            </w:r>
            <w:proofErr w:type="spellEnd"/>
            <w:r w:rsidRPr="004F4AA8">
              <w:rPr>
                <w:rFonts w:ascii="Arial" w:hAnsi="Arial" w:cs="Arial"/>
                <w:color w:val="1F3864" w:themeColor="accent1" w:themeShade="80"/>
              </w:rPr>
              <w:t xml:space="preserve"> survey and SBU/NSS action plans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C621561" w14:textId="777777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ADP</w:t>
            </w:r>
          </w:p>
          <w:p w14:paraId="3C3DFBCF" w14:textId="59BE7258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Plan</w:t>
            </w:r>
          </w:p>
          <w:p w14:paraId="785063F2" w14:textId="0C89A08F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F173E90" w14:textId="499B9C4F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Q1/2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9C7F9B1" w14:textId="12AA39A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All 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C30446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33C2E78D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4601DCB" w14:textId="39E082F4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0C8AED" wp14:editId="7D3AA074">
                  <wp:extent cx="536400" cy="579600"/>
                  <wp:effectExtent l="0" t="0" r="0" b="0"/>
                  <wp:docPr id="56" name="Picture 56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663F566" w14:textId="505EC67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Review of Overtime across NSS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0839949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Financial Plan</w:t>
            </w:r>
          </w:p>
          <w:p w14:paraId="5C1DA1E1" w14:textId="55790CEC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NSS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W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orkforce </w:t>
            </w:r>
            <w:r w:rsidR="00E27A06">
              <w:rPr>
                <w:rFonts w:ascii="Arial" w:hAnsi="Arial" w:cs="Arial"/>
                <w:color w:val="1F3864" w:themeColor="accent1" w:themeShade="80"/>
              </w:rPr>
              <w:t>P</w:t>
            </w:r>
            <w:r>
              <w:rPr>
                <w:rFonts w:ascii="Arial" w:hAnsi="Arial" w:cs="Arial"/>
                <w:color w:val="1F3864" w:themeColor="accent1" w:themeShade="80"/>
              </w:rPr>
              <w:t>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7D82773" w14:textId="1A5329BC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BCD70FC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All SBUs</w:t>
            </w:r>
          </w:p>
          <w:p w14:paraId="3A6E6A81" w14:textId="0D61B0DE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Finance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F896ED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6A5483F7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07B780B" w14:textId="34BE7D0D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D029E0" wp14:editId="6EE33B28">
                  <wp:extent cx="536400" cy="579600"/>
                  <wp:effectExtent l="0" t="0" r="0" b="0"/>
                  <wp:docPr id="57" name="Picture 57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B8F13F" w14:textId="0945C618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Reviewing annual leave utilisation across NSS (25% per quarter)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4553B18" w14:textId="3FC7CEEF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GPTW</w:t>
            </w:r>
            <w:r w:rsidR="00FC1B85">
              <w:rPr>
                <w:rFonts w:ascii="Arial" w:hAnsi="Arial" w:cs="Arial"/>
                <w:color w:val="1F3864" w:themeColor="accent1" w:themeShade="80"/>
              </w:rPr>
              <w:t xml:space="preserve"> Plan</w:t>
            </w:r>
          </w:p>
          <w:p w14:paraId="2FC43C48" w14:textId="1A1BDB58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6496A3B" w14:textId="0DFFB5CB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Quarterly Review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97D0545" w14:textId="664ADA0F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All SBUs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C3FE581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5D61884B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E2D99C" w14:textId="29DC9B92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48EFCE" wp14:editId="7C247B6A">
                  <wp:extent cx="536400" cy="579600"/>
                  <wp:effectExtent l="0" t="0" r="0" b="0"/>
                  <wp:docPr id="58" name="Picture 58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C2F66A" w14:textId="05A0BF4D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Embed Equality and fairer Scotland Duty Impact Assessment Process across NSS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677519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5407E05B" w14:textId="2A39C3B6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D36ED3B" w14:textId="00BB4B5E" w:rsidR="000C3F9F" w:rsidRPr="004F4AA8" w:rsidRDefault="00FC1B85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F37D908" w14:textId="7CB1858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SPST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C8DF7A0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4A7D990E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5AD3F04" w14:textId="3FED01DA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CCCC2" wp14:editId="22F7E9AC">
                  <wp:extent cx="536400" cy="579600"/>
                  <wp:effectExtent l="0" t="0" r="0" b="0"/>
                  <wp:docPr id="59" name="Picture 59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25750FA" w14:textId="7894A175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AA8">
              <w:rPr>
                <w:rFonts w:ascii="Arial" w:hAnsi="Arial" w:cs="Arial"/>
                <w:color w:val="1F3864" w:themeColor="accent1" w:themeShade="80"/>
              </w:rPr>
              <w:t>Safe Staffing Legislation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8D5D1F9" w14:textId="2F4DC7A4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6A8A4E86" w14:textId="1D232882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6F35BBF" w14:textId="4BF09E11" w:rsidR="000C3F9F" w:rsidRPr="004F4AA8" w:rsidRDefault="00FC1B85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Q4 2023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1138BE6" w14:textId="61864E2A" w:rsidR="000C3F9F" w:rsidRPr="004F4AA8" w:rsidRDefault="00FC1B8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5EAC467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C3F9F" w14:paraId="70F82E70" w14:textId="77777777" w:rsidTr="00B83885">
        <w:trPr>
          <w:jc w:val="center"/>
        </w:trPr>
        <w:tc>
          <w:tcPr>
            <w:tcW w:w="19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B5CBB15" w14:textId="30CE028D" w:rsidR="000C3F9F" w:rsidRPr="00182E99" w:rsidRDefault="00182E99" w:rsidP="00182E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449657" wp14:editId="64486D82">
                  <wp:extent cx="536400" cy="579600"/>
                  <wp:effectExtent l="0" t="0" r="0" b="0"/>
                  <wp:docPr id="60" name="Picture 60" descr="Nu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Nur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F81DD3C" w14:textId="60939627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Review the NSS Recognition Framework to ensure they remain relevant</w:t>
            </w:r>
          </w:p>
        </w:tc>
        <w:tc>
          <w:tcPr>
            <w:tcW w:w="22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5FA33BB" w14:textId="77777777" w:rsidR="000C3F9F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GPTW Plan</w:t>
            </w:r>
          </w:p>
          <w:p w14:paraId="602C3E3D" w14:textId="6A9F3BFC" w:rsidR="000C3F9F" w:rsidRPr="004F4AA8" w:rsidRDefault="000C3F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NSS Workforce Plan</w:t>
            </w:r>
          </w:p>
        </w:tc>
        <w:tc>
          <w:tcPr>
            <w:tcW w:w="19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C5C954F" w14:textId="190F0284" w:rsidR="000C3F9F" w:rsidRPr="004F4AA8" w:rsidRDefault="000C3F9F" w:rsidP="00FD641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Q3 2022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6D8C7CD" w14:textId="3604CED0" w:rsidR="000C3F9F" w:rsidRPr="004F4AA8" w:rsidRDefault="00FC1B8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HR</w:t>
            </w:r>
          </w:p>
        </w:tc>
        <w:tc>
          <w:tcPr>
            <w:tcW w:w="3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575BD9D" w14:textId="77777777" w:rsidR="000C3F9F" w:rsidRPr="007A682C" w:rsidRDefault="000C3F9F">
            <w:pP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316440AB" w14:textId="77777777" w:rsidR="00A745EA" w:rsidRDefault="00A745EA"/>
    <w:sectPr w:rsidR="00A745EA" w:rsidSect="005C0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3857" w14:textId="77777777" w:rsidR="00156A99" w:rsidRDefault="00156A99" w:rsidP="008D6F29">
      <w:pPr>
        <w:spacing w:after="0" w:line="240" w:lineRule="auto"/>
      </w:pPr>
      <w:r>
        <w:separator/>
      </w:r>
    </w:p>
  </w:endnote>
  <w:endnote w:type="continuationSeparator" w:id="0">
    <w:p w14:paraId="32FF26B4" w14:textId="77777777" w:rsidR="00156A99" w:rsidRDefault="00156A99" w:rsidP="008D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40C" w14:textId="77777777" w:rsidR="005C07CB" w:rsidRDefault="005C0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D850" w14:textId="77777777" w:rsidR="005C07CB" w:rsidRDefault="005C0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C806" w14:textId="77777777" w:rsidR="005C07CB" w:rsidRDefault="005C0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CB40" w14:textId="77777777" w:rsidR="00156A99" w:rsidRDefault="00156A99" w:rsidP="008D6F29">
      <w:pPr>
        <w:spacing w:after="0" w:line="240" w:lineRule="auto"/>
      </w:pPr>
      <w:r>
        <w:separator/>
      </w:r>
    </w:p>
  </w:footnote>
  <w:footnote w:type="continuationSeparator" w:id="0">
    <w:p w14:paraId="63D73CE0" w14:textId="77777777" w:rsidR="00156A99" w:rsidRDefault="00156A99" w:rsidP="008D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3A93" w14:textId="77777777" w:rsidR="005C07CB" w:rsidRDefault="005C0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9E2" w14:textId="2BA9B1AC" w:rsidR="005C07CB" w:rsidRPr="005C07CB" w:rsidRDefault="005C07CB" w:rsidP="005C07CB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1526"/>
    </w:tblGrid>
    <w:tr w:rsidR="00F562FB" w14:paraId="7F1B5892" w14:textId="77777777" w:rsidTr="00886A09">
      <w:tc>
        <w:tcPr>
          <w:tcW w:w="1526" w:type="dxa"/>
        </w:tcPr>
        <w:p w14:paraId="682C1B2C" w14:textId="77777777" w:rsidR="00F562FB" w:rsidRPr="00D4674E" w:rsidRDefault="00F562FB" w:rsidP="00F562FB">
          <w:pPr>
            <w:rPr>
              <w:rFonts w:ascii="Arial" w:hAnsi="Arial" w:cs="Arial"/>
            </w:rPr>
          </w:pPr>
          <w:r w:rsidRPr="00D4674E">
            <w:rPr>
              <w:rFonts w:ascii="Arial" w:hAnsi="Arial" w:cs="Arial"/>
            </w:rPr>
            <w:t>Appendix B</w:t>
          </w:r>
        </w:p>
      </w:tc>
    </w:tr>
  </w:tbl>
  <w:p w14:paraId="75724B2A" w14:textId="4BFA39D2" w:rsidR="005C07CB" w:rsidRPr="00F562FB" w:rsidRDefault="00F562FB" w:rsidP="00F562FB">
    <w: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EDB"/>
    <w:multiLevelType w:val="hybridMultilevel"/>
    <w:tmpl w:val="0930F5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90F37"/>
    <w:multiLevelType w:val="hybridMultilevel"/>
    <w:tmpl w:val="DF845EC8"/>
    <w:lvl w:ilvl="0" w:tplc="92380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5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6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E8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4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4C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4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26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F97D08"/>
    <w:multiLevelType w:val="hybridMultilevel"/>
    <w:tmpl w:val="DFD2F9FA"/>
    <w:lvl w:ilvl="0" w:tplc="75D6EF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549A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8A0F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12D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C6F0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7285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DA24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F8DB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966F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EA76F34"/>
    <w:multiLevelType w:val="hybridMultilevel"/>
    <w:tmpl w:val="D82CABD0"/>
    <w:lvl w:ilvl="0" w:tplc="E99C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6D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5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6E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88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5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2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F4779F"/>
    <w:multiLevelType w:val="hybridMultilevel"/>
    <w:tmpl w:val="BF42E99E"/>
    <w:lvl w:ilvl="0" w:tplc="F2AA1D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0EFE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D817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5C60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E0B9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D8842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040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14E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B809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97B2945"/>
    <w:multiLevelType w:val="hybridMultilevel"/>
    <w:tmpl w:val="DB422E5A"/>
    <w:lvl w:ilvl="0" w:tplc="9EC8F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65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3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2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5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E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C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C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B9"/>
    <w:rsid w:val="000417DE"/>
    <w:rsid w:val="000604D8"/>
    <w:rsid w:val="000813CF"/>
    <w:rsid w:val="000A45C8"/>
    <w:rsid w:val="000C3F9F"/>
    <w:rsid w:val="000D29AD"/>
    <w:rsid w:val="001004B4"/>
    <w:rsid w:val="00135490"/>
    <w:rsid w:val="00156A99"/>
    <w:rsid w:val="0016009C"/>
    <w:rsid w:val="00175EA9"/>
    <w:rsid w:val="00182E99"/>
    <w:rsid w:val="001C3DB9"/>
    <w:rsid w:val="001D1A15"/>
    <w:rsid w:val="001D1A5A"/>
    <w:rsid w:val="001D3A31"/>
    <w:rsid w:val="00233776"/>
    <w:rsid w:val="00242A6D"/>
    <w:rsid w:val="00255571"/>
    <w:rsid w:val="00280C2A"/>
    <w:rsid w:val="002A4249"/>
    <w:rsid w:val="002D2A50"/>
    <w:rsid w:val="002E0F90"/>
    <w:rsid w:val="003055D0"/>
    <w:rsid w:val="003757A7"/>
    <w:rsid w:val="00456036"/>
    <w:rsid w:val="004D5377"/>
    <w:rsid w:val="004F00C7"/>
    <w:rsid w:val="004F4AA8"/>
    <w:rsid w:val="00547AB4"/>
    <w:rsid w:val="005C07CB"/>
    <w:rsid w:val="006B73BB"/>
    <w:rsid w:val="00722E8E"/>
    <w:rsid w:val="00771BE4"/>
    <w:rsid w:val="007968B9"/>
    <w:rsid w:val="007A682C"/>
    <w:rsid w:val="007E03FA"/>
    <w:rsid w:val="007E50BC"/>
    <w:rsid w:val="007E5C56"/>
    <w:rsid w:val="00814BD2"/>
    <w:rsid w:val="00825343"/>
    <w:rsid w:val="00835593"/>
    <w:rsid w:val="00882EB5"/>
    <w:rsid w:val="008A12C5"/>
    <w:rsid w:val="008D6F29"/>
    <w:rsid w:val="00946C31"/>
    <w:rsid w:val="009B3ABC"/>
    <w:rsid w:val="00A049CA"/>
    <w:rsid w:val="00A745EA"/>
    <w:rsid w:val="00AC03D9"/>
    <w:rsid w:val="00AC094F"/>
    <w:rsid w:val="00AD200E"/>
    <w:rsid w:val="00AE0D68"/>
    <w:rsid w:val="00B254F3"/>
    <w:rsid w:val="00B3411A"/>
    <w:rsid w:val="00B5379F"/>
    <w:rsid w:val="00B5486F"/>
    <w:rsid w:val="00B83885"/>
    <w:rsid w:val="00BA3062"/>
    <w:rsid w:val="00BC24CD"/>
    <w:rsid w:val="00BF3AA1"/>
    <w:rsid w:val="00C71A77"/>
    <w:rsid w:val="00C74900"/>
    <w:rsid w:val="00C75127"/>
    <w:rsid w:val="00C9598E"/>
    <w:rsid w:val="00CC64B2"/>
    <w:rsid w:val="00CD2CEF"/>
    <w:rsid w:val="00D76469"/>
    <w:rsid w:val="00DA3F9D"/>
    <w:rsid w:val="00DA539C"/>
    <w:rsid w:val="00DB5980"/>
    <w:rsid w:val="00DC6864"/>
    <w:rsid w:val="00DF7097"/>
    <w:rsid w:val="00E27A06"/>
    <w:rsid w:val="00EB092B"/>
    <w:rsid w:val="00EC47AE"/>
    <w:rsid w:val="00F43C79"/>
    <w:rsid w:val="00F562FB"/>
    <w:rsid w:val="00F57B4B"/>
    <w:rsid w:val="00F700D3"/>
    <w:rsid w:val="00FA5761"/>
    <w:rsid w:val="00FB21C2"/>
    <w:rsid w:val="00FC1B85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71AE12"/>
  <w15:chartTrackingRefBased/>
  <w15:docId w15:val="{E1BDDB42-0A7B-4385-9BC3-9131871E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45C8"/>
  </w:style>
  <w:style w:type="character" w:customStyle="1" w:styleId="scxw181313861">
    <w:name w:val="scxw181313861"/>
    <w:basedOn w:val="DefaultParagraphFont"/>
    <w:rsid w:val="000A45C8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F57B4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57B4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29"/>
  </w:style>
  <w:style w:type="paragraph" w:styleId="Footer">
    <w:name w:val="footer"/>
    <w:basedOn w:val="Normal"/>
    <w:link w:val="FooterChar"/>
    <w:uiPriority w:val="99"/>
    <w:unhideWhenUsed/>
    <w:rsid w:val="008D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2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877</Words>
  <Characters>4658</Characters>
  <Application>Microsoft Office Word</Application>
  <DocSecurity>4</DocSecurity>
  <Lines>125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 National Services Scotland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Fewsdale</dc:creator>
  <cp:keywords/>
  <dc:description/>
  <cp:lastModifiedBy>Norman MCLeod</cp:lastModifiedBy>
  <cp:revision>2</cp:revision>
  <cp:lastPrinted>2022-07-20T07:57:00Z</cp:lastPrinted>
  <dcterms:created xsi:type="dcterms:W3CDTF">2022-11-02T12:35:00Z</dcterms:created>
  <dcterms:modified xsi:type="dcterms:W3CDTF">2022-11-02T12:35:00Z</dcterms:modified>
</cp:coreProperties>
</file>